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8F2EDF">
        <w:rPr>
          <w:rFonts w:ascii="Calibri" w:eastAsia="Times New Roman" w:hAnsi="Calibri" w:cs="Times New Roman"/>
        </w:rPr>
        <w:t>OUS HF, HN RHF og HSØ RHF</w:t>
      </w:r>
    </w:p>
    <w:p w:rsidR="00F62F14" w:rsidRPr="00F62F14" w:rsidRDefault="00F62F14" w:rsidP="008F2EDF">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Pr>
          <w:rFonts w:ascii="Calibri" w:eastAsia="Times New Roman" w:hAnsi="Calibri" w:cs="Times New Roman"/>
        </w:rPr>
        <w:t>1009</w:t>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1.0</w:t>
      </w:r>
    </w:p>
    <w:p w:rsidR="008F2EDF" w:rsidRPr="00B5055B" w:rsidRDefault="008F2EDF" w:rsidP="008F2EDF">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Pr>
          <w:rFonts w:ascii="Calibri" w:eastAsia="Times New Roman" w:hAnsi="Calibri" w:cs="Times New Roman"/>
        </w:rPr>
        <w:t>20.05.2022</w:t>
      </w:r>
    </w:p>
    <w:p w:rsidR="0041537A" w:rsidRDefault="0041537A">
      <w:bookmarkStart w:id="0" w:name="_GoBack"/>
      <w:bookmarkEnd w:id="0"/>
    </w:p>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BA63DD">
        <w:trPr>
          <w:trHeight w:val="416"/>
        </w:trPr>
        <w:tc>
          <w:tcPr>
            <w:tcW w:w="5000" w:type="pct"/>
            <w:gridSpan w:val="6"/>
            <w:vAlign w:val="center"/>
          </w:tcPr>
          <w:p w:rsidR="0041537A" w:rsidRPr="00D60339" w:rsidRDefault="0041537A" w:rsidP="00036EC1">
            <w:pPr>
              <w:rPr>
                <w:b/>
                <w:sz w:val="20"/>
                <w:szCs w:val="18"/>
              </w:rPr>
            </w:pPr>
            <w:r w:rsidRPr="00D60339">
              <w:rPr>
                <w:b/>
                <w:sz w:val="20"/>
                <w:szCs w:val="18"/>
              </w:rPr>
              <w:t>VIPS Funksjonsområder (FO)</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1.</w:t>
            </w:r>
          </w:p>
        </w:tc>
        <w:tc>
          <w:tcPr>
            <w:tcW w:w="1309" w:type="pct"/>
          </w:tcPr>
          <w:p w:rsidR="0041537A" w:rsidRPr="00D60339" w:rsidRDefault="0041537A" w:rsidP="00036EC1">
            <w:pPr>
              <w:pStyle w:val="Listeavsnitt"/>
              <w:ind w:left="0"/>
              <w:rPr>
                <w:sz w:val="20"/>
                <w:szCs w:val="18"/>
              </w:rPr>
            </w:pPr>
            <w:r w:rsidRPr="00D60339">
              <w:rPr>
                <w:sz w:val="20"/>
                <w:szCs w:val="18"/>
              </w:rPr>
              <w:t>Kommunikasjon</w:t>
            </w:r>
          </w:p>
        </w:tc>
        <w:tc>
          <w:tcPr>
            <w:tcW w:w="308" w:type="pct"/>
          </w:tcPr>
          <w:p w:rsidR="0041537A" w:rsidRPr="00D60339" w:rsidRDefault="0041537A" w:rsidP="00BA63DD">
            <w:pPr>
              <w:pStyle w:val="Listeavsnitt"/>
              <w:ind w:left="0"/>
              <w:jc w:val="center"/>
              <w:rPr>
                <w:sz w:val="20"/>
                <w:szCs w:val="18"/>
              </w:rPr>
            </w:pPr>
            <w:r w:rsidRPr="00D60339">
              <w:rPr>
                <w:sz w:val="20"/>
                <w:szCs w:val="18"/>
              </w:rPr>
              <w:t>6.</w:t>
            </w:r>
          </w:p>
        </w:tc>
        <w:tc>
          <w:tcPr>
            <w:tcW w:w="1539" w:type="pct"/>
          </w:tcPr>
          <w:p w:rsidR="0041537A" w:rsidRPr="00D60339" w:rsidRDefault="0041537A" w:rsidP="00036EC1">
            <w:pPr>
              <w:pStyle w:val="Listeavsnitt"/>
              <w:ind w:left="0"/>
              <w:rPr>
                <w:sz w:val="20"/>
                <w:szCs w:val="18"/>
              </w:rPr>
            </w:pPr>
            <w:r w:rsidRPr="00D60339">
              <w:rPr>
                <w:sz w:val="20"/>
                <w:szCs w:val="18"/>
              </w:rPr>
              <w:t>Hud/Vev</w:t>
            </w:r>
          </w:p>
        </w:tc>
        <w:tc>
          <w:tcPr>
            <w:tcW w:w="308" w:type="pct"/>
          </w:tcPr>
          <w:p w:rsidR="0041537A" w:rsidRPr="00D60339" w:rsidRDefault="0041537A" w:rsidP="00BA63DD">
            <w:pPr>
              <w:pStyle w:val="Listeavsnitt"/>
              <w:ind w:left="0"/>
              <w:jc w:val="center"/>
              <w:rPr>
                <w:sz w:val="20"/>
                <w:szCs w:val="18"/>
              </w:rPr>
            </w:pPr>
            <w:r w:rsidRPr="00D60339">
              <w:rPr>
                <w:sz w:val="20"/>
                <w:szCs w:val="18"/>
              </w:rPr>
              <w:t>11.</w:t>
            </w:r>
          </w:p>
        </w:tc>
        <w:tc>
          <w:tcPr>
            <w:tcW w:w="1306" w:type="pct"/>
          </w:tcPr>
          <w:p w:rsidR="0041537A" w:rsidRPr="00D60339" w:rsidRDefault="0041537A" w:rsidP="00036EC1">
            <w:pPr>
              <w:pStyle w:val="Listeavsnitt"/>
              <w:ind w:left="0"/>
              <w:rPr>
                <w:sz w:val="20"/>
                <w:szCs w:val="18"/>
              </w:rPr>
            </w:pPr>
            <w:r w:rsidRPr="00D60339">
              <w:rPr>
                <w:sz w:val="20"/>
                <w:szCs w:val="18"/>
              </w:rPr>
              <w:t>Psykososialt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2.</w:t>
            </w:r>
          </w:p>
        </w:tc>
        <w:tc>
          <w:tcPr>
            <w:tcW w:w="1309" w:type="pct"/>
          </w:tcPr>
          <w:p w:rsidR="0041537A" w:rsidRPr="00D60339" w:rsidRDefault="0041537A" w:rsidP="00036EC1">
            <w:pPr>
              <w:pStyle w:val="Listeavsnitt"/>
              <w:ind w:left="0"/>
              <w:rPr>
                <w:sz w:val="20"/>
                <w:szCs w:val="18"/>
              </w:rPr>
            </w:pPr>
            <w:r w:rsidRPr="00D60339">
              <w:rPr>
                <w:sz w:val="20"/>
                <w:szCs w:val="18"/>
              </w:rPr>
              <w:t>Kunnskap/Utvikling</w:t>
            </w:r>
          </w:p>
        </w:tc>
        <w:tc>
          <w:tcPr>
            <w:tcW w:w="308" w:type="pct"/>
          </w:tcPr>
          <w:p w:rsidR="0041537A" w:rsidRPr="00D60339" w:rsidRDefault="0041537A" w:rsidP="00BA63DD">
            <w:pPr>
              <w:pStyle w:val="Listeavsnitt"/>
              <w:ind w:left="0"/>
              <w:jc w:val="center"/>
              <w:rPr>
                <w:sz w:val="20"/>
                <w:szCs w:val="18"/>
              </w:rPr>
            </w:pPr>
            <w:r w:rsidRPr="00D60339">
              <w:rPr>
                <w:sz w:val="20"/>
                <w:szCs w:val="18"/>
              </w:rPr>
              <w:t>7.</w:t>
            </w:r>
          </w:p>
        </w:tc>
        <w:tc>
          <w:tcPr>
            <w:tcW w:w="1539" w:type="pct"/>
          </w:tcPr>
          <w:p w:rsidR="0041537A" w:rsidRPr="00D60339" w:rsidRDefault="0041537A" w:rsidP="00036EC1">
            <w:pPr>
              <w:pStyle w:val="Listeavsnitt"/>
              <w:ind w:left="0"/>
              <w:rPr>
                <w:sz w:val="20"/>
                <w:szCs w:val="18"/>
              </w:rPr>
            </w:pPr>
            <w:r w:rsidRPr="00D60339">
              <w:rPr>
                <w:sz w:val="20"/>
                <w:szCs w:val="18"/>
              </w:rPr>
              <w:t>Aktivitet/ADL</w:t>
            </w:r>
          </w:p>
        </w:tc>
        <w:tc>
          <w:tcPr>
            <w:tcW w:w="308" w:type="pct"/>
          </w:tcPr>
          <w:p w:rsidR="0041537A" w:rsidRPr="00D60339" w:rsidRDefault="0041537A" w:rsidP="00BA63DD">
            <w:pPr>
              <w:pStyle w:val="Listeavsnitt"/>
              <w:ind w:left="0"/>
              <w:jc w:val="center"/>
              <w:rPr>
                <w:sz w:val="20"/>
                <w:szCs w:val="18"/>
              </w:rPr>
            </w:pPr>
            <w:r w:rsidRPr="00D60339">
              <w:rPr>
                <w:sz w:val="20"/>
                <w:szCs w:val="18"/>
              </w:rPr>
              <w:t>12.</w:t>
            </w:r>
          </w:p>
        </w:tc>
        <w:tc>
          <w:tcPr>
            <w:tcW w:w="1306" w:type="pct"/>
          </w:tcPr>
          <w:p w:rsidR="0041537A" w:rsidRPr="00D60339" w:rsidRDefault="0041537A" w:rsidP="00036EC1">
            <w:pPr>
              <w:pStyle w:val="Listeavsnitt"/>
              <w:ind w:left="0"/>
              <w:rPr>
                <w:sz w:val="20"/>
                <w:szCs w:val="18"/>
              </w:rPr>
            </w:pPr>
            <w:r w:rsidRPr="00D60339">
              <w:rPr>
                <w:sz w:val="20"/>
                <w:szCs w:val="18"/>
              </w:rPr>
              <w:t>Åndelig/Kulturelt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3.</w:t>
            </w:r>
          </w:p>
        </w:tc>
        <w:tc>
          <w:tcPr>
            <w:tcW w:w="1309" w:type="pct"/>
          </w:tcPr>
          <w:p w:rsidR="0041537A" w:rsidRPr="00D60339" w:rsidRDefault="0041537A" w:rsidP="00036EC1">
            <w:pPr>
              <w:pStyle w:val="Listeavsnitt"/>
              <w:ind w:left="0"/>
              <w:rPr>
                <w:sz w:val="20"/>
                <w:szCs w:val="18"/>
              </w:rPr>
            </w:pPr>
            <w:r w:rsidRPr="00D60339">
              <w:rPr>
                <w:sz w:val="20"/>
                <w:szCs w:val="18"/>
              </w:rPr>
              <w:t>Respirasjon/Sirkulasjon</w:t>
            </w:r>
          </w:p>
        </w:tc>
        <w:tc>
          <w:tcPr>
            <w:tcW w:w="308" w:type="pct"/>
          </w:tcPr>
          <w:p w:rsidR="0041537A" w:rsidRPr="00D60339" w:rsidRDefault="0041537A" w:rsidP="00BA63DD">
            <w:pPr>
              <w:pStyle w:val="Listeavsnitt"/>
              <w:ind w:left="0"/>
              <w:jc w:val="center"/>
              <w:rPr>
                <w:sz w:val="20"/>
                <w:szCs w:val="18"/>
              </w:rPr>
            </w:pPr>
            <w:r w:rsidRPr="00D60339">
              <w:rPr>
                <w:sz w:val="20"/>
                <w:szCs w:val="18"/>
              </w:rPr>
              <w:t>8.</w:t>
            </w:r>
          </w:p>
        </w:tc>
        <w:tc>
          <w:tcPr>
            <w:tcW w:w="1539" w:type="pct"/>
          </w:tcPr>
          <w:p w:rsidR="0041537A" w:rsidRPr="00D60339" w:rsidRDefault="0041537A" w:rsidP="00036EC1">
            <w:pPr>
              <w:pStyle w:val="Listeavsnitt"/>
              <w:ind w:left="0"/>
              <w:rPr>
                <w:sz w:val="20"/>
                <w:szCs w:val="18"/>
              </w:rPr>
            </w:pPr>
            <w:r w:rsidRPr="00D60339">
              <w:rPr>
                <w:sz w:val="20"/>
                <w:szCs w:val="18"/>
              </w:rPr>
              <w:t>Søvn/Hvile</w:t>
            </w:r>
          </w:p>
        </w:tc>
        <w:tc>
          <w:tcPr>
            <w:tcW w:w="308" w:type="pct"/>
          </w:tcPr>
          <w:p w:rsidR="0041537A" w:rsidRPr="00D60339" w:rsidRDefault="0041537A" w:rsidP="00BA63DD">
            <w:pPr>
              <w:pStyle w:val="Listeavsnitt"/>
              <w:ind w:left="0"/>
              <w:jc w:val="center"/>
              <w:rPr>
                <w:sz w:val="20"/>
                <w:szCs w:val="18"/>
              </w:rPr>
            </w:pPr>
            <w:r w:rsidRPr="00D60339">
              <w:rPr>
                <w:sz w:val="20"/>
                <w:szCs w:val="18"/>
              </w:rPr>
              <w:t>13.</w:t>
            </w:r>
          </w:p>
        </w:tc>
        <w:tc>
          <w:tcPr>
            <w:tcW w:w="1306" w:type="pct"/>
          </w:tcPr>
          <w:p w:rsidR="0041537A" w:rsidRPr="00D60339" w:rsidRDefault="0041537A" w:rsidP="00036EC1">
            <w:pPr>
              <w:pStyle w:val="Listeavsnitt"/>
              <w:ind w:left="0"/>
              <w:rPr>
                <w:sz w:val="20"/>
                <w:szCs w:val="18"/>
              </w:rPr>
            </w:pPr>
            <w:r w:rsidRPr="00D60339">
              <w:rPr>
                <w:sz w:val="20"/>
                <w:szCs w:val="18"/>
              </w:rPr>
              <w:t>Sikkerhet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4.</w:t>
            </w:r>
          </w:p>
        </w:tc>
        <w:tc>
          <w:tcPr>
            <w:tcW w:w="1309" w:type="pct"/>
          </w:tcPr>
          <w:p w:rsidR="0041537A" w:rsidRPr="00D60339" w:rsidRDefault="0041537A" w:rsidP="00036EC1">
            <w:pPr>
              <w:pStyle w:val="Listeavsnitt"/>
              <w:ind w:left="0"/>
              <w:rPr>
                <w:sz w:val="20"/>
                <w:szCs w:val="18"/>
              </w:rPr>
            </w:pPr>
            <w:r w:rsidRPr="00D60339">
              <w:rPr>
                <w:sz w:val="20"/>
                <w:szCs w:val="18"/>
              </w:rPr>
              <w:t>Ernæring/Matinntak</w:t>
            </w:r>
          </w:p>
        </w:tc>
        <w:tc>
          <w:tcPr>
            <w:tcW w:w="308" w:type="pct"/>
          </w:tcPr>
          <w:p w:rsidR="0041537A" w:rsidRPr="00D60339" w:rsidRDefault="0041537A" w:rsidP="00BA63DD">
            <w:pPr>
              <w:pStyle w:val="Listeavsnitt"/>
              <w:ind w:left="0"/>
              <w:jc w:val="center"/>
              <w:rPr>
                <w:sz w:val="20"/>
                <w:szCs w:val="18"/>
              </w:rPr>
            </w:pPr>
            <w:r w:rsidRPr="00D60339">
              <w:rPr>
                <w:sz w:val="20"/>
                <w:szCs w:val="18"/>
              </w:rPr>
              <w:t>9.</w:t>
            </w:r>
          </w:p>
        </w:tc>
        <w:tc>
          <w:tcPr>
            <w:tcW w:w="1539" w:type="pct"/>
          </w:tcPr>
          <w:p w:rsidR="0041537A" w:rsidRPr="00D60339" w:rsidRDefault="0041537A" w:rsidP="00036EC1">
            <w:pPr>
              <w:pStyle w:val="Listeavsnitt"/>
              <w:ind w:left="0"/>
              <w:rPr>
                <w:sz w:val="20"/>
                <w:szCs w:val="18"/>
              </w:rPr>
            </w:pPr>
            <w:r w:rsidRPr="00D60339">
              <w:rPr>
                <w:sz w:val="20"/>
                <w:szCs w:val="18"/>
              </w:rPr>
              <w:t>Smerte/Sanseinntrykk</w:t>
            </w:r>
          </w:p>
        </w:tc>
        <w:tc>
          <w:tcPr>
            <w:tcW w:w="308" w:type="pct"/>
          </w:tcPr>
          <w:p w:rsidR="0041537A" w:rsidRPr="00D60339" w:rsidRDefault="0041537A" w:rsidP="00BA63DD">
            <w:pPr>
              <w:pStyle w:val="Listeavsnitt"/>
              <w:ind w:left="0"/>
              <w:jc w:val="center"/>
              <w:rPr>
                <w:sz w:val="20"/>
                <w:szCs w:val="18"/>
              </w:rPr>
            </w:pPr>
            <w:r w:rsidRPr="00D60339">
              <w:rPr>
                <w:sz w:val="20"/>
                <w:szCs w:val="18"/>
              </w:rPr>
              <w:t>14.</w:t>
            </w:r>
          </w:p>
        </w:tc>
        <w:tc>
          <w:tcPr>
            <w:tcW w:w="1306" w:type="pct"/>
          </w:tcPr>
          <w:p w:rsidR="0041537A" w:rsidRPr="00D60339" w:rsidRDefault="0041537A" w:rsidP="00036EC1">
            <w:pPr>
              <w:pStyle w:val="Listeavsnitt"/>
              <w:ind w:left="0"/>
              <w:rPr>
                <w:sz w:val="20"/>
                <w:szCs w:val="18"/>
              </w:rPr>
            </w:pPr>
            <w:r w:rsidRPr="00D60339">
              <w:rPr>
                <w:sz w:val="20"/>
                <w:szCs w:val="18"/>
              </w:rPr>
              <w:t>Sammensatt status</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5.</w:t>
            </w:r>
          </w:p>
        </w:tc>
        <w:tc>
          <w:tcPr>
            <w:tcW w:w="1309" w:type="pct"/>
          </w:tcPr>
          <w:p w:rsidR="0041537A" w:rsidRPr="00D60339" w:rsidRDefault="0041537A" w:rsidP="00036EC1">
            <w:pPr>
              <w:pStyle w:val="Listeavsnitt"/>
              <w:ind w:left="0"/>
              <w:rPr>
                <w:sz w:val="20"/>
                <w:szCs w:val="18"/>
              </w:rPr>
            </w:pPr>
            <w:r w:rsidRPr="00D60339">
              <w:rPr>
                <w:sz w:val="20"/>
                <w:szCs w:val="18"/>
              </w:rPr>
              <w:t>Eliminasjon</w:t>
            </w:r>
          </w:p>
        </w:tc>
        <w:tc>
          <w:tcPr>
            <w:tcW w:w="308" w:type="pct"/>
          </w:tcPr>
          <w:p w:rsidR="0041537A" w:rsidRPr="00D60339" w:rsidRDefault="0041537A" w:rsidP="00BA63DD">
            <w:pPr>
              <w:pStyle w:val="Listeavsnitt"/>
              <w:ind w:left="0"/>
              <w:jc w:val="center"/>
              <w:rPr>
                <w:sz w:val="20"/>
                <w:szCs w:val="18"/>
              </w:rPr>
            </w:pPr>
            <w:r w:rsidRPr="00D60339">
              <w:rPr>
                <w:sz w:val="20"/>
                <w:szCs w:val="18"/>
              </w:rPr>
              <w:t>10.</w:t>
            </w:r>
          </w:p>
        </w:tc>
        <w:tc>
          <w:tcPr>
            <w:tcW w:w="1539" w:type="pct"/>
          </w:tcPr>
          <w:p w:rsidR="0041537A" w:rsidRPr="00D60339" w:rsidRDefault="0041537A" w:rsidP="00036EC1">
            <w:pPr>
              <w:pStyle w:val="Listeavsnitt"/>
              <w:ind w:left="0"/>
              <w:rPr>
                <w:sz w:val="20"/>
                <w:szCs w:val="18"/>
              </w:rPr>
            </w:pPr>
            <w:r w:rsidRPr="00D60339">
              <w:rPr>
                <w:sz w:val="20"/>
                <w:szCs w:val="18"/>
              </w:rPr>
              <w:t>Seksualitet/Reproduksjon</w:t>
            </w:r>
          </w:p>
        </w:tc>
        <w:tc>
          <w:tcPr>
            <w:tcW w:w="308" w:type="pct"/>
          </w:tcPr>
          <w:p w:rsidR="0041537A" w:rsidRPr="00D60339" w:rsidRDefault="0041537A" w:rsidP="00BA63DD">
            <w:pPr>
              <w:pStyle w:val="Listeavsnitt"/>
              <w:ind w:left="0"/>
              <w:jc w:val="center"/>
              <w:rPr>
                <w:b/>
                <w:sz w:val="20"/>
                <w:szCs w:val="18"/>
              </w:rPr>
            </w:pPr>
          </w:p>
        </w:tc>
        <w:tc>
          <w:tcPr>
            <w:tcW w:w="1306" w:type="pct"/>
          </w:tcPr>
          <w:p w:rsidR="0041537A" w:rsidRPr="00D60339" w:rsidRDefault="0041537A" w:rsidP="00036EC1">
            <w:pPr>
              <w:pStyle w:val="Listeavsnitt"/>
              <w:ind w:left="0"/>
              <w:rPr>
                <w:b/>
                <w:sz w:val="20"/>
                <w:szCs w:val="18"/>
              </w:rPr>
            </w:pPr>
          </w:p>
        </w:tc>
      </w:tr>
    </w:tbl>
    <w:p w:rsidR="0041537A" w:rsidRDefault="0041537A"/>
    <w:tbl>
      <w:tblPr>
        <w:tblStyle w:val="Tabellrutenett"/>
        <w:tblW w:w="5000" w:type="pct"/>
        <w:tblLook w:val="04A0" w:firstRow="1" w:lastRow="0" w:firstColumn="1" w:lastColumn="0" w:noHBand="0" w:noVBand="1"/>
      </w:tblPr>
      <w:tblGrid>
        <w:gridCol w:w="422"/>
        <w:gridCol w:w="1640"/>
        <w:gridCol w:w="946"/>
        <w:gridCol w:w="1583"/>
        <w:gridCol w:w="946"/>
        <w:gridCol w:w="2579"/>
        <w:gridCol w:w="946"/>
      </w:tblGrid>
      <w:tr w:rsidR="008F2EDF" w:rsidRPr="008F2EDF" w:rsidTr="00CF0B5B">
        <w:tc>
          <w:tcPr>
            <w:tcW w:w="233" w:type="pct"/>
            <w:shd w:val="clear" w:color="auto" w:fill="D9D9D9" w:themeFill="background1" w:themeFillShade="D9"/>
            <w:vAlign w:val="bottom"/>
          </w:tcPr>
          <w:p w:rsidR="0041537A" w:rsidRPr="008F2EDF" w:rsidRDefault="0041537A" w:rsidP="00BA63DD">
            <w:pPr>
              <w:jc w:val="center"/>
              <w:rPr>
                <w:rFonts w:ascii="Calibri" w:hAnsi="Calibri" w:cs="Calibri"/>
                <w:b/>
                <w:sz w:val="18"/>
                <w:szCs w:val="18"/>
              </w:rPr>
            </w:pPr>
            <w:r w:rsidRPr="008F2EDF">
              <w:rPr>
                <w:rFonts w:ascii="Calibri" w:hAnsi="Calibri" w:cs="Calibri"/>
                <w:b/>
                <w:sz w:val="18"/>
                <w:szCs w:val="18"/>
              </w:rPr>
              <w:t>FO</w:t>
            </w:r>
          </w:p>
        </w:tc>
        <w:tc>
          <w:tcPr>
            <w:tcW w:w="905" w:type="pct"/>
            <w:shd w:val="clear" w:color="auto" w:fill="D9D9D9" w:themeFill="background1" w:themeFillShade="D9"/>
            <w:vAlign w:val="bottom"/>
          </w:tcPr>
          <w:p w:rsidR="0041537A" w:rsidRPr="008F2EDF" w:rsidRDefault="0041537A" w:rsidP="00BA63DD">
            <w:pPr>
              <w:jc w:val="center"/>
              <w:rPr>
                <w:rFonts w:ascii="Calibri" w:hAnsi="Calibri" w:cs="Calibri"/>
                <w:b/>
                <w:sz w:val="18"/>
                <w:szCs w:val="18"/>
              </w:rPr>
            </w:pPr>
            <w:r w:rsidRPr="008F2EDF">
              <w:rPr>
                <w:rFonts w:ascii="Calibri" w:hAnsi="Calibri" w:cs="Calibri"/>
                <w:b/>
                <w:sz w:val="18"/>
                <w:szCs w:val="18"/>
              </w:rPr>
              <w:t>Diagnoser</w:t>
            </w:r>
          </w:p>
        </w:tc>
        <w:tc>
          <w:tcPr>
            <w:tcW w:w="522" w:type="pct"/>
            <w:shd w:val="clear" w:color="auto" w:fill="D9D9D9" w:themeFill="background1" w:themeFillShade="D9"/>
            <w:vAlign w:val="bottom"/>
          </w:tcPr>
          <w:p w:rsidR="0041537A" w:rsidRPr="008F2EDF" w:rsidRDefault="0041537A" w:rsidP="00BA63DD">
            <w:pPr>
              <w:jc w:val="center"/>
              <w:rPr>
                <w:rFonts w:ascii="Calibri" w:hAnsi="Calibri" w:cs="Calibri"/>
                <w:sz w:val="18"/>
                <w:szCs w:val="18"/>
              </w:rPr>
            </w:pPr>
            <w:r w:rsidRPr="008F2EDF">
              <w:rPr>
                <w:rFonts w:ascii="Calibri" w:hAnsi="Calibri" w:cs="Calibri"/>
                <w:sz w:val="18"/>
                <w:szCs w:val="18"/>
              </w:rPr>
              <w:t>ICNP</w:t>
            </w:r>
          </w:p>
        </w:tc>
        <w:tc>
          <w:tcPr>
            <w:tcW w:w="873" w:type="pct"/>
            <w:shd w:val="clear" w:color="auto" w:fill="D9D9D9" w:themeFill="background1" w:themeFillShade="D9"/>
            <w:vAlign w:val="bottom"/>
          </w:tcPr>
          <w:p w:rsidR="0041537A" w:rsidRPr="008F2EDF" w:rsidRDefault="0041537A" w:rsidP="00BA63DD">
            <w:pPr>
              <w:jc w:val="center"/>
              <w:rPr>
                <w:rFonts w:ascii="Calibri" w:hAnsi="Calibri" w:cs="Calibri"/>
                <w:b/>
                <w:sz w:val="18"/>
                <w:szCs w:val="18"/>
              </w:rPr>
            </w:pPr>
            <w:r w:rsidRPr="008F2EDF">
              <w:rPr>
                <w:rFonts w:ascii="Calibri" w:hAnsi="Calibri" w:cs="Calibri"/>
                <w:b/>
                <w:sz w:val="18"/>
                <w:szCs w:val="18"/>
              </w:rPr>
              <w:t>Resultatmål</w:t>
            </w:r>
          </w:p>
        </w:tc>
        <w:tc>
          <w:tcPr>
            <w:tcW w:w="522" w:type="pct"/>
            <w:shd w:val="clear" w:color="auto" w:fill="D9D9D9" w:themeFill="background1" w:themeFillShade="D9"/>
            <w:vAlign w:val="bottom"/>
          </w:tcPr>
          <w:p w:rsidR="0041537A" w:rsidRPr="008F2EDF" w:rsidRDefault="0041537A" w:rsidP="00BA63DD">
            <w:pPr>
              <w:jc w:val="center"/>
              <w:rPr>
                <w:rFonts w:ascii="Calibri" w:hAnsi="Calibri" w:cs="Calibri"/>
                <w:sz w:val="18"/>
                <w:szCs w:val="18"/>
              </w:rPr>
            </w:pPr>
            <w:r w:rsidRPr="008F2EDF">
              <w:rPr>
                <w:rFonts w:ascii="Calibri" w:hAnsi="Calibri" w:cs="Calibri"/>
                <w:sz w:val="18"/>
                <w:szCs w:val="18"/>
              </w:rPr>
              <w:t>ICNP</w:t>
            </w:r>
          </w:p>
        </w:tc>
        <w:tc>
          <w:tcPr>
            <w:tcW w:w="1423" w:type="pct"/>
            <w:shd w:val="clear" w:color="auto" w:fill="D9D9D9" w:themeFill="background1" w:themeFillShade="D9"/>
            <w:vAlign w:val="bottom"/>
          </w:tcPr>
          <w:p w:rsidR="0041537A" w:rsidRPr="008F2EDF" w:rsidRDefault="0041537A" w:rsidP="00BA63DD">
            <w:pPr>
              <w:jc w:val="center"/>
              <w:rPr>
                <w:rFonts w:ascii="Calibri" w:hAnsi="Calibri" w:cs="Calibri"/>
                <w:b/>
                <w:sz w:val="18"/>
                <w:szCs w:val="18"/>
              </w:rPr>
            </w:pPr>
            <w:r w:rsidRPr="008F2EDF">
              <w:rPr>
                <w:rFonts w:ascii="Calibri" w:hAnsi="Calibri" w:cs="Calibri"/>
                <w:b/>
                <w:sz w:val="18"/>
                <w:szCs w:val="18"/>
              </w:rPr>
              <w:t>Intervensjoner</w:t>
            </w:r>
          </w:p>
        </w:tc>
        <w:tc>
          <w:tcPr>
            <w:tcW w:w="522" w:type="pct"/>
            <w:shd w:val="clear" w:color="auto" w:fill="D9D9D9" w:themeFill="background1" w:themeFillShade="D9"/>
            <w:vAlign w:val="bottom"/>
          </w:tcPr>
          <w:p w:rsidR="0041537A" w:rsidRPr="008F2EDF" w:rsidRDefault="0041537A" w:rsidP="00BA63DD">
            <w:pPr>
              <w:jc w:val="center"/>
              <w:rPr>
                <w:rFonts w:ascii="Calibri" w:hAnsi="Calibri" w:cs="Calibri"/>
                <w:sz w:val="18"/>
                <w:szCs w:val="18"/>
              </w:rPr>
            </w:pPr>
            <w:r w:rsidRPr="008F2EDF">
              <w:rPr>
                <w:rFonts w:ascii="Calibri" w:hAnsi="Calibri" w:cs="Calibri"/>
                <w:sz w:val="18"/>
                <w:szCs w:val="18"/>
              </w:rPr>
              <w:t>ICNP</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13</w:t>
            </w: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Risiko for infeksjon</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10015133</w:t>
            </w: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Ingen infeksjon</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10028945</w:t>
            </w: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Overvåke tegn og symptomer på infeksjon </w:t>
            </w:r>
            <w:r w:rsidRPr="008F2EDF">
              <w:rPr>
                <w:rFonts w:ascii="Calibri" w:hAnsi="Calibri" w:cs="Calibri"/>
                <w:color w:val="000000"/>
                <w:sz w:val="18"/>
                <w:szCs w:val="18"/>
              </w:rPr>
              <w:t>(1,3)</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br/>
              <w:t>10012203</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Håndtere smitte </w:t>
            </w:r>
            <w:r w:rsidRPr="008F2EDF">
              <w:rPr>
                <w:rFonts w:ascii="Calibri" w:hAnsi="Calibri" w:cs="Calibri"/>
                <w:color w:val="000000"/>
                <w:sz w:val="18"/>
                <w:szCs w:val="18"/>
              </w:rPr>
              <w:t>(5,6,7)</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10050753</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color w:val="000000"/>
                <w:sz w:val="18"/>
                <w:szCs w:val="18"/>
              </w:rPr>
              <w:t>Se nasjonal VP: Smitte - isolering</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Overvåke vitale tegn </w:t>
            </w:r>
            <w:r w:rsidRPr="008F2EDF">
              <w:rPr>
                <w:rFonts w:ascii="Calibri" w:hAnsi="Calibri" w:cs="Calibri"/>
                <w:color w:val="000000"/>
                <w:sz w:val="18"/>
                <w:szCs w:val="18"/>
              </w:rPr>
              <w:t>(1,3)</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10032113</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lang w:val="en-US"/>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lang w:val="en-US"/>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lang w:val="en-US"/>
              </w:rPr>
            </w:pPr>
          </w:p>
        </w:tc>
        <w:tc>
          <w:tcPr>
            <w:tcW w:w="1423" w:type="pct"/>
            <w:shd w:val="clear" w:color="auto" w:fill="F2F2F2" w:themeFill="background1" w:themeFillShade="F2"/>
            <w:vAlign w:val="bottom"/>
          </w:tcPr>
          <w:p w:rsidR="008F2EDF" w:rsidRPr="008F2EDF" w:rsidRDefault="00F963CE" w:rsidP="008F2EDF">
            <w:pPr>
              <w:rPr>
                <w:rFonts w:ascii="Calibri" w:hAnsi="Calibri" w:cs="Calibri"/>
                <w:color w:val="000000"/>
                <w:sz w:val="18"/>
                <w:szCs w:val="18"/>
              </w:rPr>
            </w:pPr>
            <w:hyperlink r:id="rId7" w:history="1">
              <w:r w:rsidR="008F2EDF" w:rsidRPr="008F2EDF">
                <w:rPr>
                  <w:rStyle w:val="Hyperkobling"/>
                  <w:rFonts w:ascii="Calibri" w:hAnsi="Calibri" w:cs="Calibri"/>
                  <w:sz w:val="18"/>
                  <w:szCs w:val="18"/>
                </w:rPr>
                <w:t>VAR: Tidlig identifisering av kliniske tegn på forverring av helsetilstanden</w:t>
              </w:r>
            </w:hyperlink>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5</w:t>
            </w: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Diaré</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10000630</w:t>
            </w: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Ingen diaré</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10040063</w:t>
            </w:r>
          </w:p>
        </w:tc>
        <w:tc>
          <w:tcPr>
            <w:tcW w:w="1423" w:type="pct"/>
            <w:shd w:val="clear" w:color="auto" w:fill="D9D9D9" w:themeFill="background1" w:themeFillShade="D9"/>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 xml:space="preserve">Håndtere diaré </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10043641</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Prøvetaking </w:t>
            </w:r>
            <w:r w:rsidRPr="008F2EDF">
              <w:rPr>
                <w:rFonts w:ascii="Calibri" w:hAnsi="Calibri" w:cs="Calibri"/>
                <w:color w:val="000000"/>
                <w:sz w:val="18"/>
                <w:szCs w:val="18"/>
              </w:rPr>
              <w:t>(1,6)</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10004588</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F963CE" w:rsidP="008F2EDF">
            <w:pPr>
              <w:rPr>
                <w:rFonts w:ascii="Calibri" w:hAnsi="Calibri" w:cs="Calibri"/>
                <w:color w:val="000000"/>
                <w:sz w:val="18"/>
                <w:szCs w:val="18"/>
              </w:rPr>
            </w:pPr>
            <w:hyperlink r:id="rId8" w:history="1">
              <w:r w:rsidR="008F2EDF" w:rsidRPr="008F2EDF">
                <w:rPr>
                  <w:rStyle w:val="Hyperkobling"/>
                  <w:rFonts w:ascii="Calibri" w:hAnsi="Calibri" w:cs="Calibri"/>
                  <w:sz w:val="18"/>
                  <w:szCs w:val="18"/>
                </w:rPr>
                <w:t>VAR: Avføringsprøve</w:t>
              </w:r>
            </w:hyperlink>
          </w:p>
        </w:tc>
        <w:tc>
          <w:tcPr>
            <w:tcW w:w="522" w:type="pct"/>
            <w:shd w:val="clear" w:color="auto" w:fill="D9D9D9" w:themeFill="background1" w:themeFillShade="D9"/>
            <w:vAlign w:val="bottom"/>
          </w:tcPr>
          <w:p w:rsidR="008F2EDF" w:rsidRPr="008F2EDF" w:rsidRDefault="008F2EDF" w:rsidP="008F2EDF">
            <w:pPr>
              <w:rPr>
                <w:rFonts w:ascii="Calibri" w:hAnsi="Calibri" w:cs="Calibri"/>
                <w:color w:val="000000" w:themeColor="text1"/>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Vurdere avføring </w:t>
            </w:r>
            <w:r w:rsidRPr="008F2EDF">
              <w:rPr>
                <w:rFonts w:ascii="Calibri" w:hAnsi="Calibri" w:cs="Calibri"/>
                <w:color w:val="000000"/>
                <w:sz w:val="18"/>
                <w:szCs w:val="18"/>
              </w:rPr>
              <w:t>(1,6,7)</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10050172</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4</w:t>
            </w:r>
          </w:p>
        </w:tc>
        <w:tc>
          <w:tcPr>
            <w:tcW w:w="905"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 xml:space="preserve">Forstyrrelse i elektrolytter </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10033541</w:t>
            </w: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Bedret elektrolyttbalanse</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10033518</w:t>
            </w: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Administrere elektrolyttbehandling </w:t>
            </w:r>
            <w:r w:rsidRPr="008F2EDF">
              <w:rPr>
                <w:rFonts w:ascii="Calibri" w:hAnsi="Calibri" w:cs="Calibri"/>
                <w:sz w:val="18"/>
                <w:szCs w:val="18"/>
              </w:rPr>
              <w:t>(1,3,6)</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10039324</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Administrere væskebehandling </w:t>
            </w:r>
            <w:r w:rsidRPr="008F2EDF">
              <w:rPr>
                <w:rFonts w:ascii="Calibri" w:hAnsi="Calibri" w:cs="Calibri"/>
                <w:color w:val="000000"/>
                <w:sz w:val="18"/>
                <w:szCs w:val="18"/>
              </w:rPr>
              <w:t>(4)</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10039330</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 xml:space="preserve">Overvåke væskebalanse </w:t>
            </w:r>
            <w:r w:rsidRPr="008F2EDF">
              <w:rPr>
                <w:rFonts w:ascii="Calibri" w:hAnsi="Calibri" w:cs="Calibri"/>
                <w:color w:val="000000"/>
                <w:sz w:val="18"/>
                <w:szCs w:val="18"/>
              </w:rPr>
              <w:t>(1)</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10040852</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 xml:space="preserve">Tilby drikke </w:t>
            </w:r>
            <w:r w:rsidRPr="008F2EDF">
              <w:rPr>
                <w:rFonts w:ascii="Calibri" w:hAnsi="Calibri" w:cs="Calibri"/>
                <w:color w:val="000000"/>
                <w:sz w:val="18"/>
                <w:szCs w:val="18"/>
              </w:rPr>
              <w:t>(1)</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10050313</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Måle væskeinntak </w:t>
            </w:r>
            <w:r w:rsidRPr="008F2EDF">
              <w:rPr>
                <w:rFonts w:ascii="Calibri" w:hAnsi="Calibri" w:cs="Calibri"/>
                <w:color w:val="000000"/>
                <w:sz w:val="18"/>
                <w:szCs w:val="18"/>
              </w:rPr>
              <w:t>(2,3)</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10039245</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Måle væskeproduksjon </w:t>
            </w:r>
            <w:r w:rsidRPr="008F2EDF">
              <w:rPr>
                <w:rFonts w:ascii="Calibri" w:hAnsi="Calibri" w:cs="Calibri"/>
                <w:color w:val="000000"/>
                <w:sz w:val="18"/>
                <w:szCs w:val="18"/>
              </w:rPr>
              <w:t>(2,3)</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10039250</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4</w:t>
            </w:r>
          </w:p>
        </w:tc>
        <w:tc>
          <w:tcPr>
            <w:tcW w:w="905"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 xml:space="preserve">Forstyrrelse i væskebalansen </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10042335</w:t>
            </w: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Væskebalanse innenfor normalområdet</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10033721</w:t>
            </w: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Administrere elektrolyttbehandling </w:t>
            </w:r>
            <w:r w:rsidRPr="008F2EDF">
              <w:rPr>
                <w:rFonts w:ascii="Calibri" w:hAnsi="Calibri" w:cs="Calibri"/>
                <w:sz w:val="18"/>
                <w:szCs w:val="18"/>
              </w:rPr>
              <w:t>(3,6)</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10039324</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Administrere væskebehandling </w:t>
            </w:r>
            <w:r w:rsidRPr="008F2EDF">
              <w:rPr>
                <w:rFonts w:ascii="Calibri" w:hAnsi="Calibri" w:cs="Calibri"/>
                <w:color w:val="000000"/>
                <w:sz w:val="18"/>
                <w:szCs w:val="18"/>
              </w:rPr>
              <w:t>(4)</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10039330</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 xml:space="preserve">Overvåke væskebalanse </w:t>
            </w:r>
            <w:r w:rsidRPr="008F2EDF">
              <w:rPr>
                <w:rFonts w:ascii="Calibri" w:hAnsi="Calibri" w:cs="Calibri"/>
                <w:color w:val="000000"/>
                <w:sz w:val="18"/>
                <w:szCs w:val="18"/>
              </w:rPr>
              <w:t>(1)</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10040852</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 xml:space="preserve">Tilby drikke </w:t>
            </w:r>
            <w:r w:rsidRPr="008F2EDF">
              <w:rPr>
                <w:rFonts w:ascii="Calibri" w:hAnsi="Calibri" w:cs="Calibri"/>
                <w:color w:val="000000"/>
                <w:sz w:val="18"/>
                <w:szCs w:val="18"/>
              </w:rPr>
              <w:t>(1)</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10050313</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Måle væskeinntak </w:t>
            </w:r>
            <w:r w:rsidRPr="008F2EDF">
              <w:rPr>
                <w:rFonts w:ascii="Calibri" w:hAnsi="Calibri" w:cs="Calibri"/>
                <w:color w:val="000000"/>
                <w:sz w:val="18"/>
                <w:szCs w:val="18"/>
              </w:rPr>
              <w:t>(2,3)</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10039245</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Måle væskeproduksjon </w:t>
            </w:r>
            <w:r w:rsidRPr="008F2EDF">
              <w:rPr>
                <w:rFonts w:ascii="Calibri" w:hAnsi="Calibri" w:cs="Calibri"/>
                <w:color w:val="000000"/>
                <w:sz w:val="18"/>
                <w:szCs w:val="18"/>
              </w:rPr>
              <w:t>(2,3)</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10039250</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Overvåke vekt </w:t>
            </w:r>
            <w:r w:rsidRPr="008F2EDF">
              <w:rPr>
                <w:rFonts w:ascii="Calibri" w:hAnsi="Calibri" w:cs="Calibri"/>
                <w:color w:val="000000"/>
                <w:sz w:val="18"/>
                <w:szCs w:val="18"/>
              </w:rPr>
              <w:t>(2,3)</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10032121</w:t>
            </w:r>
          </w:p>
        </w:tc>
      </w:tr>
      <w:tr w:rsidR="00EE0BC4" w:rsidRPr="008F2EDF" w:rsidTr="00CF0B5B">
        <w:tc>
          <w:tcPr>
            <w:tcW w:w="233" w:type="pct"/>
            <w:shd w:val="clear" w:color="auto" w:fill="D9D9D9" w:themeFill="background1" w:themeFillShade="D9"/>
            <w:vAlign w:val="bottom"/>
          </w:tcPr>
          <w:p w:rsidR="00EE0BC4" w:rsidRPr="008F2EDF" w:rsidRDefault="00EE0BC4" w:rsidP="008F2EDF">
            <w:pPr>
              <w:jc w:val="center"/>
              <w:rPr>
                <w:rFonts w:ascii="Calibri" w:hAnsi="Calibri" w:cs="Calibri"/>
                <w:b/>
                <w:sz w:val="18"/>
                <w:szCs w:val="18"/>
              </w:rPr>
            </w:pPr>
          </w:p>
        </w:tc>
        <w:tc>
          <w:tcPr>
            <w:tcW w:w="905" w:type="pct"/>
            <w:shd w:val="clear" w:color="auto" w:fill="D9D9D9" w:themeFill="background1" w:themeFillShade="D9"/>
            <w:vAlign w:val="bottom"/>
          </w:tcPr>
          <w:p w:rsidR="00EE0BC4" w:rsidRPr="008F2EDF" w:rsidRDefault="00EE0BC4" w:rsidP="008F2EDF">
            <w:pPr>
              <w:rPr>
                <w:rFonts w:ascii="Calibri" w:hAnsi="Calibri" w:cs="Calibri"/>
                <w:b/>
                <w:bCs/>
                <w:color w:val="000000"/>
                <w:sz w:val="18"/>
                <w:szCs w:val="18"/>
              </w:rPr>
            </w:pPr>
          </w:p>
        </w:tc>
        <w:tc>
          <w:tcPr>
            <w:tcW w:w="522" w:type="pct"/>
            <w:shd w:val="clear" w:color="auto" w:fill="D9D9D9" w:themeFill="background1" w:themeFillShade="D9"/>
            <w:vAlign w:val="bottom"/>
          </w:tcPr>
          <w:p w:rsidR="00EE0BC4" w:rsidRPr="008F2EDF" w:rsidRDefault="00EE0BC4"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EE0BC4" w:rsidRPr="008F2EDF" w:rsidRDefault="00EE0BC4" w:rsidP="008F2EDF">
            <w:pPr>
              <w:rPr>
                <w:rFonts w:ascii="Calibri" w:hAnsi="Calibri" w:cs="Calibri"/>
                <w:b/>
                <w:sz w:val="18"/>
                <w:szCs w:val="18"/>
              </w:rPr>
            </w:pPr>
          </w:p>
        </w:tc>
        <w:tc>
          <w:tcPr>
            <w:tcW w:w="522" w:type="pct"/>
            <w:shd w:val="clear" w:color="auto" w:fill="D9D9D9" w:themeFill="background1" w:themeFillShade="D9"/>
            <w:vAlign w:val="bottom"/>
          </w:tcPr>
          <w:p w:rsidR="00EE0BC4" w:rsidRPr="008F2EDF" w:rsidRDefault="00EE0BC4"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EE0BC4" w:rsidRPr="008F2EDF" w:rsidRDefault="00EE0BC4" w:rsidP="008F2EDF">
            <w:pPr>
              <w:rPr>
                <w:rFonts w:ascii="Calibri" w:hAnsi="Calibri" w:cs="Calibri"/>
                <w:b/>
                <w:color w:val="000000"/>
                <w:sz w:val="18"/>
                <w:szCs w:val="18"/>
              </w:rPr>
            </w:pPr>
            <w:r w:rsidRPr="00CF0B5B">
              <w:rPr>
                <w:rFonts w:ascii="Calibri" w:hAnsi="Calibri" w:cs="Calibri"/>
                <w:b/>
                <w:color w:val="000000" w:themeColor="text1"/>
                <w:sz w:val="18"/>
                <w:szCs w:val="18"/>
              </w:rPr>
              <w:t>Undervise om væskeinntak</w:t>
            </w:r>
          </w:p>
        </w:tc>
        <w:tc>
          <w:tcPr>
            <w:tcW w:w="522" w:type="pct"/>
            <w:shd w:val="clear" w:color="auto" w:fill="D9D9D9" w:themeFill="background1" w:themeFillShade="D9"/>
            <w:vAlign w:val="bottom"/>
          </w:tcPr>
          <w:p w:rsidR="00EE0BC4" w:rsidRPr="008F2EDF" w:rsidRDefault="00CF0B5B" w:rsidP="008F2EDF">
            <w:pPr>
              <w:jc w:val="center"/>
              <w:rPr>
                <w:rFonts w:ascii="Calibri" w:hAnsi="Calibri" w:cs="Calibri"/>
                <w:color w:val="000000" w:themeColor="text1"/>
                <w:sz w:val="18"/>
                <w:szCs w:val="18"/>
              </w:rPr>
            </w:pPr>
            <w:r w:rsidRPr="00CF0B5B">
              <w:rPr>
                <w:rFonts w:ascii="Calibri" w:hAnsi="Calibri" w:cs="Calibri"/>
                <w:color w:val="000000" w:themeColor="text1"/>
                <w:sz w:val="18"/>
                <w:szCs w:val="18"/>
              </w:rPr>
              <w:t>10032939</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4</w:t>
            </w:r>
          </w:p>
        </w:tc>
        <w:tc>
          <w:tcPr>
            <w:tcW w:w="905" w:type="pct"/>
            <w:shd w:val="clear" w:color="auto" w:fill="F2F2F2" w:themeFill="background1" w:themeFillShade="F2"/>
            <w:vAlign w:val="bottom"/>
          </w:tcPr>
          <w:p w:rsidR="008F2EDF" w:rsidRPr="008F2EDF" w:rsidRDefault="00CF0B5B" w:rsidP="008F2EDF">
            <w:pPr>
              <w:rPr>
                <w:rFonts w:ascii="Calibri" w:hAnsi="Calibri" w:cs="Calibri"/>
                <w:b/>
                <w:color w:val="000000"/>
                <w:sz w:val="18"/>
                <w:szCs w:val="18"/>
              </w:rPr>
            </w:pPr>
            <w:r>
              <w:rPr>
                <w:rFonts w:ascii="Calibri" w:hAnsi="Calibri" w:cs="Calibri"/>
                <w:b/>
                <w:color w:val="000000"/>
                <w:sz w:val="18"/>
                <w:szCs w:val="18"/>
              </w:rPr>
              <w:t>Problematisk</w:t>
            </w:r>
            <w:r w:rsidR="008F2EDF" w:rsidRPr="008F2EDF">
              <w:rPr>
                <w:rFonts w:ascii="Calibri" w:hAnsi="Calibri" w:cs="Calibri"/>
                <w:b/>
                <w:color w:val="000000"/>
                <w:sz w:val="18"/>
                <w:szCs w:val="18"/>
              </w:rPr>
              <w:t xml:space="preserve"> ernæringsstatus</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10025746</w:t>
            </w: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Positiv ernæringsstatus</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10025002</w:t>
            </w: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 xml:space="preserve">Vurdere ernæringsstatus </w:t>
            </w:r>
            <w:r w:rsidRPr="008F2EDF">
              <w:rPr>
                <w:rFonts w:ascii="Calibri" w:hAnsi="Calibri" w:cs="Calibri"/>
                <w:color w:val="000000"/>
                <w:sz w:val="18"/>
                <w:szCs w:val="18"/>
              </w:rPr>
              <w:t>(1,2)</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10030660</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bCs/>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Vekt innenfor normalområdet</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10027392</w:t>
            </w:r>
          </w:p>
        </w:tc>
        <w:tc>
          <w:tcPr>
            <w:tcW w:w="1423" w:type="pct"/>
            <w:shd w:val="clear" w:color="auto" w:fill="F2F2F2" w:themeFill="background1" w:themeFillShade="F2"/>
            <w:vAlign w:val="bottom"/>
          </w:tcPr>
          <w:p w:rsidR="008F2EDF" w:rsidRPr="008F2EDF" w:rsidRDefault="00F963CE" w:rsidP="008F2EDF">
            <w:pPr>
              <w:rPr>
                <w:rFonts w:ascii="Calibri" w:hAnsi="Calibri" w:cs="Calibri"/>
                <w:color w:val="000000"/>
                <w:sz w:val="18"/>
                <w:szCs w:val="18"/>
              </w:rPr>
            </w:pPr>
            <w:hyperlink r:id="rId9" w:history="1">
              <w:r w:rsidR="008F2EDF" w:rsidRPr="008F2EDF">
                <w:rPr>
                  <w:rStyle w:val="Hyperkobling"/>
                  <w:rFonts w:ascii="Calibri" w:hAnsi="Calibri" w:cs="Calibri"/>
                  <w:sz w:val="18"/>
                  <w:szCs w:val="18"/>
                </w:rPr>
                <w:t>VAR: Kartlegging av ernæringsstatus</w:t>
              </w:r>
            </w:hyperlink>
          </w:p>
        </w:tc>
        <w:tc>
          <w:tcPr>
            <w:tcW w:w="522" w:type="pct"/>
            <w:shd w:val="clear" w:color="auto" w:fill="F2F2F2" w:themeFill="background1" w:themeFillShade="F2"/>
            <w:vAlign w:val="bottom"/>
          </w:tcPr>
          <w:p w:rsidR="008F2EDF" w:rsidRPr="008F2EDF" w:rsidRDefault="008F2EDF" w:rsidP="008F2EDF">
            <w:pPr>
              <w:rPr>
                <w:rFonts w:ascii="Calibri" w:hAnsi="Calibri" w:cs="Calibri"/>
                <w:color w:val="000000" w:themeColor="text1"/>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Håndtere enteral ernæring </w:t>
            </w:r>
            <w:r w:rsidRPr="008F2EDF">
              <w:rPr>
                <w:rFonts w:ascii="Calibri" w:hAnsi="Calibri" w:cs="Calibri"/>
                <w:color w:val="000000"/>
                <w:sz w:val="18"/>
                <w:szCs w:val="18"/>
              </w:rPr>
              <w:t>(1,2,6)</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10031795</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Overvåke vekt</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10032121</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color w:val="000000"/>
                <w:sz w:val="18"/>
                <w:szCs w:val="18"/>
              </w:rPr>
              <w:t>Se NVP: Ernæringssvikt - underernæring</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6</w:t>
            </w: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Problem med hudkvalitet</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10001290</w:t>
            </w: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Tilfredsstillende hudkvalitet</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10028501</w:t>
            </w: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Overvåke hudkvalitet </w:t>
            </w:r>
            <w:r w:rsidRPr="008F2EDF">
              <w:rPr>
                <w:rFonts w:ascii="Calibri" w:hAnsi="Calibri" w:cs="Calibri"/>
                <w:color w:val="000000"/>
                <w:sz w:val="18"/>
                <w:szCs w:val="18"/>
              </w:rPr>
              <w:t>(7)</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10051712</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333333"/>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Vedlikeholde hudkvalitet</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10035293</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333333"/>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Påføre salve </w:t>
            </w:r>
            <w:r w:rsidRPr="008F2EDF">
              <w:rPr>
                <w:rFonts w:ascii="Calibri" w:hAnsi="Calibri" w:cs="Calibri"/>
                <w:color w:val="333333"/>
                <w:sz w:val="18"/>
                <w:szCs w:val="18"/>
              </w:rPr>
              <w:t>(7)</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10050350</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2</w:t>
            </w: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 xml:space="preserve">Behov for kunnskap </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10000837</w:t>
            </w: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 xml:space="preserve">Adekvat kunnskap </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10027112</w:t>
            </w: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 xml:space="preserve">Undervise om ernæring </w:t>
            </w:r>
            <w:r w:rsidRPr="008F2EDF">
              <w:rPr>
                <w:rFonts w:ascii="Calibri" w:hAnsi="Calibri" w:cs="Calibri"/>
                <w:color w:val="000000"/>
                <w:sz w:val="18"/>
                <w:szCs w:val="18"/>
              </w:rPr>
              <w:t>(1,2)</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10024618</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333333"/>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Undervise om nedentilstell</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10045165</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333333"/>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 xml:space="preserve">Undervise om smitte </w:t>
            </w:r>
            <w:r w:rsidRPr="008F2EDF">
              <w:rPr>
                <w:rFonts w:ascii="Calibri" w:hAnsi="Calibri" w:cs="Calibri"/>
                <w:color w:val="000000"/>
                <w:sz w:val="18"/>
                <w:szCs w:val="18"/>
              </w:rPr>
              <w:t>(5-7)</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10051044</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333333"/>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b/>
                <w:color w:val="000000"/>
                <w:sz w:val="18"/>
                <w:szCs w:val="18"/>
              </w:rPr>
              <w:t>Undervise pårørende om hygienerutiner</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10038131</w:t>
            </w:r>
          </w:p>
        </w:tc>
      </w:tr>
      <w:tr w:rsidR="00CF0B5B" w:rsidRPr="008F2EDF" w:rsidTr="00CF0B5B">
        <w:tc>
          <w:tcPr>
            <w:tcW w:w="233" w:type="pct"/>
            <w:shd w:val="clear" w:color="auto" w:fill="F2F2F2" w:themeFill="background1" w:themeFillShade="F2"/>
            <w:vAlign w:val="bottom"/>
          </w:tcPr>
          <w:p w:rsidR="00CF0B5B" w:rsidRPr="008F2EDF" w:rsidRDefault="00CF0B5B" w:rsidP="008F2EDF">
            <w:pPr>
              <w:jc w:val="center"/>
              <w:rPr>
                <w:rFonts w:ascii="Calibri" w:hAnsi="Calibri" w:cs="Calibri"/>
                <w:b/>
                <w:sz w:val="18"/>
                <w:szCs w:val="18"/>
              </w:rPr>
            </w:pPr>
          </w:p>
        </w:tc>
        <w:tc>
          <w:tcPr>
            <w:tcW w:w="905" w:type="pct"/>
            <w:shd w:val="clear" w:color="auto" w:fill="F2F2F2" w:themeFill="background1" w:themeFillShade="F2"/>
            <w:vAlign w:val="bottom"/>
          </w:tcPr>
          <w:p w:rsidR="00CF0B5B" w:rsidRPr="008F2EDF" w:rsidRDefault="00CF0B5B" w:rsidP="008F2EDF">
            <w:pPr>
              <w:rPr>
                <w:rFonts w:ascii="Calibri" w:hAnsi="Calibri" w:cs="Calibri"/>
                <w:b/>
                <w:color w:val="333333"/>
                <w:sz w:val="18"/>
                <w:szCs w:val="18"/>
              </w:rPr>
            </w:pPr>
          </w:p>
        </w:tc>
        <w:tc>
          <w:tcPr>
            <w:tcW w:w="522" w:type="pct"/>
            <w:shd w:val="clear" w:color="auto" w:fill="F2F2F2" w:themeFill="background1" w:themeFillShade="F2"/>
            <w:vAlign w:val="bottom"/>
          </w:tcPr>
          <w:p w:rsidR="00CF0B5B" w:rsidRPr="008F2EDF" w:rsidRDefault="00CF0B5B"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CF0B5B" w:rsidRPr="008F2EDF" w:rsidRDefault="00CF0B5B" w:rsidP="008F2EDF">
            <w:pPr>
              <w:rPr>
                <w:rFonts w:ascii="Calibri" w:hAnsi="Calibri" w:cs="Calibri"/>
                <w:b/>
                <w:sz w:val="18"/>
                <w:szCs w:val="18"/>
              </w:rPr>
            </w:pPr>
          </w:p>
        </w:tc>
        <w:tc>
          <w:tcPr>
            <w:tcW w:w="522" w:type="pct"/>
            <w:shd w:val="clear" w:color="auto" w:fill="F2F2F2" w:themeFill="background1" w:themeFillShade="F2"/>
            <w:vAlign w:val="bottom"/>
          </w:tcPr>
          <w:p w:rsidR="00CF0B5B" w:rsidRPr="008F2EDF" w:rsidRDefault="00CF0B5B"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CF0B5B" w:rsidRPr="008F2EDF" w:rsidRDefault="00CF0B5B" w:rsidP="008F2EDF">
            <w:pPr>
              <w:rPr>
                <w:rFonts w:ascii="Calibri" w:hAnsi="Calibri" w:cs="Calibri"/>
                <w:b/>
                <w:color w:val="000000"/>
                <w:sz w:val="18"/>
                <w:szCs w:val="18"/>
              </w:rPr>
            </w:pPr>
            <w:r w:rsidRPr="00CF0B5B">
              <w:rPr>
                <w:rFonts w:ascii="Calibri" w:hAnsi="Calibri" w:cs="Calibri"/>
                <w:b/>
                <w:color w:val="000000"/>
                <w:sz w:val="18"/>
                <w:szCs w:val="18"/>
              </w:rPr>
              <w:t>Undervise om kosthold</w:t>
            </w:r>
          </w:p>
        </w:tc>
        <w:tc>
          <w:tcPr>
            <w:tcW w:w="522" w:type="pct"/>
            <w:shd w:val="clear" w:color="auto" w:fill="F2F2F2" w:themeFill="background1" w:themeFillShade="F2"/>
            <w:vAlign w:val="bottom"/>
          </w:tcPr>
          <w:p w:rsidR="00CF0B5B" w:rsidRPr="008F2EDF" w:rsidRDefault="00CF0B5B" w:rsidP="008F2EDF">
            <w:pPr>
              <w:jc w:val="center"/>
              <w:rPr>
                <w:rFonts w:ascii="Calibri" w:hAnsi="Calibri" w:cs="Calibri"/>
                <w:color w:val="000000" w:themeColor="text1"/>
                <w:sz w:val="18"/>
                <w:szCs w:val="18"/>
              </w:rPr>
            </w:pPr>
            <w:r w:rsidRPr="00CF0B5B">
              <w:rPr>
                <w:rFonts w:ascii="Calibri" w:hAnsi="Calibri" w:cs="Calibri"/>
                <w:color w:val="000000" w:themeColor="text1"/>
                <w:sz w:val="18"/>
                <w:szCs w:val="18"/>
              </w:rPr>
              <w:t>10046533</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333333"/>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7</w:t>
            </w: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Manglende evne til å ivareta personlig hygiene</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10000987</w:t>
            </w: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I stand til å utføre personlig hygiene</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10028708</w:t>
            </w: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Assistere ved stell</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10050275</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Tilrettelegge for personlig hygiene</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10051173</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Assistere ved toalettbesøk</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10023531</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F963CE" w:rsidP="008F2EDF">
            <w:pPr>
              <w:rPr>
                <w:rFonts w:ascii="Calibri" w:hAnsi="Calibri" w:cs="Calibri"/>
                <w:color w:val="000000"/>
                <w:sz w:val="18"/>
                <w:szCs w:val="18"/>
              </w:rPr>
            </w:pPr>
            <w:hyperlink r:id="rId10" w:history="1">
              <w:r w:rsidR="008F2EDF" w:rsidRPr="008F2EDF">
                <w:rPr>
                  <w:rStyle w:val="Hyperkobling"/>
                  <w:rFonts w:ascii="Calibri" w:hAnsi="Calibri" w:cs="Calibri"/>
                  <w:sz w:val="18"/>
                  <w:szCs w:val="18"/>
                </w:rPr>
                <w:t>VAR: Nedentilvask av kvinne og jente</w:t>
              </w:r>
            </w:hyperlink>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F963CE" w:rsidP="008F2EDF">
            <w:pPr>
              <w:rPr>
                <w:rFonts w:ascii="Calibri" w:hAnsi="Calibri" w:cs="Calibri"/>
                <w:color w:val="000000"/>
                <w:sz w:val="18"/>
                <w:szCs w:val="18"/>
              </w:rPr>
            </w:pPr>
            <w:hyperlink r:id="rId11" w:history="1">
              <w:r w:rsidR="008F2EDF" w:rsidRPr="008F2EDF">
                <w:rPr>
                  <w:rStyle w:val="Hyperkobling"/>
                  <w:rFonts w:ascii="Calibri" w:hAnsi="Calibri" w:cs="Calibri"/>
                  <w:sz w:val="18"/>
                  <w:szCs w:val="18"/>
                </w:rPr>
                <w:t>VAR: Nedentilvask av mann og gutt</w:t>
              </w:r>
            </w:hyperlink>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F963CE" w:rsidP="008F2EDF">
            <w:pPr>
              <w:rPr>
                <w:rFonts w:ascii="Calibri" w:hAnsi="Calibri" w:cs="Calibri"/>
                <w:color w:val="000000"/>
                <w:sz w:val="18"/>
                <w:szCs w:val="18"/>
              </w:rPr>
            </w:pPr>
            <w:hyperlink r:id="rId12" w:history="1">
              <w:r w:rsidR="008F2EDF" w:rsidRPr="008F2EDF">
                <w:rPr>
                  <w:rStyle w:val="Hyperkobling"/>
                  <w:rFonts w:ascii="Calibri" w:hAnsi="Calibri" w:cs="Calibri"/>
                  <w:sz w:val="18"/>
                  <w:szCs w:val="18"/>
                </w:rPr>
                <w:t>VAR: Dusjing</w:t>
              </w:r>
            </w:hyperlink>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4</w:t>
            </w: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Kvalme</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10000859</w:t>
            </w: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Ingen kvalme</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10028984</w:t>
            </w:r>
          </w:p>
        </w:tc>
        <w:tc>
          <w:tcPr>
            <w:tcW w:w="1423" w:type="pct"/>
            <w:shd w:val="clear" w:color="auto" w:fill="F2F2F2" w:themeFill="background1" w:themeFillShade="F2"/>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Håndtere kvalme</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10043673</w:t>
            </w: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b/>
                <w:color w:val="333333"/>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color w:val="000000"/>
                <w:sz w:val="18"/>
                <w:szCs w:val="18"/>
              </w:rPr>
              <w:t>Se nasjonal VP: Kvalme</w:t>
            </w: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F2F2F2" w:themeFill="background1" w:themeFillShade="F2"/>
            <w:vAlign w:val="bottom"/>
          </w:tcPr>
          <w:p w:rsidR="008F2EDF" w:rsidRPr="008F2EDF" w:rsidRDefault="008F2EDF" w:rsidP="008F2EDF">
            <w:pPr>
              <w:jc w:val="center"/>
              <w:rPr>
                <w:rFonts w:ascii="Calibri" w:hAnsi="Calibri" w:cs="Calibri"/>
                <w:b/>
                <w:sz w:val="18"/>
                <w:szCs w:val="18"/>
              </w:rPr>
            </w:pPr>
          </w:p>
        </w:tc>
        <w:tc>
          <w:tcPr>
            <w:tcW w:w="905" w:type="pct"/>
            <w:shd w:val="clear" w:color="auto" w:fill="F2F2F2" w:themeFill="background1" w:themeFillShade="F2"/>
            <w:vAlign w:val="bottom"/>
          </w:tcPr>
          <w:p w:rsidR="008F2EDF" w:rsidRPr="008F2EDF" w:rsidRDefault="008F2EDF" w:rsidP="008F2EDF">
            <w:pPr>
              <w:rPr>
                <w:rFonts w:ascii="Calibri" w:hAnsi="Calibri" w:cs="Calibri"/>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c>
          <w:tcPr>
            <w:tcW w:w="873" w:type="pct"/>
            <w:shd w:val="clear" w:color="auto" w:fill="F2F2F2" w:themeFill="background1" w:themeFillShade="F2"/>
            <w:vAlign w:val="bottom"/>
          </w:tcPr>
          <w:p w:rsidR="008F2EDF" w:rsidRPr="008F2EDF" w:rsidRDefault="008F2EDF" w:rsidP="008F2EDF">
            <w:pPr>
              <w:rPr>
                <w:rFonts w:ascii="Calibri" w:hAnsi="Calibri" w:cs="Calibri"/>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c>
          <w:tcPr>
            <w:tcW w:w="1423" w:type="pct"/>
            <w:shd w:val="clear" w:color="auto" w:fill="F2F2F2" w:themeFill="background1" w:themeFillShade="F2"/>
            <w:vAlign w:val="bottom"/>
          </w:tcPr>
          <w:p w:rsidR="008F2EDF" w:rsidRPr="008F2EDF" w:rsidRDefault="008F2EDF" w:rsidP="008F2EDF">
            <w:pPr>
              <w:rPr>
                <w:rFonts w:ascii="Calibri" w:hAnsi="Calibri" w:cs="Calibri"/>
                <w:b/>
                <w:sz w:val="18"/>
                <w:szCs w:val="18"/>
              </w:rPr>
            </w:pPr>
          </w:p>
        </w:tc>
        <w:tc>
          <w:tcPr>
            <w:tcW w:w="522" w:type="pct"/>
            <w:shd w:val="clear" w:color="auto" w:fill="F2F2F2" w:themeFill="background1" w:themeFillShade="F2"/>
            <w:vAlign w:val="bottom"/>
          </w:tcPr>
          <w:p w:rsidR="008F2EDF" w:rsidRPr="008F2EDF" w:rsidRDefault="008F2EDF" w:rsidP="008F2EDF">
            <w:pPr>
              <w:jc w:val="center"/>
              <w:rPr>
                <w:rFonts w:ascii="Calibri" w:hAnsi="Calibri" w:cs="Calibri"/>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r w:rsidRPr="008F2EDF">
              <w:rPr>
                <w:rFonts w:ascii="Calibri" w:hAnsi="Calibri" w:cs="Calibri"/>
                <w:b/>
                <w:sz w:val="18"/>
                <w:szCs w:val="18"/>
              </w:rPr>
              <w:t>9</w:t>
            </w: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Akutte smerter</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10000454</w:t>
            </w: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r w:rsidRPr="008F2EDF">
              <w:rPr>
                <w:rFonts w:ascii="Calibri" w:hAnsi="Calibri" w:cs="Calibri"/>
                <w:b/>
                <w:sz w:val="18"/>
                <w:szCs w:val="18"/>
              </w:rPr>
              <w:t>Smertekontroll</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10025831</w:t>
            </w:r>
          </w:p>
        </w:tc>
        <w:tc>
          <w:tcPr>
            <w:tcW w:w="1423"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r w:rsidRPr="008F2EDF">
              <w:rPr>
                <w:rFonts w:ascii="Calibri" w:hAnsi="Calibri" w:cs="Calibri"/>
                <w:b/>
                <w:color w:val="000000"/>
                <w:sz w:val="18"/>
                <w:szCs w:val="18"/>
              </w:rPr>
              <w:t>Smertelindring</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r w:rsidRPr="008F2EDF">
              <w:rPr>
                <w:rFonts w:ascii="Calibri" w:hAnsi="Calibri" w:cs="Calibri"/>
                <w:color w:val="000000" w:themeColor="text1"/>
                <w:sz w:val="18"/>
                <w:szCs w:val="18"/>
              </w:rPr>
              <w:t>10011660</w:t>
            </w: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b/>
                <w:color w:val="000000"/>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color w:val="000000"/>
                <w:sz w:val="18"/>
                <w:szCs w:val="18"/>
              </w:rPr>
            </w:pPr>
            <w:r w:rsidRPr="008F2EDF">
              <w:rPr>
                <w:rFonts w:ascii="Calibri" w:hAnsi="Calibri" w:cs="Calibri"/>
                <w:color w:val="000000"/>
                <w:sz w:val="18"/>
                <w:szCs w:val="18"/>
              </w:rPr>
              <w:t xml:space="preserve">Se NVP: Smerte – akutt </w:t>
            </w: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color w:val="000000" w:themeColor="text1"/>
                <w:sz w:val="18"/>
                <w:szCs w:val="18"/>
              </w:rPr>
            </w:pPr>
          </w:p>
        </w:tc>
      </w:tr>
      <w:tr w:rsidR="008F2EDF" w:rsidRPr="008F2EDF" w:rsidTr="00CF0B5B">
        <w:tc>
          <w:tcPr>
            <w:tcW w:w="233" w:type="pct"/>
            <w:shd w:val="clear" w:color="auto" w:fill="D9D9D9" w:themeFill="background1" w:themeFillShade="D9"/>
            <w:vAlign w:val="bottom"/>
          </w:tcPr>
          <w:p w:rsidR="008F2EDF" w:rsidRPr="008F2EDF" w:rsidRDefault="008F2EDF" w:rsidP="008F2EDF">
            <w:pPr>
              <w:jc w:val="center"/>
              <w:rPr>
                <w:rFonts w:ascii="Calibri" w:hAnsi="Calibri" w:cs="Calibri"/>
                <w:b/>
                <w:sz w:val="18"/>
                <w:szCs w:val="18"/>
              </w:rPr>
            </w:pPr>
          </w:p>
        </w:tc>
        <w:tc>
          <w:tcPr>
            <w:tcW w:w="905" w:type="pct"/>
            <w:shd w:val="clear" w:color="auto" w:fill="D9D9D9" w:themeFill="background1" w:themeFillShade="D9"/>
            <w:vAlign w:val="bottom"/>
          </w:tcPr>
          <w:p w:rsidR="008F2EDF" w:rsidRPr="008F2EDF" w:rsidRDefault="008F2EDF" w:rsidP="008F2EDF">
            <w:pPr>
              <w:rPr>
                <w:rFonts w:ascii="Calibri" w:hAnsi="Calibri" w:cs="Calibri"/>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c>
          <w:tcPr>
            <w:tcW w:w="873" w:type="pct"/>
            <w:shd w:val="clear" w:color="auto" w:fill="D9D9D9" w:themeFill="background1" w:themeFillShade="D9"/>
            <w:vAlign w:val="bottom"/>
          </w:tcPr>
          <w:p w:rsidR="008F2EDF" w:rsidRPr="008F2EDF" w:rsidRDefault="008F2EDF" w:rsidP="008F2EDF">
            <w:pPr>
              <w:rPr>
                <w:rFonts w:ascii="Calibri" w:hAnsi="Calibri" w:cs="Calibri"/>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c>
          <w:tcPr>
            <w:tcW w:w="1423" w:type="pct"/>
            <w:shd w:val="clear" w:color="auto" w:fill="D9D9D9" w:themeFill="background1" w:themeFillShade="D9"/>
            <w:vAlign w:val="bottom"/>
          </w:tcPr>
          <w:p w:rsidR="008F2EDF" w:rsidRPr="008F2EDF" w:rsidRDefault="008F2EDF" w:rsidP="008F2EDF">
            <w:pPr>
              <w:rPr>
                <w:rFonts w:ascii="Calibri" w:hAnsi="Calibri" w:cs="Calibri"/>
                <w:b/>
                <w:sz w:val="18"/>
                <w:szCs w:val="18"/>
              </w:rPr>
            </w:pPr>
          </w:p>
        </w:tc>
        <w:tc>
          <w:tcPr>
            <w:tcW w:w="522" w:type="pct"/>
            <w:shd w:val="clear" w:color="auto" w:fill="D9D9D9" w:themeFill="background1" w:themeFillShade="D9"/>
            <w:vAlign w:val="bottom"/>
          </w:tcPr>
          <w:p w:rsidR="008F2EDF" w:rsidRPr="008F2EDF" w:rsidRDefault="008F2EDF" w:rsidP="008F2EDF">
            <w:pPr>
              <w:jc w:val="center"/>
              <w:rPr>
                <w:rFonts w:ascii="Calibri" w:hAnsi="Calibri" w:cs="Calibri"/>
                <w:sz w:val="18"/>
                <w:szCs w:val="18"/>
              </w:rPr>
            </w:pPr>
          </w:p>
        </w:tc>
      </w:tr>
    </w:tbl>
    <w:p w:rsidR="00E816D2" w:rsidRDefault="00E816D2">
      <w:pPr>
        <w:rPr>
          <w:rFonts w:ascii="Calibri" w:hAnsi="Calibri" w:cs="Calibri"/>
          <w:sz w:val="18"/>
          <w:szCs w:val="18"/>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DA3B49" w:rsidRPr="00DA3B49" w:rsidRDefault="00DA3B49" w:rsidP="00DA3B49">
      <w:pPr>
        <w:numPr>
          <w:ilvl w:val="0"/>
          <w:numId w:val="1"/>
        </w:numPr>
        <w:spacing w:after="0" w:line="240" w:lineRule="auto"/>
        <w:rPr>
          <w:rFonts w:ascii="Calibri" w:hAnsi="Calibri" w:cs="Calibri"/>
          <w:color w:val="333333"/>
          <w:sz w:val="20"/>
          <w:szCs w:val="20"/>
        </w:rPr>
      </w:pPr>
      <w:r w:rsidRPr="00DA3B49">
        <w:rPr>
          <w:rFonts w:ascii="Calibri" w:hAnsi="Calibri" w:cs="Calibri"/>
          <w:color w:val="333333"/>
          <w:sz w:val="20"/>
          <w:szCs w:val="20"/>
          <w:lang w:val="en-US"/>
        </w:rPr>
        <w:t xml:space="preserve">LaRocque R, Harris J. B. </w:t>
      </w:r>
      <w:hyperlink r:id="rId13" w:tgtFrame="_self" w:history="1">
        <w:r w:rsidRPr="00DA3B49">
          <w:rPr>
            <w:rStyle w:val="Hyperkobling"/>
            <w:rFonts w:ascii="Calibri" w:hAnsi="Calibri" w:cs="Calibri"/>
            <w:sz w:val="20"/>
            <w:szCs w:val="20"/>
            <w:lang w:val="en-US"/>
          </w:rPr>
          <w:t>Approach to the adult with acute diarrhea in resource-rich settings</w:t>
        </w:r>
      </w:hyperlink>
      <w:r w:rsidRPr="00DA3B49">
        <w:rPr>
          <w:rFonts w:ascii="Calibri" w:hAnsi="Calibri" w:cs="Calibri"/>
          <w:color w:val="333333"/>
          <w:sz w:val="20"/>
          <w:szCs w:val="20"/>
          <w:lang w:val="en-US"/>
        </w:rPr>
        <w:t>.  UpToDate. Last updated 08.05.2018 [lastet ned 21.02.19]</w:t>
      </w:r>
    </w:p>
    <w:p w:rsidR="00DA3B49" w:rsidRPr="00DA3B49" w:rsidRDefault="00DA3B49" w:rsidP="00DA3B49">
      <w:pPr>
        <w:numPr>
          <w:ilvl w:val="0"/>
          <w:numId w:val="1"/>
        </w:numPr>
        <w:spacing w:after="0" w:line="240" w:lineRule="auto"/>
        <w:rPr>
          <w:rFonts w:ascii="Calibri" w:hAnsi="Calibri" w:cs="Calibri"/>
          <w:color w:val="333333"/>
          <w:sz w:val="20"/>
          <w:szCs w:val="20"/>
          <w:lang w:val="en-US"/>
        </w:rPr>
      </w:pPr>
      <w:r w:rsidRPr="00DA3B49">
        <w:rPr>
          <w:rFonts w:ascii="Calibri" w:hAnsi="Calibri" w:cs="Calibri"/>
          <w:color w:val="333333"/>
          <w:sz w:val="20"/>
          <w:szCs w:val="20"/>
          <w:lang w:val="en-US"/>
        </w:rPr>
        <w:t xml:space="preserve">Marcel C, Pravikoff D. </w:t>
      </w:r>
      <w:hyperlink r:id="rId14" w:tgtFrame="_self" w:history="1">
        <w:r w:rsidRPr="00DA3B49">
          <w:rPr>
            <w:rStyle w:val="Hyperkobling"/>
            <w:rFonts w:ascii="Calibri" w:hAnsi="Calibri" w:cs="Calibri"/>
            <w:sz w:val="20"/>
            <w:szCs w:val="20"/>
            <w:lang w:val="en-US"/>
          </w:rPr>
          <w:t>Diarrhea: Use of Probiotics</w:t>
        </w:r>
      </w:hyperlink>
      <w:r w:rsidRPr="00DA3B49">
        <w:rPr>
          <w:rFonts w:ascii="Calibri" w:hAnsi="Calibri" w:cs="Calibri"/>
          <w:color w:val="333333"/>
          <w:sz w:val="20"/>
          <w:szCs w:val="20"/>
          <w:lang w:val="en-US"/>
        </w:rPr>
        <w:t xml:space="preserve"> CINAHL Nursing Guide, April 1, 2016 </w:t>
      </w:r>
    </w:p>
    <w:p w:rsidR="00DA3B49" w:rsidRPr="00DA3B49" w:rsidRDefault="00DA3B49" w:rsidP="00DA3B49">
      <w:pPr>
        <w:numPr>
          <w:ilvl w:val="0"/>
          <w:numId w:val="1"/>
        </w:numPr>
        <w:spacing w:after="0" w:line="240" w:lineRule="auto"/>
        <w:jc w:val="both"/>
        <w:rPr>
          <w:rFonts w:ascii="Calibri" w:hAnsi="Calibri" w:cs="Calibri"/>
          <w:color w:val="333333"/>
          <w:sz w:val="20"/>
          <w:szCs w:val="20"/>
        </w:rPr>
      </w:pPr>
      <w:r w:rsidRPr="00DA3B49">
        <w:rPr>
          <w:rFonts w:ascii="Calibri" w:hAnsi="Calibri" w:cs="Calibri"/>
          <w:color w:val="333333"/>
          <w:sz w:val="20"/>
          <w:szCs w:val="20"/>
        </w:rPr>
        <w:t xml:space="preserve">Emmett M., Palmer B. F. </w:t>
      </w:r>
      <w:hyperlink r:id="rId15" w:tgtFrame="_self" w:history="1">
        <w:r w:rsidRPr="00DA3B49">
          <w:rPr>
            <w:rStyle w:val="Hyperkobling"/>
            <w:rFonts w:ascii="Calibri" w:hAnsi="Calibri" w:cs="Calibri"/>
            <w:sz w:val="20"/>
            <w:szCs w:val="20"/>
            <w:lang w:val="en-US"/>
          </w:rPr>
          <w:t>Acid-base and electrolyte abnormalities with diarrhea</w:t>
        </w:r>
      </w:hyperlink>
      <w:r w:rsidRPr="00DA3B49">
        <w:rPr>
          <w:rFonts w:ascii="Calibri" w:hAnsi="Calibri" w:cs="Calibri"/>
          <w:color w:val="333333"/>
          <w:sz w:val="20"/>
          <w:szCs w:val="20"/>
          <w:lang w:val="en-US"/>
        </w:rPr>
        <w:t xml:space="preserve"> UpToDate Last updated: 27.06.2018. [lastet ned 21.02.19]</w:t>
      </w:r>
    </w:p>
    <w:p w:rsidR="00DA3B49" w:rsidRPr="00DA3B49" w:rsidRDefault="00DA3B49" w:rsidP="00DA3B49">
      <w:pPr>
        <w:numPr>
          <w:ilvl w:val="0"/>
          <w:numId w:val="1"/>
        </w:numPr>
        <w:spacing w:after="0" w:line="240" w:lineRule="auto"/>
        <w:rPr>
          <w:rFonts w:ascii="Calibri" w:hAnsi="Calibri" w:cs="Calibri"/>
          <w:color w:val="333333"/>
          <w:sz w:val="20"/>
          <w:szCs w:val="20"/>
          <w:lang w:val="en-US"/>
        </w:rPr>
      </w:pPr>
      <w:r w:rsidRPr="00DA3B49">
        <w:rPr>
          <w:rFonts w:ascii="Calibri" w:hAnsi="Calibri" w:cs="Calibri"/>
          <w:color w:val="333333"/>
          <w:sz w:val="20"/>
          <w:szCs w:val="20"/>
          <w:lang w:val="en-US"/>
        </w:rPr>
        <w:t xml:space="preserve">Schub T, Pravikoff D </w:t>
      </w:r>
      <w:hyperlink r:id="rId16" w:tgtFrame="_self" w:history="1">
        <w:r w:rsidRPr="00DA3B49">
          <w:rPr>
            <w:rStyle w:val="Hyperkobling"/>
            <w:rFonts w:ascii="Calibri" w:hAnsi="Calibri" w:cs="Calibri"/>
            <w:sz w:val="20"/>
            <w:szCs w:val="20"/>
            <w:lang w:val="en-US"/>
          </w:rPr>
          <w:t>Diarrhea, Acute: Rehydration and Refeeding</w:t>
        </w:r>
      </w:hyperlink>
      <w:r w:rsidRPr="00DA3B49">
        <w:rPr>
          <w:rFonts w:ascii="Calibri" w:hAnsi="Calibri" w:cs="Calibri"/>
          <w:color w:val="333333"/>
          <w:sz w:val="20"/>
          <w:szCs w:val="20"/>
          <w:lang w:val="en-US"/>
        </w:rPr>
        <w:t xml:space="preserve"> CINAHL Nursing Guide, April 29, 2016 </w:t>
      </w:r>
    </w:p>
    <w:p w:rsidR="00DA3B49" w:rsidRPr="00DA3B49" w:rsidRDefault="00DA3B49" w:rsidP="00DA3B49">
      <w:pPr>
        <w:numPr>
          <w:ilvl w:val="0"/>
          <w:numId w:val="1"/>
        </w:numPr>
        <w:spacing w:after="0" w:line="240" w:lineRule="auto"/>
        <w:rPr>
          <w:rFonts w:ascii="Calibri" w:hAnsi="Calibri" w:cs="Calibri"/>
          <w:color w:val="333333"/>
          <w:sz w:val="20"/>
          <w:szCs w:val="20"/>
        </w:rPr>
      </w:pPr>
      <w:r w:rsidRPr="00DA3B49">
        <w:rPr>
          <w:rFonts w:ascii="Calibri" w:hAnsi="Calibri" w:cs="Calibri"/>
          <w:color w:val="333333"/>
          <w:sz w:val="20"/>
          <w:szCs w:val="20"/>
        </w:rPr>
        <w:t xml:space="preserve">Wyller. V.B, </w:t>
      </w:r>
      <w:r w:rsidRPr="00DA3B49">
        <w:rPr>
          <w:rFonts w:ascii="Calibri" w:hAnsi="Calibri" w:cs="Calibri"/>
          <w:i/>
          <w:iCs/>
          <w:color w:val="333333"/>
          <w:sz w:val="20"/>
          <w:szCs w:val="20"/>
        </w:rPr>
        <w:t>Det syke mennesket III</w:t>
      </w:r>
      <w:r w:rsidRPr="00DA3B49">
        <w:rPr>
          <w:rFonts w:ascii="Calibri" w:hAnsi="Calibri" w:cs="Calibri"/>
          <w:color w:val="333333"/>
          <w:sz w:val="20"/>
          <w:szCs w:val="20"/>
        </w:rPr>
        <w:t>, (kap), 2. utgave 2009.Oslo, Akribe</w:t>
      </w:r>
    </w:p>
    <w:p w:rsidR="00DA3B49" w:rsidRPr="00DA3B49" w:rsidRDefault="00DA3B49" w:rsidP="00DA3B49">
      <w:pPr>
        <w:numPr>
          <w:ilvl w:val="0"/>
          <w:numId w:val="1"/>
        </w:numPr>
        <w:spacing w:after="0" w:line="240" w:lineRule="auto"/>
        <w:rPr>
          <w:rFonts w:ascii="Calibri" w:hAnsi="Calibri" w:cs="Calibri"/>
          <w:color w:val="333333"/>
          <w:sz w:val="20"/>
          <w:szCs w:val="20"/>
        </w:rPr>
      </w:pPr>
      <w:r w:rsidRPr="00DA3B49">
        <w:rPr>
          <w:rFonts w:ascii="Calibri" w:hAnsi="Calibri" w:cs="Calibri"/>
          <w:color w:val="333333"/>
          <w:sz w:val="20"/>
          <w:szCs w:val="20"/>
        </w:rPr>
        <w:t xml:space="preserve">Andreassen, G.T., Fjellet A.L., Wilhelmsen I-L og Stubberud, D-G. (2013) </w:t>
      </w:r>
      <w:r w:rsidRPr="00DA3B49">
        <w:rPr>
          <w:rFonts w:ascii="Calibri" w:hAnsi="Calibri" w:cs="Calibri"/>
          <w:i/>
          <w:iCs/>
          <w:color w:val="000000"/>
          <w:sz w:val="20"/>
          <w:szCs w:val="20"/>
        </w:rPr>
        <w:t>Kapittel 3</w:t>
      </w:r>
      <w:r w:rsidRPr="00DA3B49">
        <w:rPr>
          <w:rFonts w:ascii="Calibri" w:hAnsi="Calibri" w:cs="Calibri"/>
          <w:color w:val="000000"/>
          <w:sz w:val="20"/>
          <w:szCs w:val="20"/>
        </w:rPr>
        <w:t xml:space="preserve">. i Almaas, Stubberud, Grønseth (red). </w:t>
      </w:r>
      <w:r w:rsidRPr="00DA3B49">
        <w:rPr>
          <w:rFonts w:ascii="Calibri" w:hAnsi="Calibri" w:cs="Calibri"/>
          <w:i/>
          <w:iCs/>
          <w:color w:val="333333"/>
          <w:sz w:val="20"/>
          <w:szCs w:val="20"/>
        </w:rPr>
        <w:t>Klinisk sykepleie I.</w:t>
      </w:r>
      <w:r w:rsidRPr="00DA3B49">
        <w:rPr>
          <w:rFonts w:ascii="Calibri" w:hAnsi="Calibri" w:cs="Calibri"/>
          <w:color w:val="333333"/>
          <w:sz w:val="20"/>
          <w:szCs w:val="20"/>
        </w:rPr>
        <w:t xml:space="preserve"> Oslo: Gyldendal Akademisk.</w:t>
      </w:r>
    </w:p>
    <w:p w:rsidR="00DA3B49" w:rsidRPr="00DA3B49" w:rsidRDefault="00DA3B49" w:rsidP="00DA3B49">
      <w:pPr>
        <w:numPr>
          <w:ilvl w:val="0"/>
          <w:numId w:val="1"/>
        </w:numPr>
        <w:spacing w:after="0" w:line="240" w:lineRule="auto"/>
        <w:rPr>
          <w:rFonts w:ascii="Calibri" w:hAnsi="Calibri" w:cs="Calibri"/>
          <w:color w:val="333333"/>
          <w:sz w:val="20"/>
          <w:szCs w:val="20"/>
        </w:rPr>
      </w:pPr>
      <w:r w:rsidRPr="00DA3B49">
        <w:rPr>
          <w:rFonts w:ascii="Calibri" w:hAnsi="Calibri" w:cs="Calibri"/>
          <w:color w:val="333333"/>
          <w:sz w:val="20"/>
          <w:szCs w:val="20"/>
        </w:rPr>
        <w:t xml:space="preserve">Stubberud, D-G. og Nilsen, C. (2013) </w:t>
      </w:r>
      <w:r w:rsidRPr="00DA3B49">
        <w:rPr>
          <w:rFonts w:ascii="Calibri" w:hAnsi="Calibri" w:cs="Calibri"/>
          <w:i/>
          <w:iCs/>
          <w:color w:val="333333"/>
          <w:sz w:val="20"/>
          <w:szCs w:val="20"/>
        </w:rPr>
        <w:t>Kapittel 14</w:t>
      </w:r>
      <w:r w:rsidRPr="00DA3B49">
        <w:rPr>
          <w:rFonts w:ascii="Calibri" w:hAnsi="Calibri" w:cs="Calibri"/>
          <w:color w:val="333333"/>
          <w:sz w:val="20"/>
          <w:szCs w:val="20"/>
        </w:rPr>
        <w:t xml:space="preserve">. i Almaas, Stubberud, Grønseth (red). </w:t>
      </w:r>
      <w:r w:rsidRPr="00DA3B49">
        <w:rPr>
          <w:rFonts w:ascii="Calibri" w:hAnsi="Calibri" w:cs="Calibri"/>
          <w:i/>
          <w:iCs/>
          <w:color w:val="333333"/>
          <w:sz w:val="20"/>
          <w:szCs w:val="20"/>
        </w:rPr>
        <w:t>Klinisk sykepleie II</w:t>
      </w:r>
      <w:r w:rsidRPr="00DA3B49">
        <w:rPr>
          <w:rFonts w:ascii="Calibri" w:hAnsi="Calibri" w:cs="Calibri"/>
          <w:color w:val="333333"/>
          <w:sz w:val="20"/>
          <w:szCs w:val="20"/>
        </w:rPr>
        <w:t>. Oslo: Gyldendal Akademiske</w:t>
      </w:r>
    </w:p>
    <w:p w:rsidR="00DA3B49" w:rsidRPr="00DF610F" w:rsidRDefault="00DA3B49" w:rsidP="00DA3B49">
      <w:pPr>
        <w:shd w:val="clear" w:color="auto" w:fill="FFFFFF"/>
        <w:spacing w:after="0" w:line="240" w:lineRule="auto"/>
        <w:rPr>
          <w:rFonts w:ascii="Calibri" w:eastAsia="Times New Roman" w:hAnsi="Calibri" w:cs="Calibri"/>
          <w:color w:val="333333"/>
          <w:sz w:val="24"/>
          <w:szCs w:val="24"/>
          <w:lang w:eastAsia="nb-NO"/>
        </w:rPr>
      </w:pPr>
    </w:p>
    <w:p w:rsidR="00E816D2" w:rsidRDefault="00E816D2">
      <w:pPr>
        <w:rPr>
          <w:rFonts w:ascii="Calibri" w:hAnsi="Calibri" w:cs="Calibri"/>
          <w:sz w:val="18"/>
          <w:szCs w:val="18"/>
        </w:rPr>
      </w:pPr>
    </w:p>
    <w:p w:rsidR="00AA5495" w:rsidRDefault="00AA5495">
      <w:pPr>
        <w:rPr>
          <w:rFonts w:ascii="Calibri" w:hAnsi="Calibri" w:cs="Calibri"/>
          <w:sz w:val="18"/>
          <w:szCs w:val="18"/>
        </w:rPr>
      </w:pPr>
    </w:p>
    <w:p w:rsidR="00AA5495" w:rsidRDefault="00AA5495">
      <w:pPr>
        <w:rPr>
          <w:rFonts w:ascii="Calibri" w:hAnsi="Calibri" w:cs="Calibri"/>
          <w:sz w:val="18"/>
          <w:szCs w:val="18"/>
        </w:rPr>
      </w:pPr>
      <w:r>
        <w:rPr>
          <w:rFonts w:ascii="Calibri" w:hAnsi="Calibri" w:cs="Calibri"/>
          <w:sz w:val="18"/>
          <w:szCs w:val="18"/>
        </w:rPr>
        <w:br w:type="page"/>
      </w:r>
    </w:p>
    <w:p w:rsidR="00AA5495" w:rsidRDefault="00AA5495">
      <w:pPr>
        <w:rPr>
          <w:rFonts w:ascii="Calibri" w:eastAsia="Times New Roman" w:hAnsi="Calibri" w:cs="Times New Roman"/>
          <w:b/>
          <w:bCs/>
        </w:rPr>
      </w:pPr>
      <w:r>
        <w:rPr>
          <w:rFonts w:ascii="Calibri" w:eastAsia="Times New Roman" w:hAnsi="Calibri" w:cs="Times New Roman"/>
          <w:b/>
          <w:bCs/>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8500"/>
      </w:tblGrid>
      <w:tr w:rsidR="00AA5495" w:rsidRPr="00DA3B49" w:rsidTr="00DA3B49">
        <w:tc>
          <w:tcPr>
            <w:tcW w:w="5000" w:type="pct"/>
            <w:gridSpan w:val="2"/>
            <w:shd w:val="clear" w:color="auto" w:fill="EAF1DD"/>
            <w:vAlign w:val="center"/>
          </w:tcPr>
          <w:p w:rsidR="00AA5495" w:rsidRPr="00DA3B49" w:rsidRDefault="00AA5495" w:rsidP="00AA5495">
            <w:pPr>
              <w:spacing w:after="0" w:line="240" w:lineRule="auto"/>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AVGRENSNING OG FORMÅL</w:t>
            </w: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1</w:t>
            </w:r>
          </w:p>
        </w:tc>
        <w:tc>
          <w:tcPr>
            <w:tcW w:w="4690" w:type="pct"/>
          </w:tcPr>
          <w:p w:rsidR="00AA5495" w:rsidRPr="00DA3B49" w:rsidRDefault="00AA5495" w:rsidP="00AA5495">
            <w:pPr>
              <w:spacing w:after="0" w:line="240" w:lineRule="auto"/>
              <w:ind w:firstLine="20"/>
              <w:rPr>
                <w:rFonts w:ascii="Calibri" w:eastAsia="Times New Roman" w:hAnsi="Calibri" w:cs="Calibri"/>
                <w:sz w:val="20"/>
                <w:szCs w:val="20"/>
                <w:lang w:eastAsia="nb-NO"/>
              </w:rPr>
            </w:pPr>
            <w:r w:rsidRPr="00DA3B49">
              <w:rPr>
                <w:rFonts w:ascii="Calibri" w:eastAsia="Times New Roman" w:hAnsi="Calibri" w:cs="Calibri"/>
                <w:b/>
                <w:sz w:val="20"/>
                <w:szCs w:val="20"/>
                <w:lang w:eastAsia="nb-NO"/>
              </w:rPr>
              <w:t>Overordnede mål for VP:</w:t>
            </w:r>
            <w:r w:rsidRPr="00DA3B49">
              <w:rPr>
                <w:rFonts w:ascii="Calibri" w:eastAsia="Times New Roman" w:hAnsi="Calibri" w:cs="Calibri"/>
                <w:sz w:val="20"/>
                <w:szCs w:val="20"/>
                <w:lang w:eastAsia="nb-NO"/>
              </w:rPr>
              <w:t xml:space="preserve"> </w:t>
            </w:r>
          </w:p>
          <w:p w:rsidR="00DA3B49" w:rsidRPr="00DA3B49" w:rsidRDefault="00DA3B49" w:rsidP="00DA3B49">
            <w:pPr>
              <w:ind w:left="20"/>
              <w:jc w:val="both"/>
              <w:rPr>
                <w:rFonts w:ascii="Calibri" w:hAnsi="Calibri" w:cs="Calibri"/>
                <w:sz w:val="20"/>
                <w:szCs w:val="20"/>
              </w:rPr>
            </w:pPr>
            <w:r w:rsidRPr="00DA3B49">
              <w:rPr>
                <w:rFonts w:ascii="Calibri" w:hAnsi="Calibri" w:cs="Calibri"/>
                <w:sz w:val="20"/>
                <w:szCs w:val="20"/>
              </w:rPr>
              <w:t xml:space="preserve">Behandle diaré og symptomer forårsaket av diaré. </w:t>
            </w:r>
          </w:p>
          <w:p w:rsidR="00DA3B49" w:rsidRPr="00DA3B49" w:rsidRDefault="00DA3B49" w:rsidP="00DA3B49">
            <w:pPr>
              <w:numPr>
                <w:ilvl w:val="0"/>
                <w:numId w:val="2"/>
              </w:numPr>
              <w:spacing w:after="0" w:line="240" w:lineRule="auto"/>
              <w:jc w:val="both"/>
              <w:rPr>
                <w:rFonts w:ascii="Calibri" w:hAnsi="Calibri" w:cs="Calibri"/>
                <w:sz w:val="20"/>
                <w:szCs w:val="20"/>
              </w:rPr>
            </w:pPr>
            <w:r w:rsidRPr="00DA3B49">
              <w:rPr>
                <w:rFonts w:ascii="Calibri" w:hAnsi="Calibri" w:cs="Calibri"/>
                <w:sz w:val="20"/>
                <w:szCs w:val="20"/>
              </w:rPr>
              <w:t>Sikre at pasienten er i væskebalanse/ikke er dehydrert</w:t>
            </w:r>
          </w:p>
          <w:p w:rsidR="00DA3B49" w:rsidRPr="00DA3B49" w:rsidRDefault="00DA3B49" w:rsidP="00DA3B49">
            <w:pPr>
              <w:numPr>
                <w:ilvl w:val="0"/>
                <w:numId w:val="2"/>
              </w:numPr>
              <w:spacing w:after="0" w:line="240" w:lineRule="auto"/>
              <w:jc w:val="both"/>
              <w:rPr>
                <w:rFonts w:ascii="Calibri" w:hAnsi="Calibri" w:cs="Calibri"/>
                <w:sz w:val="20"/>
                <w:szCs w:val="20"/>
              </w:rPr>
            </w:pPr>
            <w:r w:rsidRPr="00DA3B49">
              <w:rPr>
                <w:rFonts w:ascii="Calibri" w:hAnsi="Calibri" w:cs="Calibri"/>
                <w:sz w:val="20"/>
                <w:szCs w:val="20"/>
              </w:rPr>
              <w:t>Sikre god ernæring</w:t>
            </w:r>
          </w:p>
          <w:p w:rsidR="00DA3B49" w:rsidRPr="00DA3B49" w:rsidRDefault="00DA3B49" w:rsidP="00DA3B49">
            <w:pPr>
              <w:numPr>
                <w:ilvl w:val="0"/>
                <w:numId w:val="2"/>
              </w:numPr>
              <w:spacing w:after="0" w:line="240" w:lineRule="auto"/>
              <w:jc w:val="both"/>
              <w:rPr>
                <w:rFonts w:ascii="Calibri" w:hAnsi="Calibri" w:cs="Calibri"/>
                <w:sz w:val="20"/>
                <w:szCs w:val="20"/>
              </w:rPr>
            </w:pPr>
            <w:r w:rsidRPr="00DA3B49">
              <w:rPr>
                <w:rFonts w:ascii="Calibri" w:hAnsi="Calibri" w:cs="Calibri"/>
                <w:sz w:val="20"/>
                <w:szCs w:val="20"/>
              </w:rPr>
              <w:t>Redusere faren for utvikling av sår</w:t>
            </w:r>
          </w:p>
          <w:p w:rsidR="00DA3B49" w:rsidRPr="00DA3B49" w:rsidRDefault="00DA3B49" w:rsidP="00DA3B49">
            <w:pPr>
              <w:numPr>
                <w:ilvl w:val="0"/>
                <w:numId w:val="2"/>
              </w:numPr>
              <w:spacing w:after="0" w:line="240" w:lineRule="auto"/>
              <w:jc w:val="both"/>
              <w:rPr>
                <w:rFonts w:ascii="Calibri" w:hAnsi="Calibri" w:cs="Calibri"/>
                <w:sz w:val="20"/>
                <w:szCs w:val="20"/>
              </w:rPr>
            </w:pPr>
            <w:r w:rsidRPr="00DA3B49">
              <w:rPr>
                <w:rFonts w:ascii="Calibri" w:hAnsi="Calibri" w:cs="Calibri"/>
                <w:sz w:val="20"/>
                <w:szCs w:val="20"/>
              </w:rPr>
              <w:t>Unngå smitte i institusjon</w:t>
            </w:r>
          </w:p>
          <w:p w:rsidR="00DA3B49" w:rsidRPr="00DA3B49" w:rsidRDefault="00DA3B49" w:rsidP="00DA3B49">
            <w:pPr>
              <w:numPr>
                <w:ilvl w:val="0"/>
                <w:numId w:val="2"/>
              </w:numPr>
              <w:spacing w:after="0" w:line="240" w:lineRule="auto"/>
              <w:jc w:val="both"/>
              <w:rPr>
                <w:rFonts w:ascii="Calibri" w:hAnsi="Calibri" w:cs="Calibri"/>
                <w:sz w:val="20"/>
                <w:szCs w:val="20"/>
              </w:rPr>
            </w:pPr>
            <w:r w:rsidRPr="00DA3B49">
              <w:rPr>
                <w:rFonts w:ascii="Calibri" w:hAnsi="Calibri" w:cs="Calibri"/>
                <w:sz w:val="20"/>
                <w:szCs w:val="20"/>
              </w:rPr>
              <w:t>Tilrettelegge for god smertelindring</w:t>
            </w:r>
          </w:p>
          <w:p w:rsidR="00AA5495" w:rsidRPr="00DA3B49" w:rsidRDefault="00DA3B49" w:rsidP="00DA3B49">
            <w:pPr>
              <w:spacing w:after="0" w:line="240" w:lineRule="auto"/>
              <w:ind w:firstLine="20"/>
              <w:rPr>
                <w:rFonts w:ascii="Calibri" w:hAnsi="Calibri" w:cs="Calibri"/>
                <w:sz w:val="20"/>
                <w:szCs w:val="20"/>
              </w:rPr>
            </w:pPr>
            <w:r w:rsidRPr="00DA3B49">
              <w:rPr>
                <w:rFonts w:ascii="Calibri" w:hAnsi="Calibri" w:cs="Calibri"/>
                <w:sz w:val="20"/>
                <w:szCs w:val="20"/>
              </w:rPr>
              <w:t>Planen skal bidra til å sikre at pasienter med diaré mottar kunnskapsbasert sykepleie.</w:t>
            </w:r>
          </w:p>
          <w:p w:rsidR="00DA3B49" w:rsidRPr="00DA3B49" w:rsidRDefault="00DA3B49" w:rsidP="00DA3B49">
            <w:pPr>
              <w:spacing w:after="0" w:line="240" w:lineRule="auto"/>
              <w:ind w:firstLine="20"/>
              <w:rPr>
                <w:rFonts w:ascii="Calibri" w:hAnsi="Calibri" w:cs="Calibri"/>
                <w:sz w:val="20"/>
                <w:szCs w:val="20"/>
              </w:rPr>
            </w:pPr>
          </w:p>
          <w:p w:rsidR="00DA3B49" w:rsidRPr="00DA3B49" w:rsidRDefault="00DA3B49" w:rsidP="00DA3B49">
            <w:pPr>
              <w:numPr>
                <w:ilvl w:val="0"/>
                <w:numId w:val="3"/>
              </w:numPr>
              <w:spacing w:after="0" w:line="240" w:lineRule="auto"/>
              <w:jc w:val="both"/>
              <w:rPr>
                <w:rFonts w:ascii="Calibri" w:hAnsi="Calibri" w:cs="Calibri"/>
                <w:sz w:val="20"/>
                <w:szCs w:val="20"/>
              </w:rPr>
            </w:pPr>
            <w:r w:rsidRPr="00DA3B49">
              <w:rPr>
                <w:rFonts w:ascii="Calibri" w:hAnsi="Calibri" w:cs="Calibri"/>
                <w:sz w:val="20"/>
                <w:szCs w:val="20"/>
              </w:rPr>
              <w:t>Hvordan ivareta inneliggende voksne pasienter med nyoppstått og ikke kronisk diaré på sykehus?</w:t>
            </w:r>
          </w:p>
          <w:p w:rsidR="00DA3B49" w:rsidRPr="00DA3B49" w:rsidRDefault="00DA3B49" w:rsidP="00DA3B49">
            <w:pPr>
              <w:numPr>
                <w:ilvl w:val="0"/>
                <w:numId w:val="3"/>
              </w:numPr>
              <w:spacing w:after="0" w:line="240" w:lineRule="auto"/>
              <w:jc w:val="both"/>
              <w:rPr>
                <w:rFonts w:ascii="Calibri" w:hAnsi="Calibri" w:cs="Calibri"/>
                <w:sz w:val="20"/>
                <w:szCs w:val="20"/>
              </w:rPr>
            </w:pPr>
            <w:r w:rsidRPr="00DA3B49">
              <w:rPr>
                <w:rFonts w:ascii="Calibri" w:hAnsi="Calibri" w:cs="Calibri"/>
                <w:sz w:val="20"/>
                <w:szCs w:val="20"/>
              </w:rPr>
              <w:t>Hvordan behandle diaré?</w:t>
            </w:r>
          </w:p>
          <w:p w:rsidR="00DA3B49" w:rsidRPr="00DA3B49" w:rsidRDefault="00DA3B49" w:rsidP="00DA3B49">
            <w:pPr>
              <w:numPr>
                <w:ilvl w:val="0"/>
                <w:numId w:val="3"/>
              </w:numPr>
              <w:spacing w:after="0" w:line="240" w:lineRule="auto"/>
              <w:jc w:val="both"/>
              <w:rPr>
                <w:rFonts w:ascii="Calibri" w:hAnsi="Calibri" w:cs="Calibri"/>
                <w:sz w:val="20"/>
                <w:szCs w:val="20"/>
              </w:rPr>
            </w:pPr>
            <w:r w:rsidRPr="00DA3B49">
              <w:rPr>
                <w:rFonts w:ascii="Calibri" w:hAnsi="Calibri" w:cs="Calibri"/>
                <w:sz w:val="20"/>
                <w:szCs w:val="20"/>
              </w:rPr>
              <w:t>Hvordan forbedre symptomer forårsaket av diaré?</w:t>
            </w:r>
          </w:p>
          <w:p w:rsidR="00DA3B49" w:rsidRPr="00DA3B49" w:rsidRDefault="00DA3B49" w:rsidP="00DA3B49">
            <w:pPr>
              <w:spacing w:after="0" w:line="240" w:lineRule="auto"/>
              <w:ind w:left="720"/>
              <w:jc w:val="both"/>
              <w:rPr>
                <w:rFonts w:ascii="Calibri" w:hAnsi="Calibri" w:cs="Calibri"/>
                <w:sz w:val="20"/>
                <w:szCs w:val="20"/>
              </w:rPr>
            </w:pP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2</w:t>
            </w:r>
          </w:p>
        </w:tc>
        <w:tc>
          <w:tcPr>
            <w:tcW w:w="4690" w:type="pct"/>
          </w:tcPr>
          <w:p w:rsidR="00AA5495" w:rsidRPr="00DA3B49" w:rsidRDefault="00AA5495" w:rsidP="00AA5495">
            <w:pPr>
              <w:spacing w:after="0" w:line="240" w:lineRule="auto"/>
              <w:ind w:firstLine="20"/>
              <w:rPr>
                <w:rFonts w:ascii="Calibri" w:eastAsia="Times New Roman" w:hAnsi="Calibri" w:cs="Calibri"/>
                <w:sz w:val="20"/>
                <w:szCs w:val="20"/>
                <w:lang w:eastAsia="nb-NO"/>
              </w:rPr>
            </w:pPr>
            <w:r w:rsidRPr="00DA3B49">
              <w:rPr>
                <w:rFonts w:ascii="Calibri" w:eastAsia="Times New Roman" w:hAnsi="Calibri" w:cs="Calibri"/>
                <w:b/>
                <w:sz w:val="20"/>
                <w:szCs w:val="20"/>
                <w:lang w:eastAsia="nb-NO"/>
              </w:rPr>
              <w:t>Hvem gjelder VP for (populasjon, pasient):</w:t>
            </w:r>
            <w:r w:rsidRPr="00DA3B49">
              <w:rPr>
                <w:rFonts w:ascii="Calibri" w:eastAsia="Times New Roman" w:hAnsi="Calibri" w:cs="Calibri"/>
                <w:sz w:val="20"/>
                <w:szCs w:val="20"/>
                <w:lang w:eastAsia="nb-NO"/>
              </w:rPr>
              <w:t xml:space="preserve"> </w:t>
            </w:r>
          </w:p>
          <w:p w:rsidR="00AA5495" w:rsidRPr="00DA3B49" w:rsidRDefault="00DA3B49" w:rsidP="00AA5495">
            <w:pPr>
              <w:spacing w:after="0" w:line="240" w:lineRule="auto"/>
              <w:ind w:firstLine="20"/>
              <w:rPr>
                <w:rFonts w:ascii="Calibri" w:hAnsi="Calibri" w:cs="Calibri"/>
                <w:sz w:val="20"/>
                <w:szCs w:val="20"/>
              </w:rPr>
            </w:pPr>
            <w:r w:rsidRPr="00DA3B49">
              <w:rPr>
                <w:rFonts w:ascii="Calibri" w:hAnsi="Calibri" w:cs="Calibri"/>
                <w:sz w:val="20"/>
                <w:szCs w:val="20"/>
              </w:rPr>
              <w:t>VBP gjelder for voksne pasienter inneliggende på sykehus med diaré som ikke har diaré til vanlig. Det finnes en VBP for Chron/ulcerøs colitt som er mer aktuell dersom pasienten har kronisk diaré.</w:t>
            </w:r>
          </w:p>
          <w:p w:rsidR="00DA3B49" w:rsidRPr="00DA3B49" w:rsidRDefault="00DA3B49" w:rsidP="00AA5495">
            <w:pPr>
              <w:spacing w:after="0" w:line="240" w:lineRule="auto"/>
              <w:ind w:firstLine="20"/>
              <w:rPr>
                <w:rFonts w:ascii="Calibri" w:eastAsia="Times New Roman" w:hAnsi="Calibri" w:cs="Calibri"/>
                <w:sz w:val="20"/>
                <w:szCs w:val="20"/>
                <w:lang w:eastAsia="nb-NO"/>
              </w:rPr>
            </w:pP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3</w:t>
            </w:r>
          </w:p>
        </w:tc>
        <w:tc>
          <w:tcPr>
            <w:tcW w:w="4690" w:type="pct"/>
          </w:tcPr>
          <w:p w:rsidR="00DA3B49" w:rsidRPr="00DA3B49" w:rsidRDefault="00AA5495" w:rsidP="00DA3B49">
            <w:pPr>
              <w:spacing w:after="0" w:line="240" w:lineRule="auto"/>
              <w:rPr>
                <w:rFonts w:ascii="Calibri" w:eastAsia="Times New Roman" w:hAnsi="Calibri" w:cs="Calibri"/>
                <w:sz w:val="20"/>
                <w:szCs w:val="20"/>
                <w:lang w:eastAsia="nb-NO"/>
              </w:rPr>
            </w:pPr>
            <w:r w:rsidRPr="00DA3B49">
              <w:rPr>
                <w:rFonts w:ascii="Calibri" w:eastAsia="Times New Roman" w:hAnsi="Calibri" w:cs="Calibri"/>
                <w:b/>
                <w:bCs/>
                <w:sz w:val="20"/>
                <w:szCs w:val="20"/>
                <w:lang w:eastAsia="nb-NO"/>
              </w:rPr>
              <w:t>Navn, tittel og arbeidssted på medlemmer av arbeidsgruppen som har utarbeidet VP-en</w:t>
            </w:r>
            <w:r w:rsidRPr="00DA3B49">
              <w:rPr>
                <w:rFonts w:ascii="Calibri" w:eastAsia="Times New Roman" w:hAnsi="Calibri" w:cs="Calibri"/>
                <w:bCs/>
                <w:sz w:val="20"/>
                <w:szCs w:val="20"/>
                <w:lang w:eastAsia="nb-NO"/>
              </w:rPr>
              <w:t xml:space="preserve">: </w:t>
            </w:r>
          </w:p>
          <w:p w:rsidR="00DA3B49" w:rsidRPr="00DA3B49" w:rsidRDefault="00DA3B49" w:rsidP="00DA3B49">
            <w:pPr>
              <w:spacing w:after="0"/>
              <w:rPr>
                <w:rFonts w:ascii="Calibri" w:hAnsi="Calibri" w:cs="Calibri"/>
                <w:color w:val="333333"/>
                <w:sz w:val="20"/>
                <w:szCs w:val="20"/>
              </w:rPr>
            </w:pPr>
            <w:r w:rsidRPr="00DA3B49">
              <w:rPr>
                <w:rFonts w:ascii="Calibri" w:hAnsi="Calibri" w:cs="Calibri"/>
                <w:color w:val="333333"/>
                <w:sz w:val="20"/>
                <w:szCs w:val="20"/>
              </w:rPr>
              <w:t xml:space="preserve">November 2019: </w:t>
            </w:r>
          </w:p>
          <w:p w:rsidR="00DA3B49" w:rsidRPr="00DA3B49" w:rsidRDefault="00DA3B49" w:rsidP="00DA3B49">
            <w:pPr>
              <w:spacing w:after="0"/>
              <w:rPr>
                <w:rFonts w:ascii="Calibri" w:hAnsi="Calibri" w:cs="Calibri"/>
                <w:color w:val="333333"/>
                <w:sz w:val="20"/>
                <w:szCs w:val="20"/>
              </w:rPr>
            </w:pPr>
            <w:r w:rsidRPr="00DA3B49">
              <w:rPr>
                <w:rFonts w:ascii="Calibri" w:hAnsi="Calibri" w:cs="Calibri"/>
                <w:color w:val="333333"/>
                <w:sz w:val="20"/>
                <w:szCs w:val="20"/>
              </w:rPr>
              <w:t>Revidert av prosjekt Veiledende behandlingsplan Helse Nord ved å benytte Internasjonal Classification for nursing (ICNP) for utarbeiding av utsagn. Anbefalinger av prosedyrer/retningslinjer er endret for at planen skal kunne anvendes som en regional plan i HN.</w:t>
            </w:r>
          </w:p>
          <w:p w:rsidR="00DA3B49" w:rsidRPr="00DA3B49" w:rsidRDefault="00DA3B49" w:rsidP="00DA3B49">
            <w:pPr>
              <w:spacing w:after="0"/>
              <w:rPr>
                <w:rFonts w:ascii="Calibri" w:hAnsi="Calibri" w:cs="Calibri"/>
                <w:color w:val="333333"/>
                <w:sz w:val="20"/>
                <w:szCs w:val="20"/>
              </w:rPr>
            </w:pPr>
          </w:p>
          <w:p w:rsidR="00DA3B49" w:rsidRPr="00DA3B49" w:rsidRDefault="00DA3B49" w:rsidP="00DA3B49">
            <w:pPr>
              <w:jc w:val="both"/>
              <w:rPr>
                <w:rFonts w:ascii="Calibri" w:hAnsi="Calibri" w:cs="Calibri"/>
                <w:sz w:val="20"/>
                <w:szCs w:val="20"/>
              </w:rPr>
            </w:pPr>
            <w:r w:rsidRPr="00DA3B49">
              <w:rPr>
                <w:rFonts w:ascii="Calibri" w:hAnsi="Calibri" w:cs="Calibri"/>
                <w:sz w:val="20"/>
                <w:szCs w:val="20"/>
              </w:rPr>
              <w:t>Utarbeidet i OUS 2019:</w:t>
            </w:r>
          </w:p>
          <w:p w:rsidR="00DA3B49" w:rsidRPr="00DA3B49" w:rsidRDefault="00DA3B49" w:rsidP="00DA3B49">
            <w:pPr>
              <w:numPr>
                <w:ilvl w:val="0"/>
                <w:numId w:val="4"/>
              </w:numPr>
              <w:spacing w:after="0" w:line="240" w:lineRule="auto"/>
              <w:jc w:val="both"/>
              <w:rPr>
                <w:rFonts w:ascii="Calibri" w:hAnsi="Calibri" w:cs="Calibri"/>
                <w:sz w:val="20"/>
                <w:szCs w:val="20"/>
              </w:rPr>
            </w:pPr>
            <w:r w:rsidRPr="00DA3B49">
              <w:rPr>
                <w:rFonts w:ascii="Calibri" w:hAnsi="Calibri" w:cs="Calibri"/>
                <w:sz w:val="20"/>
                <w:szCs w:val="20"/>
              </w:rPr>
              <w:t>Ida Steen, fagutviklingssykepleier og KDS koordinator, Indremedisinsk sengepost (IMS).</w:t>
            </w:r>
          </w:p>
          <w:p w:rsidR="00DA3B49" w:rsidRPr="00DA3B49" w:rsidRDefault="00DA3B49" w:rsidP="00DA3B49">
            <w:pPr>
              <w:numPr>
                <w:ilvl w:val="0"/>
                <w:numId w:val="4"/>
              </w:numPr>
              <w:spacing w:after="0" w:line="240" w:lineRule="auto"/>
              <w:jc w:val="both"/>
              <w:rPr>
                <w:rFonts w:ascii="Calibri" w:hAnsi="Calibri" w:cs="Calibri"/>
                <w:sz w:val="20"/>
                <w:szCs w:val="20"/>
              </w:rPr>
            </w:pPr>
            <w:r w:rsidRPr="00DA3B49">
              <w:rPr>
                <w:rFonts w:ascii="Calibri" w:hAnsi="Calibri" w:cs="Calibri"/>
                <w:sz w:val="20"/>
                <w:szCs w:val="20"/>
              </w:rPr>
              <w:t>Marte Aune Bjørnerås, fagutviklingssykepleier, Nyremedisinsk sengepost (NYRS1).</w:t>
            </w:r>
          </w:p>
          <w:p w:rsidR="00DA3B49" w:rsidRPr="00DA3B49" w:rsidRDefault="00DA3B49" w:rsidP="00DA3B49">
            <w:pPr>
              <w:numPr>
                <w:ilvl w:val="1"/>
                <w:numId w:val="4"/>
              </w:numPr>
              <w:spacing w:after="0" w:line="240" w:lineRule="auto"/>
              <w:jc w:val="both"/>
              <w:rPr>
                <w:rFonts w:ascii="Calibri" w:hAnsi="Calibri" w:cs="Calibri"/>
                <w:sz w:val="20"/>
                <w:szCs w:val="20"/>
              </w:rPr>
            </w:pPr>
            <w:r w:rsidRPr="00DA3B49">
              <w:rPr>
                <w:rFonts w:ascii="Calibri" w:hAnsi="Calibri" w:cs="Calibri"/>
                <w:sz w:val="20"/>
                <w:szCs w:val="20"/>
              </w:rPr>
              <w:t xml:space="preserve">Representant fra gastromedisinsk sengepost, Kristin Rosten, og tidligere KDS koordinator, Nina Danielle Wagenheim, har vært involvert i utfyllingen PICO-skjema, men har ikke hatt anledning til å være med videre i arbeidet. </w:t>
            </w:r>
          </w:p>
          <w:p w:rsidR="00AA5495" w:rsidRPr="00DA3B49" w:rsidRDefault="00AA5495" w:rsidP="00AA5495">
            <w:pPr>
              <w:spacing w:after="0" w:line="240" w:lineRule="auto"/>
              <w:rPr>
                <w:rFonts w:ascii="Calibri" w:eastAsia="Times New Roman" w:hAnsi="Calibri" w:cs="Calibri"/>
                <w:sz w:val="20"/>
                <w:szCs w:val="20"/>
                <w:lang w:eastAsia="nb-NO"/>
              </w:rPr>
            </w:pPr>
          </w:p>
        </w:tc>
      </w:tr>
      <w:tr w:rsidR="00AA5495" w:rsidRPr="00DA3B49" w:rsidTr="00DA3B49">
        <w:tc>
          <w:tcPr>
            <w:tcW w:w="5000" w:type="pct"/>
            <w:gridSpan w:val="2"/>
            <w:shd w:val="clear" w:color="auto" w:fill="EAF1DD"/>
            <w:vAlign w:val="center"/>
          </w:tcPr>
          <w:p w:rsidR="00AA5495" w:rsidRPr="00DA3B49" w:rsidRDefault="00AA5495" w:rsidP="00AA5495">
            <w:pPr>
              <w:spacing w:after="0" w:line="240" w:lineRule="auto"/>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INVOLVERING AV INTERESSENTER</w:t>
            </w: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4</w:t>
            </w:r>
          </w:p>
        </w:tc>
        <w:tc>
          <w:tcPr>
            <w:tcW w:w="4690" w:type="pct"/>
          </w:tcPr>
          <w:p w:rsidR="00AA5495" w:rsidRPr="00DA3B49" w:rsidRDefault="00AA5495" w:rsidP="00DA3B49">
            <w:pPr>
              <w:spacing w:after="0" w:line="240" w:lineRule="auto"/>
              <w:ind w:left="20"/>
              <w:rPr>
                <w:rFonts w:ascii="Calibri" w:eastAsia="Times New Roman" w:hAnsi="Calibri" w:cs="Calibri"/>
                <w:sz w:val="20"/>
                <w:szCs w:val="20"/>
                <w:lang w:eastAsia="nb-NO"/>
              </w:rPr>
            </w:pPr>
            <w:r w:rsidRPr="00DA3B49">
              <w:rPr>
                <w:rFonts w:ascii="Calibri" w:eastAsia="Times New Roman" w:hAnsi="Calibri" w:cs="Calibri"/>
                <w:b/>
                <w:bCs/>
                <w:sz w:val="20"/>
                <w:szCs w:val="20"/>
                <w:lang w:eastAsia="nb-NO"/>
              </w:rPr>
              <w:t xml:space="preserve">Synspunkter og preferanser fra </w:t>
            </w:r>
            <w:r w:rsidRPr="00DA3B49">
              <w:rPr>
                <w:rFonts w:ascii="Calibri" w:eastAsia="Times New Roman" w:hAnsi="Calibri" w:cs="Calibri"/>
                <w:b/>
                <w:bCs/>
                <w:iCs/>
                <w:sz w:val="20"/>
                <w:szCs w:val="20"/>
                <w:lang w:eastAsia="nb-NO"/>
              </w:rPr>
              <w:t xml:space="preserve">målgruppen som VP-en gjelder for: </w:t>
            </w:r>
            <w:r w:rsidRPr="00DA3B49">
              <w:rPr>
                <w:rFonts w:ascii="Calibri" w:eastAsia="Times New Roman" w:hAnsi="Calibri" w:cs="Calibri"/>
                <w:bCs/>
                <w:iCs/>
                <w:sz w:val="20"/>
                <w:szCs w:val="20"/>
                <w:lang w:eastAsia="nb-NO"/>
              </w:rPr>
              <w:t xml:space="preserve">  </w:t>
            </w:r>
          </w:p>
          <w:p w:rsidR="00DA3B49" w:rsidRPr="00DA3B49" w:rsidRDefault="00DA3B49" w:rsidP="00DA3B49">
            <w:pPr>
              <w:rPr>
                <w:rFonts w:ascii="Calibri" w:hAnsi="Calibri" w:cs="Calibri"/>
                <w:sz w:val="20"/>
                <w:szCs w:val="20"/>
              </w:rPr>
            </w:pPr>
            <w:r w:rsidRPr="00DA3B49">
              <w:rPr>
                <w:rFonts w:ascii="Calibri" w:hAnsi="Calibri" w:cs="Calibri"/>
                <w:sz w:val="20"/>
                <w:szCs w:val="20"/>
              </w:rPr>
              <w:t>Arbeidsgruppen har erfaringer med pasientgruppen. Den har blitt sendt ut til høring til sengeposter som har pasienter med diaré.</w:t>
            </w:r>
          </w:p>
          <w:p w:rsidR="00AA5495" w:rsidRPr="00DA3B49" w:rsidRDefault="00DA3B49" w:rsidP="00DA3B49">
            <w:pPr>
              <w:spacing w:after="0" w:line="240" w:lineRule="auto"/>
              <w:rPr>
                <w:rFonts w:ascii="Calibri" w:hAnsi="Calibri" w:cs="Calibri"/>
                <w:sz w:val="20"/>
                <w:szCs w:val="20"/>
              </w:rPr>
            </w:pPr>
            <w:r w:rsidRPr="00DA3B49">
              <w:rPr>
                <w:rFonts w:ascii="Calibri" w:hAnsi="Calibri" w:cs="Calibri"/>
                <w:sz w:val="20"/>
                <w:szCs w:val="20"/>
              </w:rPr>
              <w:t>Den skal sendes til brukerrepresentant i Medisinsk klinikk, eventuelle tilbakemeldinger derifra må tas med når VBP skal revideres.</w:t>
            </w:r>
          </w:p>
          <w:p w:rsidR="00DA3B49" w:rsidRPr="00DA3B49" w:rsidRDefault="00DA3B49" w:rsidP="00DA3B49">
            <w:pPr>
              <w:spacing w:after="0" w:line="240" w:lineRule="auto"/>
              <w:ind w:left="20"/>
              <w:rPr>
                <w:rFonts w:ascii="Calibri" w:eastAsia="Times New Roman" w:hAnsi="Calibri" w:cs="Calibri"/>
                <w:sz w:val="20"/>
                <w:szCs w:val="20"/>
                <w:lang w:eastAsia="nb-NO"/>
              </w:rPr>
            </w:pPr>
          </w:p>
        </w:tc>
      </w:tr>
      <w:tr w:rsidR="00AA5495" w:rsidRPr="00DA3B49" w:rsidTr="00DA3B49">
        <w:tc>
          <w:tcPr>
            <w:tcW w:w="5000" w:type="pct"/>
            <w:gridSpan w:val="2"/>
            <w:shd w:val="clear" w:color="auto" w:fill="EAF1DD"/>
            <w:vAlign w:val="center"/>
          </w:tcPr>
          <w:p w:rsidR="00AA5495" w:rsidRPr="00DA3B49" w:rsidRDefault="00AA5495" w:rsidP="00AA5495">
            <w:pPr>
              <w:spacing w:after="0" w:line="240" w:lineRule="auto"/>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METODISK NØYAKTIGHET</w:t>
            </w: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5</w:t>
            </w:r>
          </w:p>
        </w:tc>
        <w:tc>
          <w:tcPr>
            <w:tcW w:w="4690" w:type="pct"/>
          </w:tcPr>
          <w:p w:rsidR="00AA5495" w:rsidRPr="00DA3B49" w:rsidRDefault="00AA5495" w:rsidP="00AA5495">
            <w:pPr>
              <w:spacing w:after="0" w:line="240" w:lineRule="auto"/>
              <w:ind w:left="20"/>
              <w:rPr>
                <w:rFonts w:ascii="Calibri" w:eastAsia="Times New Roman" w:hAnsi="Calibri" w:cs="Calibri"/>
                <w:sz w:val="20"/>
                <w:szCs w:val="20"/>
                <w:lang w:eastAsia="nb-NO"/>
              </w:rPr>
            </w:pPr>
            <w:r w:rsidRPr="00DA3B49">
              <w:rPr>
                <w:rFonts w:ascii="Calibri" w:eastAsia="Times New Roman" w:hAnsi="Calibri" w:cs="Calibri"/>
                <w:b/>
                <w:sz w:val="20"/>
                <w:szCs w:val="20"/>
                <w:lang w:eastAsia="nb-NO"/>
              </w:rPr>
              <w:t>Systematiske metoder ble benyttet for å søke etter kunnskapsgrunnlaget</w:t>
            </w:r>
            <w:r w:rsidRPr="00DA3B49">
              <w:rPr>
                <w:rFonts w:ascii="Calibri" w:eastAsia="Times New Roman" w:hAnsi="Calibri" w:cs="Calibri"/>
                <w:sz w:val="20"/>
                <w:szCs w:val="20"/>
                <w:lang w:eastAsia="nb-NO"/>
              </w:rPr>
              <w:t xml:space="preserve">: </w:t>
            </w:r>
          </w:p>
          <w:p w:rsidR="00AA5495" w:rsidRPr="00DA3B49" w:rsidRDefault="00DA3B49" w:rsidP="00AA5495">
            <w:pPr>
              <w:spacing w:after="0" w:line="240" w:lineRule="auto"/>
              <w:ind w:left="20"/>
              <w:rPr>
                <w:rFonts w:ascii="Calibri" w:hAnsi="Calibri" w:cs="Calibri"/>
                <w:sz w:val="20"/>
                <w:szCs w:val="20"/>
              </w:rPr>
            </w:pPr>
            <w:r w:rsidRPr="00DA3B49">
              <w:rPr>
                <w:rFonts w:ascii="Calibri" w:hAnsi="Calibri" w:cs="Calibri"/>
                <w:sz w:val="20"/>
                <w:szCs w:val="20"/>
              </w:rPr>
              <w:t>Litteratursøk gjennomført av bibliotekar ved medisinsk bibliotek på bakgrunn av PICO-skjema.</w:t>
            </w:r>
          </w:p>
          <w:p w:rsidR="00DA3B49" w:rsidRPr="00DA3B49" w:rsidRDefault="00DA3B49" w:rsidP="00AA5495">
            <w:pPr>
              <w:spacing w:after="0" w:line="240" w:lineRule="auto"/>
              <w:ind w:left="20"/>
              <w:rPr>
                <w:rFonts w:ascii="Calibri" w:eastAsia="Times New Roman" w:hAnsi="Calibri" w:cs="Calibri"/>
                <w:sz w:val="20"/>
                <w:szCs w:val="20"/>
                <w:lang w:eastAsia="nb-NO"/>
              </w:rPr>
            </w:pP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6</w:t>
            </w:r>
          </w:p>
        </w:tc>
        <w:tc>
          <w:tcPr>
            <w:tcW w:w="4690" w:type="pct"/>
          </w:tcPr>
          <w:p w:rsidR="00AA5495" w:rsidRPr="00DA3B49" w:rsidRDefault="00AA5495" w:rsidP="00AA5495">
            <w:pPr>
              <w:spacing w:after="0" w:line="240" w:lineRule="auto"/>
              <w:ind w:left="20"/>
              <w:rPr>
                <w:rFonts w:ascii="Calibri" w:eastAsia="Times New Roman" w:hAnsi="Calibri" w:cs="Calibri"/>
                <w:sz w:val="20"/>
                <w:szCs w:val="20"/>
                <w:lang w:eastAsia="nb-NO"/>
              </w:rPr>
            </w:pPr>
            <w:r w:rsidRPr="00DA3B49">
              <w:rPr>
                <w:rFonts w:ascii="Calibri" w:eastAsia="Times New Roman" w:hAnsi="Calibri" w:cs="Calibri"/>
                <w:b/>
                <w:sz w:val="20"/>
                <w:szCs w:val="20"/>
                <w:lang w:eastAsia="nb-NO"/>
              </w:rPr>
              <w:t>Kriterier for utvelgelse av kunnskapsgrunnlaget er</w:t>
            </w:r>
            <w:r w:rsidRPr="00DA3B49">
              <w:rPr>
                <w:rFonts w:ascii="Calibri" w:eastAsia="Times New Roman" w:hAnsi="Calibri" w:cs="Calibri"/>
                <w:sz w:val="20"/>
                <w:szCs w:val="20"/>
                <w:lang w:eastAsia="nb-NO"/>
              </w:rPr>
              <w:t xml:space="preserve">: </w:t>
            </w:r>
          </w:p>
          <w:p w:rsidR="00DA3B49" w:rsidRPr="00DA3B49" w:rsidRDefault="00DA3B49" w:rsidP="00DA3B49">
            <w:pPr>
              <w:numPr>
                <w:ilvl w:val="0"/>
                <w:numId w:val="5"/>
              </w:numPr>
              <w:spacing w:after="0" w:line="240" w:lineRule="auto"/>
              <w:rPr>
                <w:rFonts w:ascii="Calibri" w:hAnsi="Calibri" w:cs="Calibri"/>
                <w:sz w:val="20"/>
                <w:szCs w:val="20"/>
              </w:rPr>
            </w:pPr>
            <w:r w:rsidRPr="00DA3B49">
              <w:rPr>
                <w:rFonts w:ascii="Calibri" w:hAnsi="Calibri" w:cs="Calibri"/>
                <w:sz w:val="20"/>
                <w:szCs w:val="20"/>
              </w:rPr>
              <w:t>Det er søkt i databaser hvor de fleste er kilder for oppsummert forskning.</w:t>
            </w:r>
          </w:p>
          <w:p w:rsidR="00DA3B49" w:rsidRPr="00DA3B49" w:rsidRDefault="00DA3B49" w:rsidP="00DA3B49">
            <w:pPr>
              <w:numPr>
                <w:ilvl w:val="0"/>
                <w:numId w:val="5"/>
              </w:numPr>
              <w:spacing w:after="0" w:line="240" w:lineRule="auto"/>
              <w:rPr>
                <w:rFonts w:ascii="Calibri" w:hAnsi="Calibri" w:cs="Calibri"/>
                <w:sz w:val="20"/>
                <w:szCs w:val="20"/>
              </w:rPr>
            </w:pPr>
            <w:r w:rsidRPr="00DA3B49">
              <w:rPr>
                <w:rFonts w:ascii="Calibri" w:hAnsi="Calibri" w:cs="Calibri"/>
                <w:sz w:val="20"/>
                <w:szCs w:val="20"/>
              </w:rPr>
              <w:t xml:space="preserve">I databasene som også inneholdt enkeltstudier (PubMed, Medline og SveMed+) ble det først og fremst søkt etter systematiske oversikter og/eller etter artikler publisert i diverse nordiske sykepleietidsskrifter. </w:t>
            </w:r>
          </w:p>
          <w:p w:rsidR="00DA3B49" w:rsidRPr="00DA3B49" w:rsidRDefault="00DA3B49" w:rsidP="00DA3B49">
            <w:pPr>
              <w:numPr>
                <w:ilvl w:val="0"/>
                <w:numId w:val="5"/>
              </w:numPr>
              <w:spacing w:after="0" w:line="240" w:lineRule="auto"/>
              <w:rPr>
                <w:rFonts w:ascii="Calibri" w:hAnsi="Calibri" w:cs="Calibri"/>
                <w:sz w:val="20"/>
                <w:szCs w:val="20"/>
              </w:rPr>
            </w:pPr>
            <w:r w:rsidRPr="00DA3B49">
              <w:rPr>
                <w:rFonts w:ascii="Calibri" w:hAnsi="Calibri" w:cs="Calibri"/>
                <w:sz w:val="20"/>
                <w:szCs w:val="20"/>
              </w:rPr>
              <w:t>Artikler som omhandlet barn ble ekskludert av arbeidsgruppen.</w:t>
            </w:r>
          </w:p>
          <w:p w:rsidR="00DA3B49" w:rsidRPr="00DA3B49" w:rsidRDefault="00DA3B49" w:rsidP="00DA3B49">
            <w:pPr>
              <w:spacing w:after="0" w:line="240" w:lineRule="auto"/>
              <w:ind w:left="720"/>
              <w:rPr>
                <w:rFonts w:ascii="Calibri" w:hAnsi="Calibri" w:cs="Calibri"/>
                <w:sz w:val="20"/>
                <w:szCs w:val="20"/>
              </w:rPr>
            </w:pPr>
          </w:p>
          <w:p w:rsidR="00DA3B49" w:rsidRPr="00DA3B49" w:rsidRDefault="00DA3B49" w:rsidP="00DA3B49">
            <w:pPr>
              <w:numPr>
                <w:ilvl w:val="0"/>
                <w:numId w:val="5"/>
              </w:numPr>
              <w:spacing w:after="0" w:line="240" w:lineRule="auto"/>
              <w:rPr>
                <w:rFonts w:ascii="Calibri" w:hAnsi="Calibri" w:cs="Calibri"/>
                <w:sz w:val="20"/>
                <w:szCs w:val="20"/>
              </w:rPr>
            </w:pPr>
            <w:r w:rsidRPr="00DA3B49">
              <w:rPr>
                <w:rFonts w:ascii="Calibri" w:hAnsi="Calibri" w:cs="Calibri"/>
                <w:sz w:val="20"/>
                <w:szCs w:val="20"/>
              </w:rPr>
              <w:t xml:space="preserve">Artikler som omhandlet voksne ble lest av medlemmer i gruppen. Funnene ble diskutert og de ulike tiltakene har gruppen kommen frem til i fellesskap. </w:t>
            </w:r>
          </w:p>
          <w:p w:rsidR="00DA3B49" w:rsidRPr="00DA3B49" w:rsidRDefault="00DA3B49" w:rsidP="00DA3B49">
            <w:pPr>
              <w:numPr>
                <w:ilvl w:val="0"/>
                <w:numId w:val="5"/>
              </w:numPr>
              <w:spacing w:after="0" w:line="240" w:lineRule="auto"/>
              <w:rPr>
                <w:rFonts w:ascii="Calibri" w:hAnsi="Calibri" w:cs="Calibri"/>
                <w:sz w:val="20"/>
                <w:szCs w:val="20"/>
              </w:rPr>
            </w:pPr>
            <w:r w:rsidRPr="00DA3B49">
              <w:rPr>
                <w:rFonts w:ascii="Calibri" w:hAnsi="Calibri" w:cs="Calibri"/>
                <w:sz w:val="20"/>
                <w:szCs w:val="20"/>
              </w:rPr>
              <w:t>Det er benyttet én ICNP diagnose. Denne er sammensatt av et primitiv (Risiko) og én diagnose (elektrolyttubalanse). Resterende diagnoser er NANDA-klassifisert.</w:t>
            </w:r>
          </w:p>
          <w:p w:rsidR="00DA3B49" w:rsidRPr="00DA3B49" w:rsidRDefault="00DA3B49" w:rsidP="00DA3B49">
            <w:pPr>
              <w:numPr>
                <w:ilvl w:val="1"/>
                <w:numId w:val="5"/>
              </w:numPr>
              <w:spacing w:after="0" w:line="240" w:lineRule="auto"/>
              <w:rPr>
                <w:rFonts w:ascii="Calibri" w:hAnsi="Calibri" w:cs="Calibri"/>
                <w:sz w:val="20"/>
                <w:szCs w:val="20"/>
              </w:rPr>
            </w:pPr>
            <w:r w:rsidRPr="00DA3B49">
              <w:rPr>
                <w:rFonts w:ascii="Calibri" w:hAnsi="Calibri" w:cs="Calibri"/>
                <w:sz w:val="20"/>
                <w:szCs w:val="20"/>
              </w:rPr>
              <w:t>Risiko er hentet fra ICNP 10015007. Beskrivelse: Potensiale: Forekommer som en mulighet, risiko.</w:t>
            </w:r>
          </w:p>
          <w:p w:rsidR="00DA3B49" w:rsidRPr="00DA3B49" w:rsidRDefault="00DA3B49" w:rsidP="00DA3B49">
            <w:pPr>
              <w:spacing w:after="0" w:line="240" w:lineRule="auto"/>
              <w:ind w:left="20"/>
              <w:rPr>
                <w:rFonts w:ascii="Calibri" w:eastAsia="Times New Roman" w:hAnsi="Calibri" w:cs="Calibri"/>
                <w:sz w:val="20"/>
                <w:szCs w:val="20"/>
                <w:lang w:eastAsia="nb-NO"/>
              </w:rPr>
            </w:pP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7</w:t>
            </w:r>
          </w:p>
        </w:tc>
        <w:tc>
          <w:tcPr>
            <w:tcW w:w="4690" w:type="pct"/>
          </w:tcPr>
          <w:p w:rsidR="00AA5495" w:rsidRPr="00DA3B49" w:rsidRDefault="00AA5495" w:rsidP="00AA5495">
            <w:pPr>
              <w:spacing w:after="0" w:line="240" w:lineRule="auto"/>
              <w:ind w:left="20"/>
              <w:rPr>
                <w:rFonts w:ascii="Calibri" w:eastAsia="Times New Roman" w:hAnsi="Calibri" w:cs="Calibri"/>
                <w:sz w:val="20"/>
                <w:szCs w:val="20"/>
                <w:lang w:eastAsia="nb-NO"/>
              </w:rPr>
            </w:pPr>
            <w:r w:rsidRPr="00DA3B49">
              <w:rPr>
                <w:rFonts w:ascii="Calibri" w:eastAsia="Times New Roman" w:hAnsi="Calibri" w:cs="Calibri"/>
                <w:b/>
                <w:bCs/>
                <w:sz w:val="20"/>
                <w:szCs w:val="20"/>
                <w:lang w:eastAsia="nb-NO"/>
              </w:rPr>
              <w:t>Det fremgår tydelig hvordan anbefalingene henger sammen med kunnskapsgrunnlaget:</w:t>
            </w:r>
            <w:r w:rsidRPr="00DA3B49">
              <w:rPr>
                <w:rFonts w:ascii="Calibri" w:eastAsia="Times New Roman" w:hAnsi="Calibri" w:cs="Calibri"/>
                <w:bCs/>
                <w:sz w:val="20"/>
                <w:szCs w:val="20"/>
                <w:lang w:eastAsia="nb-NO"/>
              </w:rPr>
              <w:t xml:space="preserve"> </w:t>
            </w:r>
          </w:p>
          <w:p w:rsidR="00AA5495" w:rsidRPr="00DA3B49" w:rsidRDefault="00AA5495" w:rsidP="00AA5495">
            <w:pPr>
              <w:spacing w:after="0" w:line="240" w:lineRule="auto"/>
              <w:ind w:left="20"/>
              <w:rPr>
                <w:rFonts w:ascii="Calibri" w:eastAsia="Times New Roman" w:hAnsi="Calibri" w:cs="Calibri"/>
                <w:sz w:val="20"/>
                <w:szCs w:val="20"/>
                <w:lang w:eastAsia="nb-NO"/>
              </w:rPr>
            </w:pP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8</w:t>
            </w:r>
          </w:p>
        </w:tc>
        <w:tc>
          <w:tcPr>
            <w:tcW w:w="4690" w:type="pct"/>
          </w:tcPr>
          <w:p w:rsidR="00AA5495" w:rsidRPr="00DA3B49" w:rsidRDefault="00AA5495" w:rsidP="00AA5495">
            <w:pPr>
              <w:spacing w:after="0" w:line="240" w:lineRule="auto"/>
              <w:ind w:left="20"/>
              <w:rPr>
                <w:rFonts w:ascii="Calibri" w:eastAsia="Times New Roman" w:hAnsi="Calibri" w:cs="Calibri"/>
                <w:b/>
                <w:bCs/>
                <w:sz w:val="20"/>
                <w:szCs w:val="20"/>
                <w:lang w:eastAsia="nb-NO"/>
              </w:rPr>
            </w:pPr>
            <w:r w:rsidRPr="00DA3B49">
              <w:rPr>
                <w:rFonts w:ascii="Calibri" w:eastAsia="Times New Roman" w:hAnsi="Calibri" w:cs="Calibri"/>
                <w:b/>
                <w:bCs/>
                <w:sz w:val="20"/>
                <w:szCs w:val="20"/>
                <w:lang w:eastAsia="nb-NO"/>
              </w:rPr>
              <w:t>Styrker og svakheter ved kunnskapsgrunnlaget:</w:t>
            </w:r>
          </w:p>
          <w:p w:rsidR="00DA3B49" w:rsidRPr="00DA3B49" w:rsidRDefault="00DA3B49" w:rsidP="00DA3B49">
            <w:pPr>
              <w:numPr>
                <w:ilvl w:val="0"/>
                <w:numId w:val="6"/>
              </w:numPr>
              <w:spacing w:after="0" w:line="240" w:lineRule="auto"/>
              <w:rPr>
                <w:rFonts w:ascii="Calibri" w:hAnsi="Calibri" w:cs="Calibri"/>
                <w:sz w:val="20"/>
                <w:szCs w:val="20"/>
              </w:rPr>
            </w:pPr>
            <w:r w:rsidRPr="00DA3B49">
              <w:rPr>
                <w:rFonts w:ascii="Calibri" w:hAnsi="Calibri" w:cs="Calibri"/>
                <w:sz w:val="20"/>
                <w:szCs w:val="20"/>
              </w:rPr>
              <w:t>Styrker: Flere av kildene som er brukt er oppsummert forskning og nylig oppdatert. Artiklene som omhandlet voksne er lest og diskutert av begge deltakere i arbeidsgruppen.</w:t>
            </w:r>
          </w:p>
          <w:p w:rsidR="00AA5495" w:rsidRPr="00DA3B49" w:rsidRDefault="00DA3B49" w:rsidP="00DA3B49">
            <w:pPr>
              <w:numPr>
                <w:ilvl w:val="0"/>
                <w:numId w:val="6"/>
              </w:numPr>
              <w:spacing w:after="0" w:line="240" w:lineRule="auto"/>
              <w:rPr>
                <w:rFonts w:ascii="Calibri" w:hAnsi="Calibri" w:cs="Calibri"/>
                <w:sz w:val="20"/>
                <w:szCs w:val="20"/>
              </w:rPr>
            </w:pPr>
            <w:r w:rsidRPr="00DA3B49">
              <w:rPr>
                <w:rFonts w:ascii="Calibri" w:hAnsi="Calibri" w:cs="Calibri"/>
                <w:sz w:val="20"/>
                <w:szCs w:val="20"/>
              </w:rPr>
              <w:t>Svakheter: Mye av forskningen er medisinsk.</w:t>
            </w:r>
          </w:p>
          <w:p w:rsidR="00DA3B49" w:rsidRPr="00DA3B49" w:rsidRDefault="00DA3B49" w:rsidP="00DA3B49">
            <w:pPr>
              <w:spacing w:after="0" w:line="240" w:lineRule="auto"/>
              <w:ind w:left="720"/>
              <w:rPr>
                <w:rFonts w:ascii="Calibri" w:hAnsi="Calibri" w:cs="Calibri"/>
                <w:sz w:val="20"/>
                <w:szCs w:val="20"/>
              </w:rPr>
            </w:pP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9</w:t>
            </w:r>
          </w:p>
        </w:tc>
        <w:tc>
          <w:tcPr>
            <w:tcW w:w="4690" w:type="pct"/>
          </w:tcPr>
          <w:p w:rsidR="00AA5495" w:rsidRPr="00DA3B49" w:rsidRDefault="00AA5495" w:rsidP="00AA5495">
            <w:pPr>
              <w:spacing w:after="0" w:line="240" w:lineRule="auto"/>
              <w:ind w:left="20"/>
              <w:rPr>
                <w:rFonts w:ascii="Calibri" w:eastAsia="Times New Roman" w:hAnsi="Calibri" w:cs="Calibri"/>
                <w:b/>
                <w:sz w:val="20"/>
                <w:szCs w:val="20"/>
                <w:lang w:eastAsia="nb-NO"/>
              </w:rPr>
            </w:pPr>
            <w:r w:rsidRPr="00DA3B49">
              <w:rPr>
                <w:rFonts w:ascii="Calibri" w:eastAsia="Times New Roman" w:hAnsi="Calibri" w:cs="Calibri"/>
                <w:b/>
                <w:bCs/>
                <w:sz w:val="20"/>
                <w:szCs w:val="20"/>
                <w:lang w:eastAsia="nb-NO"/>
              </w:rPr>
              <w:t>VP er blitt vurdert internt/eksternt av relevante fagressurser (tittel, navn, arbeidssted)</w:t>
            </w:r>
            <w:r w:rsidRPr="00DA3B49">
              <w:rPr>
                <w:rFonts w:ascii="Calibri" w:eastAsia="Times New Roman" w:hAnsi="Calibri" w:cs="Calibri"/>
                <w:bCs/>
                <w:sz w:val="20"/>
                <w:szCs w:val="20"/>
                <w:lang w:eastAsia="nb-NO"/>
              </w:rPr>
              <w:t xml:space="preserve">:  </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 xml:space="preserve">Ida Sofie Aagesen Røed </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Fagutviklingssykepleier</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Gastromedisinsk sengepost</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 xml:space="preserve">Gastromedisinsk avdeling </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Medisinsk klinikk, OUS</w:t>
            </w:r>
          </w:p>
          <w:p w:rsidR="00DA3B49" w:rsidRPr="00DA3B49" w:rsidRDefault="00DA3B49" w:rsidP="00DA3B49">
            <w:pPr>
              <w:spacing w:after="0"/>
              <w:rPr>
                <w:rFonts w:ascii="Calibri" w:hAnsi="Calibri" w:cs="Calibri"/>
                <w:sz w:val="20"/>
                <w:szCs w:val="20"/>
              </w:rPr>
            </w:pP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Marte Rygh Selmer</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Fagutviklingssykepleier</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Isolatposten</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Infeksjonsmedisinsk avdeling</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 xml:space="preserve">Medisinsk klinikk, OUS </w:t>
            </w:r>
          </w:p>
          <w:p w:rsidR="00DA3B49" w:rsidRPr="00DA3B49" w:rsidRDefault="00DA3B49" w:rsidP="00DA3B49">
            <w:pPr>
              <w:spacing w:after="0"/>
              <w:rPr>
                <w:rFonts w:ascii="Calibri" w:hAnsi="Calibri" w:cs="Calibri"/>
                <w:sz w:val="20"/>
                <w:szCs w:val="20"/>
              </w:rPr>
            </w:pP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 xml:space="preserve">Camilla Nilsen </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Fagutviklingssykepleier</w:t>
            </w: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 xml:space="preserve">Infeksjonsmedisinsk sengepost </w:t>
            </w:r>
          </w:p>
          <w:p w:rsidR="00DA3B49" w:rsidRDefault="00DA3B49" w:rsidP="00DA3B49">
            <w:pPr>
              <w:spacing w:after="0"/>
              <w:rPr>
                <w:rFonts w:ascii="Calibri" w:hAnsi="Calibri" w:cs="Calibri"/>
                <w:sz w:val="20"/>
                <w:szCs w:val="20"/>
              </w:rPr>
            </w:pPr>
            <w:r w:rsidRPr="00DA3B49">
              <w:rPr>
                <w:rFonts w:ascii="Calibri" w:hAnsi="Calibri" w:cs="Calibri"/>
                <w:sz w:val="20"/>
                <w:szCs w:val="20"/>
              </w:rPr>
              <w:t xml:space="preserve">Infeksjonsmedisinsk avdeling </w:t>
            </w:r>
          </w:p>
          <w:p w:rsidR="00DA3B49" w:rsidRPr="00DA3B49" w:rsidRDefault="00DA3B49" w:rsidP="00DA3B49">
            <w:pPr>
              <w:spacing w:after="0"/>
              <w:rPr>
                <w:rFonts w:ascii="Calibri" w:hAnsi="Calibri" w:cs="Calibri"/>
                <w:sz w:val="20"/>
                <w:szCs w:val="20"/>
              </w:rPr>
            </w:pPr>
          </w:p>
          <w:p w:rsidR="00DA3B49" w:rsidRPr="00DA3B49" w:rsidRDefault="00DA3B49" w:rsidP="00DA3B49">
            <w:pPr>
              <w:spacing w:after="0"/>
              <w:rPr>
                <w:rFonts w:ascii="Calibri" w:hAnsi="Calibri" w:cs="Calibri"/>
                <w:sz w:val="20"/>
                <w:szCs w:val="20"/>
              </w:rPr>
            </w:pPr>
            <w:r w:rsidRPr="00DA3B49">
              <w:rPr>
                <w:rFonts w:ascii="Calibri" w:hAnsi="Calibri" w:cs="Calibri"/>
                <w:sz w:val="20"/>
                <w:szCs w:val="20"/>
              </w:rPr>
              <w:t xml:space="preserve">Medisinsk klinikk, OUS </w:t>
            </w:r>
          </w:p>
          <w:p w:rsidR="00DA3B49" w:rsidRPr="00DA3B49" w:rsidRDefault="00DA3B49" w:rsidP="00DA3B49">
            <w:pPr>
              <w:numPr>
                <w:ilvl w:val="0"/>
                <w:numId w:val="8"/>
              </w:numPr>
              <w:spacing w:after="0" w:line="240" w:lineRule="auto"/>
              <w:rPr>
                <w:rFonts w:ascii="Calibri" w:hAnsi="Calibri" w:cs="Calibri"/>
                <w:sz w:val="20"/>
                <w:szCs w:val="20"/>
              </w:rPr>
            </w:pPr>
            <w:r w:rsidRPr="00DA3B49">
              <w:rPr>
                <w:rFonts w:ascii="Calibri" w:hAnsi="Calibri" w:cs="Calibri"/>
                <w:sz w:val="20"/>
                <w:szCs w:val="20"/>
              </w:rPr>
              <w:t>CN, Infeksjonsmedisinsk sengepost:</w:t>
            </w:r>
          </w:p>
          <w:p w:rsidR="00DA3B49" w:rsidRPr="00DA3B49" w:rsidRDefault="00DA3B49" w:rsidP="00DA3B49">
            <w:pPr>
              <w:numPr>
                <w:ilvl w:val="1"/>
                <w:numId w:val="8"/>
              </w:numPr>
              <w:spacing w:after="0" w:line="240" w:lineRule="auto"/>
              <w:rPr>
                <w:rFonts w:ascii="Calibri" w:hAnsi="Calibri" w:cs="Calibri"/>
                <w:sz w:val="20"/>
                <w:szCs w:val="20"/>
              </w:rPr>
            </w:pPr>
            <w:r w:rsidRPr="00DA3B49">
              <w:rPr>
                <w:rFonts w:ascii="Calibri" w:hAnsi="Calibri" w:cs="Calibri"/>
                <w:sz w:val="20"/>
                <w:szCs w:val="20"/>
              </w:rPr>
              <w:t xml:space="preserve">Har kommentert: «Veldig bra at dere har tatt med mangelfull egenomsorg og det som hører til der, siden mange pasienter med diaré trenger hjelp pga nedsatt AT (gjelder for så vidt ofte yngre pasienter og). </w:t>
            </w:r>
          </w:p>
          <w:p w:rsidR="00DA3B49" w:rsidRDefault="00DA3B49" w:rsidP="00DA3B49">
            <w:pPr>
              <w:numPr>
                <w:ilvl w:val="1"/>
                <w:numId w:val="8"/>
              </w:numPr>
              <w:spacing w:after="0" w:line="240" w:lineRule="auto"/>
              <w:rPr>
                <w:rFonts w:ascii="Calibri" w:hAnsi="Calibri" w:cs="Calibri"/>
                <w:sz w:val="20"/>
                <w:szCs w:val="20"/>
              </w:rPr>
            </w:pPr>
            <w:r w:rsidRPr="00DA3B49">
              <w:rPr>
                <w:rFonts w:ascii="Calibri" w:hAnsi="Calibri" w:cs="Calibri"/>
                <w:sz w:val="20"/>
                <w:szCs w:val="20"/>
              </w:rPr>
              <w:t xml:space="preserve">Det ble også gitt tilbakemelding på at «Risiko for fall» kunne vært med, men at det kanskje er bedre å bruke VBP «Fallrisiko» hvis man har behov for det. Dette er arbeidsgruppen enig i. </w:t>
            </w:r>
          </w:p>
          <w:p w:rsidR="00DA3B49" w:rsidRPr="00DA3B49" w:rsidRDefault="00DA3B49" w:rsidP="00DA3B49">
            <w:pPr>
              <w:spacing w:after="0" w:line="240" w:lineRule="auto"/>
              <w:ind w:left="1440"/>
              <w:rPr>
                <w:rFonts w:ascii="Calibri" w:hAnsi="Calibri" w:cs="Calibri"/>
                <w:sz w:val="20"/>
                <w:szCs w:val="20"/>
              </w:rPr>
            </w:pPr>
          </w:p>
          <w:p w:rsidR="00DA3B49" w:rsidRPr="00DA3B49" w:rsidRDefault="00DA3B49" w:rsidP="00DA3B49">
            <w:pPr>
              <w:numPr>
                <w:ilvl w:val="0"/>
                <w:numId w:val="8"/>
              </w:numPr>
              <w:spacing w:after="0" w:line="240" w:lineRule="auto"/>
              <w:rPr>
                <w:rFonts w:ascii="Calibri" w:hAnsi="Calibri" w:cs="Calibri"/>
                <w:sz w:val="20"/>
                <w:szCs w:val="20"/>
              </w:rPr>
            </w:pPr>
            <w:r w:rsidRPr="00DA3B49">
              <w:rPr>
                <w:rFonts w:ascii="Calibri" w:hAnsi="Calibri" w:cs="Calibri"/>
                <w:sz w:val="20"/>
                <w:szCs w:val="20"/>
              </w:rPr>
              <w:t>ISAR, Gastromedisinsk sengepost:</w:t>
            </w:r>
          </w:p>
          <w:p w:rsidR="00DA3B49" w:rsidRPr="00DA3B49" w:rsidRDefault="00DA3B49" w:rsidP="00DA3B49">
            <w:pPr>
              <w:numPr>
                <w:ilvl w:val="1"/>
                <w:numId w:val="8"/>
              </w:numPr>
              <w:spacing w:after="0" w:line="240" w:lineRule="auto"/>
              <w:rPr>
                <w:rFonts w:ascii="Calibri" w:hAnsi="Calibri" w:cs="Calibri"/>
                <w:sz w:val="20"/>
                <w:szCs w:val="20"/>
              </w:rPr>
            </w:pPr>
            <w:r w:rsidRPr="00DA3B49">
              <w:rPr>
                <w:rFonts w:ascii="Calibri" w:hAnsi="Calibri" w:cs="Calibri"/>
                <w:sz w:val="20"/>
                <w:szCs w:val="20"/>
              </w:rPr>
              <w:t>Kom med flere innspill som ble tatt med i VBP, blant annet forordningen om klapptørking og bruk av dusj nedentil istedenfor papir.</w:t>
            </w:r>
          </w:p>
          <w:p w:rsidR="00DA3B49" w:rsidRPr="00DA3B49" w:rsidRDefault="00DA3B49" w:rsidP="00DA3B49">
            <w:pPr>
              <w:numPr>
                <w:ilvl w:val="1"/>
                <w:numId w:val="8"/>
              </w:numPr>
              <w:spacing w:after="0" w:line="240" w:lineRule="auto"/>
              <w:rPr>
                <w:rFonts w:ascii="Calibri" w:hAnsi="Calibri" w:cs="Calibri"/>
                <w:sz w:val="20"/>
                <w:szCs w:val="20"/>
              </w:rPr>
            </w:pPr>
            <w:r w:rsidRPr="00DA3B49">
              <w:rPr>
                <w:rFonts w:ascii="Calibri" w:hAnsi="Calibri" w:cs="Calibri"/>
                <w:sz w:val="20"/>
                <w:szCs w:val="20"/>
              </w:rPr>
              <w:t xml:space="preserve">Arbeidsgruppen valgte å ikke inkludere «kronisk smerte» da dette er en plan som er tiltenkt for nyoppstått diaré og at smertene i forbindelse med dette vil klassifiseres som akutte istedenfor kroniske. Planen for Chron/ulcerøs kolitt kan brukes dersom det er behov. </w:t>
            </w:r>
          </w:p>
          <w:p w:rsidR="00DA3B49" w:rsidRDefault="00DA3B49" w:rsidP="00DA3B49">
            <w:pPr>
              <w:numPr>
                <w:ilvl w:val="1"/>
                <w:numId w:val="8"/>
              </w:numPr>
              <w:spacing w:after="0" w:line="240" w:lineRule="auto"/>
              <w:rPr>
                <w:rFonts w:ascii="Calibri" w:hAnsi="Calibri" w:cs="Calibri"/>
                <w:sz w:val="20"/>
                <w:szCs w:val="20"/>
              </w:rPr>
            </w:pPr>
            <w:r w:rsidRPr="00DA3B49">
              <w:rPr>
                <w:rFonts w:ascii="Calibri" w:hAnsi="Calibri" w:cs="Calibri"/>
                <w:sz w:val="20"/>
                <w:szCs w:val="20"/>
              </w:rPr>
              <w:t xml:space="preserve">Det ble også foreslått at vi kunne legge inn lenke til lokal retningslinje Colittskjema </w:t>
            </w:r>
            <w:hyperlink r:id="rId17" w:history="1">
              <w:r w:rsidRPr="00DA3B49">
                <w:rPr>
                  <w:rStyle w:val="Hyperkobling"/>
                  <w:rFonts w:ascii="Calibri" w:hAnsi="Calibri" w:cs="Calibri"/>
                  <w:sz w:val="20"/>
                  <w:szCs w:val="20"/>
                </w:rPr>
                <w:t>ID 132882</w:t>
              </w:r>
            </w:hyperlink>
            <w:r w:rsidRPr="00DA3B49">
              <w:rPr>
                <w:rFonts w:ascii="Calibri" w:hAnsi="Calibri" w:cs="Calibri"/>
                <w:sz w:val="20"/>
                <w:szCs w:val="20"/>
              </w:rPr>
              <w:t xml:space="preserve">, men vi valgte å la være da vi har en forordning som sier at vi skal registrere antall tømminger i kurve. Colittskjema er også mulig å hente fra VBP Chron/ulcerøs colitt. </w:t>
            </w:r>
          </w:p>
          <w:p w:rsidR="00DA3B49" w:rsidRPr="00DA3B49" w:rsidRDefault="00DA3B49" w:rsidP="00DA3B49">
            <w:pPr>
              <w:spacing w:after="0" w:line="240" w:lineRule="auto"/>
              <w:rPr>
                <w:rFonts w:ascii="Calibri" w:hAnsi="Calibri" w:cs="Calibri"/>
                <w:sz w:val="20"/>
                <w:szCs w:val="20"/>
              </w:rPr>
            </w:pPr>
          </w:p>
        </w:tc>
      </w:tr>
      <w:tr w:rsidR="00AA5495" w:rsidRPr="00DA3B49" w:rsidTr="00DA3B49">
        <w:trPr>
          <w:trHeight w:val="206"/>
        </w:trPr>
        <w:tc>
          <w:tcPr>
            <w:tcW w:w="5000" w:type="pct"/>
            <w:gridSpan w:val="2"/>
            <w:shd w:val="clear" w:color="auto" w:fill="EAF1DD"/>
            <w:vAlign w:val="center"/>
          </w:tcPr>
          <w:p w:rsidR="00AA5495" w:rsidRPr="00DA3B49" w:rsidRDefault="00AA5495" w:rsidP="00AA5495">
            <w:pPr>
              <w:spacing w:after="0" w:line="240" w:lineRule="auto"/>
              <w:rPr>
                <w:rFonts w:ascii="Calibri" w:eastAsia="Times New Roman" w:hAnsi="Calibri" w:cs="Calibri"/>
                <w:b/>
                <w:bCs/>
                <w:sz w:val="20"/>
                <w:szCs w:val="20"/>
                <w:lang w:eastAsia="nb-NO"/>
              </w:rPr>
            </w:pPr>
            <w:r w:rsidRPr="00DA3B49">
              <w:rPr>
                <w:rFonts w:ascii="Calibri" w:eastAsia="Times New Roman" w:hAnsi="Calibri" w:cs="Calibri"/>
                <w:b/>
                <w:bCs/>
                <w:sz w:val="20"/>
                <w:szCs w:val="20"/>
                <w:lang w:eastAsia="nb-NO"/>
              </w:rPr>
              <w:t>ANSVAR</w:t>
            </w:r>
          </w:p>
        </w:tc>
      </w:tr>
      <w:tr w:rsidR="00AA5495" w:rsidRPr="00DA3B49" w:rsidTr="00DA3B49">
        <w:trPr>
          <w:trHeight w:val="680"/>
        </w:trPr>
        <w:tc>
          <w:tcPr>
            <w:tcW w:w="310" w:type="pct"/>
            <w:vAlign w:val="center"/>
          </w:tcPr>
          <w:p w:rsidR="00AA5495" w:rsidRPr="00DA3B49" w:rsidRDefault="00AA5495" w:rsidP="00AA5495">
            <w:pPr>
              <w:spacing w:after="0" w:line="240" w:lineRule="auto"/>
              <w:ind w:left="142"/>
              <w:jc w:val="center"/>
              <w:rPr>
                <w:rFonts w:ascii="Calibri" w:eastAsia="Times New Roman" w:hAnsi="Calibri" w:cs="Calibri"/>
                <w:b/>
                <w:sz w:val="20"/>
                <w:szCs w:val="20"/>
                <w:lang w:eastAsia="nb-NO"/>
              </w:rPr>
            </w:pPr>
            <w:r w:rsidRPr="00DA3B49">
              <w:rPr>
                <w:rFonts w:ascii="Calibri" w:eastAsia="Times New Roman" w:hAnsi="Calibri" w:cs="Calibri"/>
                <w:b/>
                <w:sz w:val="20"/>
                <w:szCs w:val="20"/>
                <w:lang w:eastAsia="nb-NO"/>
              </w:rPr>
              <w:t>10</w:t>
            </w:r>
          </w:p>
        </w:tc>
        <w:tc>
          <w:tcPr>
            <w:tcW w:w="4690" w:type="pct"/>
          </w:tcPr>
          <w:p w:rsidR="00AA5495" w:rsidRPr="00DA3B49" w:rsidRDefault="00AA5495" w:rsidP="00AA5495">
            <w:pPr>
              <w:spacing w:after="0" w:line="240" w:lineRule="auto"/>
              <w:ind w:left="20"/>
              <w:rPr>
                <w:rFonts w:ascii="Calibri" w:eastAsia="Times New Roman" w:hAnsi="Calibri" w:cs="Calibri"/>
                <w:sz w:val="20"/>
                <w:szCs w:val="20"/>
                <w:lang w:eastAsia="nb-NO"/>
              </w:rPr>
            </w:pPr>
            <w:r w:rsidRPr="00DA3B49">
              <w:rPr>
                <w:rFonts w:ascii="Calibri" w:eastAsia="Times New Roman" w:hAnsi="Calibri" w:cs="Calibri"/>
                <w:b/>
                <w:sz w:val="20"/>
                <w:szCs w:val="20"/>
                <w:lang w:eastAsia="nb-NO"/>
              </w:rPr>
              <w:t>Tidsplan og ansvarlige personer for oppdatering av VP-en er</w:t>
            </w:r>
            <w:r w:rsidRPr="00DA3B49">
              <w:rPr>
                <w:rFonts w:ascii="Calibri" w:eastAsia="Times New Roman" w:hAnsi="Calibri" w:cs="Calibri"/>
                <w:sz w:val="20"/>
                <w:szCs w:val="20"/>
                <w:lang w:eastAsia="nb-NO"/>
              </w:rPr>
              <w:t xml:space="preserve">: </w:t>
            </w:r>
          </w:p>
          <w:p w:rsidR="00AA5495" w:rsidRPr="00DA3B49" w:rsidRDefault="00DA3B49" w:rsidP="00DA3B49">
            <w:pPr>
              <w:spacing w:after="0" w:line="240" w:lineRule="auto"/>
              <w:rPr>
                <w:rFonts w:ascii="Calibri" w:hAnsi="Calibri" w:cs="Calibri"/>
                <w:sz w:val="20"/>
                <w:szCs w:val="20"/>
              </w:rPr>
            </w:pPr>
            <w:r w:rsidRPr="00DA3B49">
              <w:rPr>
                <w:rFonts w:ascii="Calibri" w:hAnsi="Calibri" w:cs="Calibri"/>
                <w:sz w:val="20"/>
                <w:szCs w:val="20"/>
              </w:rPr>
              <w:t>VBP godkjennes for tre år. Marte Aune Bjørnerås, OUS, er dokumentansvarlig og ansvarlig for at VBP-en blir revidert innen fristen.</w:t>
            </w:r>
          </w:p>
          <w:p w:rsidR="00DA3B49" w:rsidRPr="00DA3B49" w:rsidRDefault="00DA3B49" w:rsidP="00DA3B49">
            <w:pPr>
              <w:spacing w:after="0" w:line="240" w:lineRule="auto"/>
              <w:rPr>
                <w:rFonts w:ascii="Calibri" w:eastAsia="Times New Roman" w:hAnsi="Calibri" w:cs="Calibri"/>
                <w:sz w:val="20"/>
                <w:szCs w:val="20"/>
                <w:lang w:eastAsia="nb-NO"/>
              </w:rPr>
            </w:pPr>
          </w:p>
        </w:tc>
      </w:tr>
    </w:tbl>
    <w:p w:rsidR="00AA5495" w:rsidRDefault="00AA5495">
      <w:pPr>
        <w:rPr>
          <w:rFonts w:ascii="Calibri" w:hAnsi="Calibri" w:cs="Calibri"/>
          <w:sz w:val="18"/>
          <w:szCs w:val="18"/>
        </w:rPr>
      </w:pPr>
    </w:p>
    <w:p w:rsidR="00DA3B49" w:rsidRDefault="00DA3B49">
      <w:pPr>
        <w:rPr>
          <w:rFonts w:ascii="Calibri" w:hAnsi="Calibri" w:cs="Calibri"/>
          <w:sz w:val="18"/>
          <w:szCs w:val="18"/>
        </w:rPr>
      </w:pPr>
      <w:r>
        <w:rPr>
          <w:rFonts w:ascii="Calibri" w:hAnsi="Calibri" w:cs="Calibri"/>
          <w:sz w:val="18"/>
          <w:szCs w:val="18"/>
        </w:rPr>
        <w:br w:type="page"/>
      </w:r>
    </w:p>
    <w:p w:rsidR="00DA3B49" w:rsidRDefault="00DA3B49">
      <w:pPr>
        <w:rPr>
          <w:rFonts w:ascii="Calibri" w:hAnsi="Calibri" w:cs="Calibri"/>
          <w:sz w:val="18"/>
          <w:szCs w:val="18"/>
        </w:rPr>
      </w:pPr>
    </w:p>
    <w:p w:rsidR="0030217A" w:rsidRDefault="0030217A">
      <w:r w:rsidRPr="00214CB4">
        <w:object w:dxaOrig="9794"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pt;height:36.5pt" o:ole="">
            <v:imagedata r:id="rId18" o:title=""/>
          </v:shape>
          <o:OLEObject Type="Embed" ProgID="MSPhotoEd.3" ShapeID="_x0000_i1025" DrawAspect="Content" ObjectID="_1681191104" r:id="rId19"/>
        </w:object>
      </w:r>
    </w:p>
    <w:p w:rsidR="0030217A" w:rsidRDefault="0030217A">
      <w:pPr>
        <w:spacing w:after="0"/>
      </w:pPr>
      <w:r>
        <w:rPr>
          <w:color w:val="000000"/>
        </w:rPr>
        <w:t xml:space="preserve"> </w:t>
      </w:r>
    </w:p>
    <w:p w:rsidR="0030217A" w:rsidRPr="00214CB4" w:rsidRDefault="0030217A">
      <w:pPr>
        <w:spacing w:after="0"/>
        <w:ind w:left="-5"/>
        <w:rPr>
          <w:sz w:val="28"/>
        </w:rPr>
      </w:pPr>
      <w:r w:rsidRPr="00214CB4">
        <w:rPr>
          <w:color w:val="000000"/>
          <w:sz w:val="28"/>
        </w:rPr>
        <w:t>Dokumen</w:t>
      </w:r>
      <w:r>
        <w:rPr>
          <w:color w:val="000000"/>
          <w:sz w:val="28"/>
        </w:rPr>
        <w:t xml:space="preserve">tasjon av litteratursøk for VBP: </w:t>
      </w:r>
      <w:r w:rsidRPr="00214CB4">
        <w:rPr>
          <w:color w:val="000000"/>
          <w:sz w:val="28"/>
        </w:rPr>
        <w:t>Diaré</w:t>
      </w:r>
    </w:p>
    <w:p w:rsidR="0030217A" w:rsidRDefault="0030217A">
      <w:pPr>
        <w:spacing w:after="0"/>
      </w:pPr>
      <w:r>
        <w:t xml:space="preserve"> </w:t>
      </w:r>
    </w:p>
    <w:p w:rsidR="0030217A" w:rsidRPr="0030217A" w:rsidRDefault="0030217A">
      <w:pPr>
        <w:ind w:left="-5"/>
        <w:rPr>
          <w:color w:val="C00000"/>
          <w:sz w:val="20"/>
        </w:rPr>
      </w:pPr>
      <w:r w:rsidRPr="0030217A">
        <w:rPr>
          <w:color w:val="C00000"/>
          <w:sz w:val="20"/>
        </w:rPr>
        <w:t xml:space="preserve">Til søk for VBP utfører vi søk i de basene som er beskrevet nedenfor, dette etter avtale med Sidsel R. Børmark, Leder Klinisk Dokumentasjon Sykepleie (KDS) - DP Løsning Regional EPJ.  </w:t>
      </w:r>
    </w:p>
    <w:p w:rsidR="0030217A" w:rsidRPr="0030217A" w:rsidRDefault="0030217A">
      <w:pPr>
        <w:spacing w:after="0"/>
        <w:rPr>
          <w:color w:val="C00000"/>
          <w:sz w:val="20"/>
        </w:rPr>
      </w:pPr>
      <w:r w:rsidRPr="0030217A">
        <w:rPr>
          <w:color w:val="C00000"/>
          <w:sz w:val="20"/>
        </w:rPr>
        <w:t xml:space="preserve"> </w:t>
      </w:r>
    </w:p>
    <w:p w:rsidR="0030217A" w:rsidRPr="0030217A" w:rsidRDefault="0030217A">
      <w:pPr>
        <w:ind w:left="-5"/>
        <w:rPr>
          <w:color w:val="C00000"/>
          <w:sz w:val="20"/>
        </w:rPr>
      </w:pPr>
      <w:r w:rsidRPr="0030217A">
        <w:rPr>
          <w:color w:val="C00000"/>
          <w:sz w:val="20"/>
        </w:rPr>
        <w:t xml:space="preserve">Vi søker i et begrenset antall databaser, de fleste er kilder for oppsummert forskning. I databasene som også inneholder enkeltstudier - PubMed/Medline og SveMed+: vi søker først og fremst etter systematiske oversikter og/eller etter artikler publisert i diverse nordiske sykepleietidsskrifter, se kommentar ved disse basene under. </w:t>
      </w:r>
    </w:p>
    <w:p w:rsidR="0030217A" w:rsidRDefault="0030217A">
      <w:pPr>
        <w:spacing w:after="0"/>
      </w:pPr>
      <w:r>
        <w:rPr>
          <w:color w:val="000000"/>
        </w:rPr>
        <w:t xml:space="preserve"> </w:t>
      </w:r>
    </w:p>
    <w:tbl>
      <w:tblPr>
        <w:tblStyle w:val="TableGrid"/>
        <w:tblW w:w="5000" w:type="pct"/>
        <w:tblInd w:w="0" w:type="dxa"/>
        <w:tblCellMar>
          <w:top w:w="48" w:type="dxa"/>
          <w:left w:w="108" w:type="dxa"/>
          <w:right w:w="59" w:type="dxa"/>
        </w:tblCellMar>
        <w:tblLook w:val="04A0" w:firstRow="1" w:lastRow="0" w:firstColumn="1" w:lastColumn="0" w:noHBand="0" w:noVBand="1"/>
      </w:tblPr>
      <w:tblGrid>
        <w:gridCol w:w="1964"/>
        <w:gridCol w:w="7078"/>
      </w:tblGrid>
      <w:tr w:rsidR="0030217A" w:rsidRPr="00214CB4" w:rsidTr="00214CB4">
        <w:trPr>
          <w:trHeight w:val="533"/>
        </w:trPr>
        <w:tc>
          <w:tcPr>
            <w:tcW w:w="1086"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Problemstilling </w:t>
            </w:r>
          </w:p>
        </w:tc>
        <w:tc>
          <w:tcPr>
            <w:tcW w:w="3914" w:type="pct"/>
            <w:tcBorders>
              <w:top w:val="single" w:sz="12" w:space="0" w:color="000000"/>
              <w:left w:val="single" w:sz="6" w:space="0" w:color="000000"/>
              <w:bottom w:val="single" w:sz="6" w:space="0" w:color="000000"/>
              <w:right w:val="single" w:sz="12" w:space="0" w:color="000000"/>
            </w:tcBorders>
          </w:tcPr>
          <w:p w:rsidR="0030217A" w:rsidRPr="00214CB4" w:rsidRDefault="0030217A">
            <w:pPr>
              <w:spacing w:line="259" w:lineRule="auto"/>
              <w:rPr>
                <w:sz w:val="20"/>
                <w:szCs w:val="20"/>
              </w:rPr>
            </w:pPr>
            <w:r w:rsidRPr="00214CB4">
              <w:rPr>
                <w:color w:val="000000"/>
                <w:sz w:val="20"/>
                <w:szCs w:val="20"/>
              </w:rPr>
              <w:t xml:space="preserve"> Hvordan ivareta inneliggende voksne pasienter med diaré på sykehus. </w:t>
            </w:r>
          </w:p>
        </w:tc>
      </w:tr>
      <w:tr w:rsidR="0030217A" w:rsidRPr="00214CB4" w:rsidTr="00214CB4">
        <w:trPr>
          <w:trHeight w:val="508"/>
        </w:trPr>
        <w:tc>
          <w:tcPr>
            <w:tcW w:w="1086" w:type="pct"/>
            <w:tcBorders>
              <w:top w:val="single" w:sz="6" w:space="0" w:color="000000"/>
              <w:left w:val="single" w:sz="12" w:space="0" w:color="000000"/>
              <w:bottom w:val="single" w:sz="6" w:space="0" w:color="000000"/>
              <w:right w:val="single" w:sz="6" w:space="0" w:color="000000"/>
            </w:tcBorders>
          </w:tcPr>
          <w:p w:rsidR="0030217A" w:rsidRPr="00214CB4" w:rsidRDefault="0030217A" w:rsidP="00214CB4">
            <w:pPr>
              <w:spacing w:line="259" w:lineRule="auto"/>
              <w:rPr>
                <w:sz w:val="20"/>
                <w:szCs w:val="20"/>
              </w:rPr>
            </w:pPr>
            <w:r w:rsidRPr="00214CB4">
              <w:rPr>
                <w:rFonts w:ascii="Calibri" w:eastAsia="Calibri" w:hAnsi="Calibri" w:cs="Calibri"/>
                <w:b/>
                <w:color w:val="000000"/>
                <w:sz w:val="20"/>
                <w:szCs w:val="20"/>
              </w:rPr>
              <w:t xml:space="preserve"> Bibliotekar som utførte/veiledet søket: </w:t>
            </w:r>
          </w:p>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 </w:t>
            </w:r>
          </w:p>
        </w:tc>
        <w:tc>
          <w:tcPr>
            <w:tcW w:w="3914"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rPr>
                <w:sz w:val="20"/>
                <w:szCs w:val="20"/>
              </w:rPr>
            </w:pPr>
            <w:r w:rsidRPr="00214CB4">
              <w:rPr>
                <w:color w:val="000000"/>
                <w:sz w:val="20"/>
                <w:szCs w:val="20"/>
              </w:rPr>
              <w:t xml:space="preserve"> Marie</w:t>
            </w:r>
            <w:r w:rsidRPr="00214CB4">
              <w:rPr>
                <w:color w:val="FF0000"/>
                <w:sz w:val="20"/>
                <w:szCs w:val="20"/>
              </w:rPr>
              <w:t xml:space="preserve"> </w:t>
            </w:r>
          </w:p>
        </w:tc>
      </w:tr>
      <w:tr w:rsidR="0030217A" w:rsidRPr="00214CB4" w:rsidTr="00214CB4">
        <w:trPr>
          <w:trHeight w:val="1088"/>
        </w:trPr>
        <w:tc>
          <w:tcPr>
            <w:tcW w:w="1086"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 </w:t>
            </w:r>
          </w:p>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Kontaktperson/avd. </w:t>
            </w:r>
          </w:p>
        </w:tc>
        <w:tc>
          <w:tcPr>
            <w:tcW w:w="3914"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rPr>
                <w:sz w:val="20"/>
                <w:szCs w:val="20"/>
              </w:rPr>
            </w:pPr>
            <w:r w:rsidRPr="00214CB4">
              <w:rPr>
                <w:color w:val="000000"/>
                <w:sz w:val="20"/>
                <w:szCs w:val="20"/>
              </w:rPr>
              <w:t xml:space="preserve"> </w:t>
            </w:r>
          </w:p>
          <w:p w:rsidR="0030217A" w:rsidRPr="00214CB4" w:rsidRDefault="0030217A">
            <w:pPr>
              <w:spacing w:line="259" w:lineRule="auto"/>
              <w:rPr>
                <w:sz w:val="20"/>
                <w:szCs w:val="20"/>
              </w:rPr>
            </w:pPr>
            <w:r w:rsidRPr="00214CB4">
              <w:rPr>
                <w:color w:val="000000"/>
                <w:sz w:val="20"/>
                <w:szCs w:val="20"/>
              </w:rPr>
              <w:t xml:space="preserve">Marte Aune Bjørnerås </w:t>
            </w:r>
            <w:r w:rsidRPr="00214CB4">
              <w:rPr>
                <w:color w:val="0000FF"/>
                <w:sz w:val="20"/>
                <w:szCs w:val="20"/>
                <w:u w:val="single" w:color="0000FF"/>
              </w:rPr>
              <w:t>maaubj@ous-hf.no</w:t>
            </w:r>
            <w:r w:rsidRPr="00214CB4">
              <w:rPr>
                <w:color w:val="000000"/>
                <w:sz w:val="20"/>
                <w:szCs w:val="20"/>
              </w:rPr>
              <w:t xml:space="preserve"> </w:t>
            </w:r>
          </w:p>
          <w:p w:rsidR="0030217A" w:rsidRPr="00214CB4" w:rsidRDefault="0030217A">
            <w:pPr>
              <w:spacing w:line="259" w:lineRule="auto"/>
              <w:rPr>
                <w:sz w:val="20"/>
                <w:szCs w:val="20"/>
              </w:rPr>
            </w:pPr>
            <w:r w:rsidRPr="00214CB4">
              <w:rPr>
                <w:color w:val="000000"/>
                <w:sz w:val="20"/>
                <w:szCs w:val="20"/>
              </w:rPr>
              <w:t xml:space="preserve">Kristin Rosten </w:t>
            </w:r>
            <w:r w:rsidRPr="00214CB4">
              <w:rPr>
                <w:color w:val="0000FF"/>
                <w:sz w:val="20"/>
                <w:szCs w:val="20"/>
                <w:u w:val="single" w:color="0000FF"/>
              </w:rPr>
              <w:t>krrost@ous-hf.no</w:t>
            </w:r>
            <w:r w:rsidRPr="00214CB4">
              <w:rPr>
                <w:color w:val="000000"/>
                <w:sz w:val="20"/>
                <w:szCs w:val="20"/>
              </w:rPr>
              <w:t xml:space="preserve"> </w:t>
            </w:r>
          </w:p>
          <w:p w:rsidR="0030217A" w:rsidRPr="00214CB4" w:rsidRDefault="0030217A">
            <w:pPr>
              <w:spacing w:line="259" w:lineRule="auto"/>
              <w:rPr>
                <w:sz w:val="20"/>
                <w:szCs w:val="20"/>
              </w:rPr>
            </w:pPr>
            <w:r w:rsidRPr="00214CB4">
              <w:rPr>
                <w:color w:val="FF0000"/>
                <w:sz w:val="20"/>
                <w:szCs w:val="20"/>
              </w:rPr>
              <w:t xml:space="preserve"> </w:t>
            </w:r>
          </w:p>
        </w:tc>
      </w:tr>
      <w:tr w:rsidR="0030217A" w:rsidRPr="00214CB4" w:rsidTr="00214CB4">
        <w:trPr>
          <w:trHeight w:val="422"/>
        </w:trPr>
        <w:tc>
          <w:tcPr>
            <w:tcW w:w="1086"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Dato for søk: </w:t>
            </w:r>
          </w:p>
        </w:tc>
        <w:tc>
          <w:tcPr>
            <w:tcW w:w="3914"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rPr>
                <w:sz w:val="20"/>
                <w:szCs w:val="20"/>
              </w:rPr>
            </w:pPr>
            <w:r w:rsidRPr="00214CB4">
              <w:rPr>
                <w:color w:val="000000"/>
                <w:sz w:val="20"/>
                <w:szCs w:val="20"/>
              </w:rPr>
              <w:t xml:space="preserve">25.09.17 </w:t>
            </w:r>
          </w:p>
        </w:tc>
      </w:tr>
    </w:tbl>
    <w:p w:rsidR="0030217A" w:rsidRPr="00214CB4" w:rsidRDefault="0030217A">
      <w:pPr>
        <w:spacing w:after="0"/>
        <w:rPr>
          <w:sz w:val="20"/>
          <w:szCs w:val="20"/>
        </w:rPr>
      </w:pPr>
      <w:r w:rsidRPr="00214CB4">
        <w:rPr>
          <w:color w:val="000000"/>
          <w:sz w:val="20"/>
          <w:szCs w:val="20"/>
        </w:rPr>
        <w:t xml:space="preserve"> </w:t>
      </w:r>
    </w:p>
    <w:p w:rsidR="0030217A" w:rsidRPr="00214CB4" w:rsidRDefault="0030217A">
      <w:pPr>
        <w:spacing w:after="0"/>
        <w:rPr>
          <w:sz w:val="20"/>
          <w:szCs w:val="20"/>
        </w:rPr>
      </w:pPr>
      <w:r w:rsidRPr="00214CB4">
        <w:rPr>
          <w:color w:val="000000"/>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30217A" w:rsidRPr="00214CB4" w:rsidTr="00214CB4">
        <w:trPr>
          <w:trHeight w:val="562"/>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F963CE">
            <w:pPr>
              <w:spacing w:line="259" w:lineRule="auto"/>
              <w:ind w:left="1"/>
              <w:rPr>
                <w:sz w:val="20"/>
                <w:szCs w:val="20"/>
              </w:rPr>
            </w:pPr>
            <w:hyperlink r:id="rId20">
              <w:r w:rsidR="0030217A" w:rsidRPr="00214CB4">
                <w:rPr>
                  <w:rFonts w:ascii="Calibri" w:eastAsia="Calibri" w:hAnsi="Calibri" w:cs="Calibri"/>
                  <w:b/>
                  <w:color w:val="00B0F0"/>
                  <w:sz w:val="20"/>
                  <w:szCs w:val="20"/>
                  <w:u w:val="single" w:color="00B0F0"/>
                </w:rPr>
                <w:t>Nasjonalt nettverk for fagprosedyrer</w:t>
              </w:r>
            </w:hyperlink>
            <w:hyperlink r:id="rId21">
              <w:r w:rsidR="0030217A" w:rsidRPr="00214CB4">
                <w:rPr>
                  <w:color w:val="00B0F0"/>
                  <w:sz w:val="20"/>
                  <w:szCs w:val="20"/>
                </w:rPr>
                <w:t xml:space="preserve"> </w:t>
              </w:r>
            </w:hyperlink>
            <w:r w:rsidR="0030217A" w:rsidRPr="00214CB4">
              <w:rPr>
                <w:color w:val="00B0F0"/>
                <w:sz w:val="20"/>
                <w:szCs w:val="20"/>
              </w:rPr>
              <w:t xml:space="preserve"> </w:t>
            </w:r>
          </w:p>
          <w:p w:rsidR="0030217A" w:rsidRPr="00214CB4" w:rsidRDefault="0030217A">
            <w:pPr>
              <w:spacing w:line="259" w:lineRule="auto"/>
              <w:ind w:left="1"/>
              <w:rPr>
                <w:sz w:val="20"/>
                <w:szCs w:val="20"/>
              </w:rPr>
            </w:pPr>
            <w:r w:rsidRPr="00214CB4">
              <w:rPr>
                <w:color w:val="FF0000"/>
                <w:sz w:val="20"/>
                <w:szCs w:val="20"/>
              </w:rPr>
              <w:t xml:space="preserve"> </w:t>
            </w:r>
          </w:p>
        </w:tc>
      </w:tr>
      <w:tr w:rsidR="0030217A" w:rsidRPr="00214CB4" w:rsidTr="00214CB4">
        <w:trPr>
          <w:trHeight w:val="410"/>
        </w:trPr>
        <w:tc>
          <w:tcPr>
            <w:tcW w:w="1028"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Sett gjennom liste </w:t>
            </w:r>
          </w:p>
        </w:tc>
      </w:tr>
      <w:tr w:rsidR="0030217A" w:rsidRPr="00214CB4" w:rsidTr="00214CB4">
        <w:trPr>
          <w:trHeight w:val="420"/>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0 </w:t>
            </w:r>
          </w:p>
        </w:tc>
      </w:tr>
    </w:tbl>
    <w:p w:rsidR="0030217A" w:rsidRPr="00214CB4" w:rsidRDefault="0030217A">
      <w:pPr>
        <w:spacing w:after="0"/>
        <w:rPr>
          <w:sz w:val="20"/>
          <w:szCs w:val="20"/>
        </w:rPr>
      </w:pPr>
      <w:r w:rsidRPr="00214CB4">
        <w:rPr>
          <w:color w:val="000000"/>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30217A" w:rsidRPr="00214CB4" w:rsidTr="00214CB4">
        <w:trPr>
          <w:trHeight w:val="421"/>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F963CE">
            <w:pPr>
              <w:spacing w:line="259" w:lineRule="auto"/>
              <w:ind w:left="1"/>
              <w:rPr>
                <w:sz w:val="20"/>
                <w:szCs w:val="20"/>
              </w:rPr>
            </w:pPr>
            <w:hyperlink r:id="rId22">
              <w:r w:rsidR="0030217A" w:rsidRPr="00214CB4">
                <w:rPr>
                  <w:color w:val="0000FF"/>
                  <w:sz w:val="20"/>
                  <w:szCs w:val="20"/>
                  <w:u w:val="single" w:color="0000FF"/>
                </w:rPr>
                <w:t>VAR HEALTHCARE</w:t>
              </w:r>
            </w:hyperlink>
            <w:hyperlink r:id="rId23">
              <w:r w:rsidR="0030217A" w:rsidRPr="00214CB4">
                <w:rPr>
                  <w:color w:val="000000"/>
                  <w:sz w:val="20"/>
                  <w:szCs w:val="20"/>
                </w:rPr>
                <w:t xml:space="preserve"> </w:t>
              </w:r>
            </w:hyperlink>
            <w:r w:rsidR="0030217A" w:rsidRPr="00214CB4">
              <w:rPr>
                <w:color w:val="000000"/>
                <w:sz w:val="20"/>
                <w:szCs w:val="20"/>
              </w:rPr>
              <w:t>(tidligere PPS - Praktiske prosedyrer i sykepleietjenesten)</w:t>
            </w:r>
            <w:r w:rsidR="0030217A" w:rsidRPr="00214CB4">
              <w:rPr>
                <w:color w:val="00B0F0"/>
                <w:sz w:val="20"/>
                <w:szCs w:val="20"/>
              </w:rPr>
              <w:t xml:space="preserve"> </w:t>
            </w:r>
          </w:p>
        </w:tc>
      </w:tr>
      <w:tr w:rsidR="0030217A" w:rsidRPr="00214CB4" w:rsidTr="00214CB4">
        <w:trPr>
          <w:trHeight w:val="413"/>
        </w:trPr>
        <w:tc>
          <w:tcPr>
            <w:tcW w:w="1028"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ind w:left="1"/>
              <w:rPr>
                <w:sz w:val="20"/>
                <w:szCs w:val="20"/>
              </w:rPr>
            </w:pPr>
            <w:r w:rsidRPr="00214CB4">
              <w:rPr>
                <w:color w:val="FF0000"/>
                <w:sz w:val="20"/>
                <w:szCs w:val="20"/>
              </w:rPr>
              <w:t xml:space="preserve">Dere ser selv i E-håndboka -&gt; Kunnskapskilder &gt; VAR </w:t>
            </w:r>
          </w:p>
        </w:tc>
      </w:tr>
      <w:tr w:rsidR="0030217A" w:rsidRPr="00214CB4" w:rsidTr="00214CB4">
        <w:trPr>
          <w:trHeight w:val="420"/>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rPr>
            </w:pPr>
            <w:r w:rsidRPr="00214CB4">
              <w:rPr>
                <w:color w:val="FF0000"/>
                <w:sz w:val="20"/>
                <w:szCs w:val="20"/>
              </w:rPr>
              <w:t xml:space="preserve"> </w:t>
            </w:r>
          </w:p>
        </w:tc>
      </w:tr>
    </w:tbl>
    <w:p w:rsidR="0030217A" w:rsidRPr="00214CB4" w:rsidRDefault="0030217A">
      <w:pPr>
        <w:spacing w:after="0"/>
        <w:rPr>
          <w:sz w:val="20"/>
          <w:szCs w:val="20"/>
        </w:rPr>
      </w:pPr>
      <w:r w:rsidRPr="00214CB4">
        <w:rPr>
          <w:color w:val="000000"/>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72"/>
        <w:gridCol w:w="7170"/>
      </w:tblGrid>
      <w:tr w:rsidR="0030217A" w:rsidRPr="00214CB4" w:rsidTr="00214CB4">
        <w:trPr>
          <w:trHeight w:val="559"/>
        </w:trPr>
        <w:tc>
          <w:tcPr>
            <w:tcW w:w="1035"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65" w:type="pct"/>
            <w:tcBorders>
              <w:top w:val="single" w:sz="12" w:space="0" w:color="000000"/>
              <w:left w:val="single" w:sz="6" w:space="0" w:color="000000"/>
              <w:bottom w:val="single" w:sz="6" w:space="0" w:color="000000"/>
              <w:right w:val="single" w:sz="12" w:space="0" w:color="000000"/>
            </w:tcBorders>
          </w:tcPr>
          <w:p w:rsidR="0030217A" w:rsidRPr="00214CB4" w:rsidRDefault="00F963CE">
            <w:pPr>
              <w:spacing w:line="259" w:lineRule="auto"/>
              <w:ind w:left="1"/>
              <w:rPr>
                <w:sz w:val="20"/>
                <w:szCs w:val="20"/>
              </w:rPr>
            </w:pPr>
            <w:hyperlink r:id="rId24">
              <w:r w:rsidR="0030217A" w:rsidRPr="00214CB4">
                <w:rPr>
                  <w:rFonts w:ascii="Calibri" w:eastAsia="Calibri" w:hAnsi="Calibri" w:cs="Calibri"/>
                  <w:b/>
                  <w:color w:val="00B0F0"/>
                  <w:sz w:val="20"/>
                  <w:szCs w:val="20"/>
                  <w:u w:val="single" w:color="00B0F0"/>
                </w:rPr>
                <w:t>Nasjonale retningslinjer fra Helsedirektoratet</w:t>
              </w:r>
            </w:hyperlink>
            <w:hyperlink r:id="rId25">
              <w:r w:rsidR="0030217A" w:rsidRPr="00214CB4">
                <w:rPr>
                  <w:rFonts w:ascii="Calibri" w:eastAsia="Calibri" w:hAnsi="Calibri" w:cs="Calibri"/>
                  <w:b/>
                  <w:color w:val="00B0F0"/>
                  <w:sz w:val="20"/>
                  <w:szCs w:val="20"/>
                </w:rPr>
                <w:t xml:space="preserve"> </w:t>
              </w:r>
            </w:hyperlink>
          </w:p>
          <w:p w:rsidR="0030217A" w:rsidRPr="00214CB4" w:rsidRDefault="0030217A">
            <w:pPr>
              <w:spacing w:line="259" w:lineRule="auto"/>
              <w:ind w:left="1"/>
              <w:rPr>
                <w:sz w:val="20"/>
                <w:szCs w:val="20"/>
              </w:rPr>
            </w:pPr>
            <w:r w:rsidRPr="00214CB4">
              <w:rPr>
                <w:color w:val="00B0F0"/>
                <w:sz w:val="20"/>
                <w:szCs w:val="20"/>
              </w:rPr>
              <w:t xml:space="preserve"> </w:t>
            </w:r>
          </w:p>
        </w:tc>
      </w:tr>
      <w:tr w:rsidR="0030217A" w:rsidRPr="00214CB4" w:rsidTr="00214CB4">
        <w:trPr>
          <w:trHeight w:val="432"/>
        </w:trPr>
        <w:tc>
          <w:tcPr>
            <w:tcW w:w="1035"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w:t>
            </w:r>
          </w:p>
        </w:tc>
        <w:tc>
          <w:tcPr>
            <w:tcW w:w="3965"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Sett gjennom liste </w:t>
            </w:r>
          </w:p>
        </w:tc>
      </w:tr>
      <w:tr w:rsidR="0030217A" w:rsidRPr="00214CB4" w:rsidTr="00214CB4">
        <w:trPr>
          <w:trHeight w:val="559"/>
        </w:trPr>
        <w:tc>
          <w:tcPr>
            <w:tcW w:w="1035"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Treff: </w:t>
            </w:r>
          </w:p>
        </w:tc>
        <w:tc>
          <w:tcPr>
            <w:tcW w:w="3965"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0 </w:t>
            </w:r>
          </w:p>
          <w:p w:rsidR="0030217A" w:rsidRPr="00214CB4" w:rsidRDefault="0030217A">
            <w:pPr>
              <w:spacing w:line="259" w:lineRule="auto"/>
              <w:ind w:left="1"/>
              <w:rPr>
                <w:sz w:val="20"/>
                <w:szCs w:val="20"/>
              </w:rPr>
            </w:pPr>
            <w:r w:rsidRPr="00214CB4">
              <w:rPr>
                <w:color w:val="000000"/>
                <w:sz w:val="20"/>
                <w:szCs w:val="20"/>
              </w:rPr>
              <w:t xml:space="preserve"> </w:t>
            </w:r>
          </w:p>
        </w:tc>
      </w:tr>
    </w:tbl>
    <w:p w:rsidR="0030217A" w:rsidRPr="00214CB4" w:rsidRDefault="0030217A">
      <w:pPr>
        <w:spacing w:after="0"/>
        <w:rPr>
          <w:sz w:val="20"/>
          <w:szCs w:val="20"/>
        </w:rPr>
      </w:pPr>
      <w:r w:rsidRPr="00214CB4">
        <w:rPr>
          <w:color w:val="000000"/>
          <w:sz w:val="20"/>
          <w:szCs w:val="20"/>
        </w:rPr>
        <w:t xml:space="preserve"> </w:t>
      </w:r>
    </w:p>
    <w:tbl>
      <w:tblPr>
        <w:tblStyle w:val="TableGrid"/>
        <w:tblW w:w="5000" w:type="pct"/>
        <w:tblInd w:w="0" w:type="dxa"/>
        <w:tblCellMar>
          <w:top w:w="46" w:type="dxa"/>
          <w:left w:w="106" w:type="dxa"/>
          <w:right w:w="115" w:type="dxa"/>
        </w:tblCellMar>
        <w:tblLook w:val="04A0" w:firstRow="1" w:lastRow="0" w:firstColumn="1" w:lastColumn="0" w:noHBand="0" w:noVBand="1"/>
      </w:tblPr>
      <w:tblGrid>
        <w:gridCol w:w="1925"/>
        <w:gridCol w:w="7137"/>
      </w:tblGrid>
      <w:tr w:rsidR="0030217A" w:rsidRPr="00214CB4" w:rsidTr="00214CB4">
        <w:trPr>
          <w:trHeight w:val="936"/>
        </w:trPr>
        <w:tc>
          <w:tcPr>
            <w:tcW w:w="1062" w:type="pct"/>
            <w:tcBorders>
              <w:top w:val="single" w:sz="4" w:space="0" w:color="61505A"/>
              <w:left w:val="single" w:sz="4" w:space="0" w:color="61505A"/>
              <w:bottom w:val="single" w:sz="4" w:space="0" w:color="61505A"/>
              <w:right w:val="single" w:sz="4" w:space="0" w:color="61505A"/>
            </w:tcBorders>
          </w:tcPr>
          <w:p w:rsidR="0030217A" w:rsidRPr="00214CB4" w:rsidRDefault="0030217A">
            <w:pPr>
              <w:spacing w:line="259" w:lineRule="auto"/>
              <w:ind w:left="2"/>
              <w:rPr>
                <w:sz w:val="20"/>
                <w:szCs w:val="20"/>
              </w:rPr>
            </w:pPr>
            <w:r w:rsidRPr="00214CB4">
              <w:rPr>
                <w:rFonts w:ascii="Calibri" w:eastAsia="Calibri" w:hAnsi="Calibri" w:cs="Calibri"/>
                <w:b/>
                <w:color w:val="000000"/>
                <w:sz w:val="20"/>
                <w:szCs w:val="20"/>
              </w:rPr>
              <w:t xml:space="preserve">Database/kilde </w:t>
            </w:r>
          </w:p>
        </w:tc>
        <w:tc>
          <w:tcPr>
            <w:tcW w:w="3938" w:type="pct"/>
            <w:tcBorders>
              <w:top w:val="single" w:sz="4" w:space="0" w:color="61505A"/>
              <w:left w:val="single" w:sz="4" w:space="0" w:color="61505A"/>
              <w:bottom w:val="single" w:sz="4" w:space="0" w:color="61505A"/>
              <w:right w:val="single" w:sz="4" w:space="0" w:color="61505A"/>
            </w:tcBorders>
          </w:tcPr>
          <w:p w:rsidR="0030217A" w:rsidRPr="00214CB4" w:rsidRDefault="00F963CE">
            <w:pPr>
              <w:spacing w:line="259" w:lineRule="auto"/>
              <w:rPr>
                <w:sz w:val="20"/>
                <w:szCs w:val="20"/>
              </w:rPr>
            </w:pPr>
            <w:hyperlink r:id="rId26">
              <w:r w:rsidR="0030217A" w:rsidRPr="00214CB4">
                <w:rPr>
                  <w:rFonts w:ascii="Calibri" w:eastAsia="Calibri" w:hAnsi="Calibri" w:cs="Calibri"/>
                  <w:b/>
                  <w:color w:val="00B0F0"/>
                  <w:sz w:val="20"/>
                  <w:szCs w:val="20"/>
                  <w:u w:val="single" w:color="00B0F0"/>
                </w:rPr>
                <w:t xml:space="preserve">Folkehelseinstituttet </w:t>
              </w:r>
            </w:hyperlink>
            <w:hyperlink r:id="rId27">
              <w:r w:rsidR="0030217A" w:rsidRPr="00214CB4">
                <w:rPr>
                  <w:rFonts w:ascii="Calibri" w:eastAsia="Calibri" w:hAnsi="Calibri" w:cs="Calibri"/>
                  <w:b/>
                  <w:color w:val="00B0F0"/>
                  <w:sz w:val="20"/>
                  <w:szCs w:val="20"/>
                  <w:u w:val="single" w:color="00B0F0"/>
                </w:rPr>
                <w:t xml:space="preserve">- </w:t>
              </w:r>
            </w:hyperlink>
            <w:hyperlink r:id="rId28">
              <w:r w:rsidR="0030217A" w:rsidRPr="00214CB4">
                <w:rPr>
                  <w:rFonts w:ascii="Calibri" w:eastAsia="Calibri" w:hAnsi="Calibri" w:cs="Calibri"/>
                  <w:b/>
                  <w:color w:val="00B0F0"/>
                  <w:sz w:val="20"/>
                  <w:szCs w:val="20"/>
                  <w:u w:val="single" w:color="00B0F0"/>
                </w:rPr>
                <w:t>rapporter og trykksaker</w:t>
              </w:r>
            </w:hyperlink>
            <w:hyperlink r:id="rId29">
              <w:r w:rsidR="0030217A" w:rsidRPr="00214CB4">
                <w:rPr>
                  <w:rFonts w:ascii="Calibri" w:eastAsia="Calibri" w:hAnsi="Calibri" w:cs="Calibri"/>
                  <w:b/>
                  <w:color w:val="00B0F0"/>
                  <w:sz w:val="20"/>
                  <w:szCs w:val="20"/>
                </w:rPr>
                <w:t xml:space="preserve"> </w:t>
              </w:r>
            </w:hyperlink>
          </w:p>
          <w:p w:rsidR="0030217A" w:rsidRPr="00214CB4" w:rsidRDefault="00F963CE">
            <w:pPr>
              <w:spacing w:after="98" w:line="259" w:lineRule="auto"/>
              <w:rPr>
                <w:sz w:val="20"/>
                <w:szCs w:val="20"/>
              </w:rPr>
            </w:pPr>
            <w:hyperlink r:id="rId30">
              <w:r w:rsidR="0030217A" w:rsidRPr="00214CB4">
                <w:rPr>
                  <w:rFonts w:ascii="Calibri" w:eastAsia="Calibri" w:hAnsi="Calibri" w:cs="Calibri"/>
                  <w:b/>
                  <w:color w:val="00B0F0"/>
                  <w:sz w:val="20"/>
                  <w:szCs w:val="20"/>
                  <w:u w:val="single" w:color="00B0F0"/>
                </w:rPr>
                <w:t xml:space="preserve">Nasjonalt kunnskapssenter for helsetjenesten </w:t>
              </w:r>
            </w:hyperlink>
            <w:hyperlink r:id="rId31">
              <w:r w:rsidR="0030217A" w:rsidRPr="00214CB4">
                <w:rPr>
                  <w:rFonts w:ascii="Calibri" w:eastAsia="Calibri" w:hAnsi="Calibri" w:cs="Calibri"/>
                  <w:b/>
                  <w:color w:val="00B0F0"/>
                  <w:sz w:val="20"/>
                  <w:szCs w:val="20"/>
                  <w:u w:val="single" w:color="00B0F0"/>
                </w:rPr>
                <w:t xml:space="preserve">– </w:t>
              </w:r>
            </w:hyperlink>
            <w:hyperlink r:id="rId32">
              <w:r w:rsidR="0030217A" w:rsidRPr="00214CB4">
                <w:rPr>
                  <w:rFonts w:ascii="Calibri" w:eastAsia="Calibri" w:hAnsi="Calibri" w:cs="Calibri"/>
                  <w:b/>
                  <w:color w:val="00B0F0"/>
                  <w:sz w:val="20"/>
                  <w:szCs w:val="20"/>
                  <w:u w:val="single" w:color="00B0F0"/>
                </w:rPr>
                <w:t>rapporter og notater</w:t>
              </w:r>
            </w:hyperlink>
            <w:hyperlink r:id="rId33">
              <w:r w:rsidR="0030217A" w:rsidRPr="00214CB4">
                <w:rPr>
                  <w:color w:val="00B0F0"/>
                  <w:sz w:val="20"/>
                  <w:szCs w:val="20"/>
                </w:rPr>
                <w:t xml:space="preserve"> </w:t>
              </w:r>
            </w:hyperlink>
          </w:p>
          <w:p w:rsidR="0030217A" w:rsidRPr="00214CB4" w:rsidRDefault="0030217A">
            <w:pPr>
              <w:spacing w:line="259" w:lineRule="auto"/>
              <w:rPr>
                <w:sz w:val="20"/>
                <w:szCs w:val="20"/>
              </w:rPr>
            </w:pPr>
            <w:r w:rsidRPr="00214CB4">
              <w:rPr>
                <w:color w:val="000000"/>
                <w:sz w:val="20"/>
                <w:szCs w:val="20"/>
              </w:rPr>
              <w:t xml:space="preserve">(Fra 2017 er Kunnskapssentret sine publikasjoner publisert på </w:t>
            </w:r>
          </w:p>
        </w:tc>
      </w:tr>
      <w:tr w:rsidR="0030217A" w:rsidRPr="00214CB4" w:rsidTr="00214CB4">
        <w:trPr>
          <w:trHeight w:val="1389"/>
        </w:trPr>
        <w:tc>
          <w:tcPr>
            <w:tcW w:w="1062" w:type="pct"/>
            <w:tcBorders>
              <w:top w:val="single" w:sz="4" w:space="0" w:color="61505A"/>
              <w:left w:val="single" w:sz="4" w:space="0" w:color="61505A"/>
              <w:bottom w:val="single" w:sz="4" w:space="0" w:color="61505A"/>
              <w:right w:val="single" w:sz="4" w:space="0" w:color="61505A"/>
            </w:tcBorders>
          </w:tcPr>
          <w:p w:rsidR="0030217A" w:rsidRPr="00214CB4" w:rsidRDefault="0030217A">
            <w:pPr>
              <w:spacing w:after="160" w:line="259" w:lineRule="auto"/>
              <w:rPr>
                <w:sz w:val="20"/>
                <w:szCs w:val="20"/>
              </w:rPr>
            </w:pPr>
          </w:p>
        </w:tc>
        <w:tc>
          <w:tcPr>
            <w:tcW w:w="3938" w:type="pct"/>
            <w:tcBorders>
              <w:top w:val="single" w:sz="4" w:space="0" w:color="61505A"/>
              <w:left w:val="single" w:sz="4" w:space="0" w:color="61505A"/>
              <w:bottom w:val="single" w:sz="4" w:space="0" w:color="61505A"/>
              <w:right w:val="single" w:sz="4" w:space="0" w:color="61505A"/>
            </w:tcBorders>
          </w:tcPr>
          <w:p w:rsidR="0030217A" w:rsidRPr="00214CB4" w:rsidRDefault="0030217A">
            <w:pPr>
              <w:spacing w:after="98" w:line="259" w:lineRule="auto"/>
              <w:rPr>
                <w:sz w:val="20"/>
                <w:szCs w:val="20"/>
              </w:rPr>
            </w:pPr>
            <w:r w:rsidRPr="00214CB4">
              <w:rPr>
                <w:color w:val="000000"/>
                <w:sz w:val="20"/>
                <w:szCs w:val="20"/>
              </w:rPr>
              <w:t xml:space="preserve">Folkehelseinstituttet) </w:t>
            </w:r>
          </w:p>
          <w:p w:rsidR="0030217A" w:rsidRPr="00214CB4" w:rsidRDefault="0030217A">
            <w:pPr>
              <w:spacing w:after="98" w:line="259" w:lineRule="auto"/>
              <w:rPr>
                <w:sz w:val="20"/>
                <w:szCs w:val="20"/>
              </w:rPr>
            </w:pPr>
            <w:r w:rsidRPr="00214CB4">
              <w:rPr>
                <w:color w:val="000000"/>
                <w:sz w:val="20"/>
                <w:szCs w:val="20"/>
              </w:rPr>
              <w:t xml:space="preserve">Kunnskapssenteret: </w:t>
            </w:r>
          </w:p>
          <w:p w:rsidR="0030217A" w:rsidRPr="00214CB4" w:rsidRDefault="0030217A">
            <w:pPr>
              <w:spacing w:line="239" w:lineRule="auto"/>
              <w:rPr>
                <w:sz w:val="20"/>
                <w:szCs w:val="20"/>
              </w:rPr>
            </w:pPr>
            <w:r w:rsidRPr="00214CB4">
              <w:rPr>
                <w:color w:val="000000"/>
                <w:sz w:val="20"/>
                <w:szCs w:val="20"/>
              </w:rPr>
              <w:t xml:space="preserve">Publikasjonstyper:  avgrenset til Rapporter fra Kunnskapssenteret, Pasopprapporter, Notater og Læringsnotater. </w:t>
            </w:r>
          </w:p>
          <w:p w:rsidR="0030217A" w:rsidRPr="00214CB4" w:rsidRDefault="0030217A">
            <w:pPr>
              <w:spacing w:line="259" w:lineRule="auto"/>
              <w:rPr>
                <w:sz w:val="20"/>
                <w:szCs w:val="20"/>
              </w:rPr>
            </w:pPr>
            <w:r w:rsidRPr="00214CB4">
              <w:rPr>
                <w:color w:val="000000"/>
                <w:sz w:val="20"/>
                <w:szCs w:val="20"/>
              </w:rPr>
              <w:t xml:space="preserve"> </w:t>
            </w:r>
          </w:p>
        </w:tc>
      </w:tr>
      <w:tr w:rsidR="0030217A" w:rsidRPr="00214CB4" w:rsidTr="00214CB4">
        <w:trPr>
          <w:trHeight w:val="667"/>
        </w:trPr>
        <w:tc>
          <w:tcPr>
            <w:tcW w:w="1062" w:type="pct"/>
            <w:tcBorders>
              <w:top w:val="single" w:sz="4" w:space="0" w:color="61505A"/>
              <w:left w:val="single" w:sz="4" w:space="0" w:color="61505A"/>
              <w:bottom w:val="single" w:sz="4" w:space="0" w:color="61505A"/>
              <w:right w:val="single" w:sz="4" w:space="0" w:color="61505A"/>
            </w:tcBorders>
          </w:tcPr>
          <w:p w:rsidR="0030217A" w:rsidRPr="00214CB4" w:rsidRDefault="0030217A">
            <w:pPr>
              <w:spacing w:line="259" w:lineRule="auto"/>
              <w:ind w:left="2"/>
              <w:rPr>
                <w:sz w:val="20"/>
                <w:szCs w:val="20"/>
              </w:rPr>
            </w:pPr>
            <w:r w:rsidRPr="00214CB4">
              <w:rPr>
                <w:rFonts w:ascii="Calibri" w:eastAsia="Calibri" w:hAnsi="Calibri" w:cs="Calibri"/>
                <w:b/>
                <w:color w:val="000000"/>
                <w:sz w:val="20"/>
                <w:szCs w:val="20"/>
              </w:rPr>
              <w:t xml:space="preserve">Søkehistorie eller fremgangsmåte </w:t>
            </w:r>
          </w:p>
        </w:tc>
        <w:tc>
          <w:tcPr>
            <w:tcW w:w="3938" w:type="pct"/>
            <w:tcBorders>
              <w:top w:val="single" w:sz="4" w:space="0" w:color="61505A"/>
              <w:left w:val="single" w:sz="4" w:space="0" w:color="61505A"/>
              <w:bottom w:val="single" w:sz="4" w:space="0" w:color="61505A"/>
              <w:right w:val="single" w:sz="4" w:space="0" w:color="61505A"/>
            </w:tcBorders>
          </w:tcPr>
          <w:p w:rsidR="0030217A" w:rsidRPr="00214CB4" w:rsidRDefault="0030217A">
            <w:pPr>
              <w:spacing w:after="95" w:line="259" w:lineRule="auto"/>
              <w:rPr>
                <w:sz w:val="20"/>
                <w:szCs w:val="20"/>
              </w:rPr>
            </w:pPr>
            <w:r w:rsidRPr="00214CB4">
              <w:rPr>
                <w:color w:val="000000"/>
                <w:sz w:val="20"/>
                <w:szCs w:val="20"/>
              </w:rPr>
              <w:t xml:space="preserve">Sett gjennom listene </w:t>
            </w:r>
          </w:p>
          <w:p w:rsidR="0030217A" w:rsidRPr="00214CB4" w:rsidRDefault="0030217A">
            <w:pPr>
              <w:spacing w:line="259" w:lineRule="auto"/>
              <w:rPr>
                <w:sz w:val="20"/>
                <w:szCs w:val="20"/>
              </w:rPr>
            </w:pPr>
            <w:r w:rsidRPr="00214CB4">
              <w:rPr>
                <w:color w:val="000000"/>
                <w:sz w:val="20"/>
                <w:szCs w:val="20"/>
              </w:rPr>
              <w:t xml:space="preserve"> </w:t>
            </w:r>
          </w:p>
        </w:tc>
      </w:tr>
      <w:tr w:rsidR="0030217A" w:rsidRPr="00214CB4" w:rsidTr="00214CB4">
        <w:trPr>
          <w:trHeight w:val="548"/>
        </w:trPr>
        <w:tc>
          <w:tcPr>
            <w:tcW w:w="1062" w:type="pct"/>
            <w:tcBorders>
              <w:top w:val="single" w:sz="4" w:space="0" w:color="61505A"/>
              <w:left w:val="single" w:sz="4" w:space="0" w:color="61505A"/>
              <w:bottom w:val="single" w:sz="4" w:space="0" w:color="61505A"/>
              <w:right w:val="single" w:sz="4" w:space="0" w:color="61505A"/>
            </w:tcBorders>
          </w:tcPr>
          <w:p w:rsidR="0030217A" w:rsidRPr="00214CB4" w:rsidRDefault="0030217A">
            <w:pPr>
              <w:spacing w:line="259" w:lineRule="auto"/>
              <w:ind w:left="2"/>
              <w:rPr>
                <w:sz w:val="20"/>
                <w:szCs w:val="20"/>
              </w:rPr>
            </w:pPr>
            <w:r w:rsidRPr="00214CB4">
              <w:rPr>
                <w:rFonts w:ascii="Calibri" w:eastAsia="Calibri" w:hAnsi="Calibri" w:cs="Calibri"/>
                <w:b/>
                <w:color w:val="000000"/>
                <w:sz w:val="20"/>
                <w:szCs w:val="20"/>
              </w:rPr>
              <w:t xml:space="preserve">Treff </w:t>
            </w:r>
          </w:p>
        </w:tc>
        <w:tc>
          <w:tcPr>
            <w:tcW w:w="3938" w:type="pct"/>
            <w:tcBorders>
              <w:top w:val="single" w:sz="4" w:space="0" w:color="61505A"/>
              <w:left w:val="single" w:sz="4" w:space="0" w:color="61505A"/>
              <w:bottom w:val="single" w:sz="4" w:space="0" w:color="61505A"/>
              <w:right w:val="single" w:sz="4" w:space="0" w:color="61505A"/>
            </w:tcBorders>
          </w:tcPr>
          <w:p w:rsidR="0030217A" w:rsidRPr="00214CB4" w:rsidRDefault="0030217A">
            <w:pPr>
              <w:spacing w:line="259" w:lineRule="auto"/>
              <w:rPr>
                <w:sz w:val="20"/>
                <w:szCs w:val="20"/>
              </w:rPr>
            </w:pPr>
            <w:r w:rsidRPr="00214CB4">
              <w:rPr>
                <w:color w:val="000000"/>
                <w:sz w:val="20"/>
                <w:szCs w:val="20"/>
              </w:rPr>
              <w:t>0</w:t>
            </w:r>
            <w:r w:rsidRPr="00214CB4">
              <w:rPr>
                <w:color w:val="333333"/>
                <w:sz w:val="20"/>
                <w:szCs w:val="20"/>
              </w:rPr>
              <w:t xml:space="preserve"> </w:t>
            </w:r>
          </w:p>
          <w:p w:rsidR="0030217A" w:rsidRPr="00214CB4" w:rsidRDefault="0030217A">
            <w:pPr>
              <w:spacing w:line="259" w:lineRule="auto"/>
              <w:rPr>
                <w:sz w:val="20"/>
                <w:szCs w:val="20"/>
              </w:rPr>
            </w:pPr>
            <w:r w:rsidRPr="00214CB4">
              <w:rPr>
                <w:color w:val="000000"/>
                <w:sz w:val="20"/>
                <w:szCs w:val="20"/>
              </w:rPr>
              <w:t xml:space="preserve"> </w:t>
            </w:r>
          </w:p>
        </w:tc>
      </w:tr>
    </w:tbl>
    <w:p w:rsidR="0030217A" w:rsidRPr="00214CB4" w:rsidRDefault="0030217A">
      <w:pPr>
        <w:spacing w:after="0"/>
        <w:jc w:val="both"/>
        <w:rPr>
          <w:sz w:val="20"/>
          <w:szCs w:val="20"/>
        </w:rPr>
      </w:pPr>
      <w:r w:rsidRPr="00214CB4">
        <w:rPr>
          <w:color w:val="000000"/>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30217A" w:rsidRPr="00214CB4" w:rsidTr="00214CB4">
        <w:trPr>
          <w:trHeight w:val="562"/>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F963CE">
            <w:pPr>
              <w:spacing w:line="259" w:lineRule="auto"/>
              <w:ind w:left="1"/>
              <w:rPr>
                <w:sz w:val="20"/>
                <w:szCs w:val="20"/>
              </w:rPr>
            </w:pPr>
            <w:hyperlink r:id="rId34">
              <w:r w:rsidR="0030217A" w:rsidRPr="00214CB4">
                <w:rPr>
                  <w:rFonts w:ascii="Calibri" w:eastAsia="Calibri" w:hAnsi="Calibri" w:cs="Calibri"/>
                  <w:b/>
                  <w:color w:val="00B0F0"/>
                  <w:sz w:val="20"/>
                  <w:szCs w:val="20"/>
                  <w:u w:val="single" w:color="00B0F0"/>
                </w:rPr>
                <w:t>Helsebibliotekets retningslinjebase</w:t>
              </w:r>
            </w:hyperlink>
            <w:hyperlink r:id="rId35">
              <w:r w:rsidR="0030217A" w:rsidRPr="00214CB4">
                <w:rPr>
                  <w:color w:val="00B0F0"/>
                  <w:sz w:val="20"/>
                  <w:szCs w:val="20"/>
                </w:rPr>
                <w:t xml:space="preserve"> </w:t>
              </w:r>
            </w:hyperlink>
          </w:p>
          <w:p w:rsidR="0030217A" w:rsidRPr="00214CB4" w:rsidRDefault="0030217A">
            <w:pPr>
              <w:spacing w:line="259" w:lineRule="auto"/>
              <w:ind w:left="1"/>
              <w:rPr>
                <w:sz w:val="20"/>
                <w:szCs w:val="20"/>
              </w:rPr>
            </w:pPr>
            <w:r w:rsidRPr="00214CB4">
              <w:rPr>
                <w:color w:val="00B0F0"/>
                <w:sz w:val="20"/>
                <w:szCs w:val="20"/>
              </w:rPr>
              <w:t xml:space="preserve"> </w:t>
            </w:r>
          </w:p>
        </w:tc>
      </w:tr>
      <w:tr w:rsidR="0030217A" w:rsidRPr="00214CB4" w:rsidTr="00214CB4">
        <w:trPr>
          <w:trHeight w:val="410"/>
        </w:trPr>
        <w:tc>
          <w:tcPr>
            <w:tcW w:w="1028"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Sett gjennom emnegruppen Mage og tarm </w:t>
            </w:r>
          </w:p>
        </w:tc>
      </w:tr>
      <w:tr w:rsidR="0030217A" w:rsidRPr="00214CB4" w:rsidTr="00214CB4">
        <w:trPr>
          <w:trHeight w:val="2519"/>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rPr>
            </w:pPr>
            <w:r w:rsidRPr="00214CB4">
              <w:rPr>
                <w:color w:val="FF0000"/>
                <w:sz w:val="20"/>
                <w:szCs w:val="20"/>
              </w:rPr>
              <w:t xml:space="preserve"> </w:t>
            </w:r>
          </w:p>
          <w:p w:rsidR="0030217A" w:rsidRPr="00214CB4" w:rsidRDefault="0030217A">
            <w:pPr>
              <w:spacing w:line="259" w:lineRule="auto"/>
              <w:ind w:left="1"/>
              <w:rPr>
                <w:sz w:val="20"/>
                <w:szCs w:val="20"/>
              </w:rPr>
            </w:pPr>
            <w:r w:rsidRPr="00214CB4">
              <w:rPr>
                <w:color w:val="000000"/>
                <w:sz w:val="20"/>
                <w:szCs w:val="20"/>
              </w:rPr>
              <w:t xml:space="preserve">Helsedirektoratet - 2015 </w:t>
            </w:r>
          </w:p>
          <w:p w:rsidR="0030217A" w:rsidRPr="00214CB4" w:rsidRDefault="0030217A">
            <w:pPr>
              <w:spacing w:line="259" w:lineRule="auto"/>
              <w:ind w:left="1"/>
              <w:rPr>
                <w:sz w:val="20"/>
                <w:szCs w:val="20"/>
              </w:rPr>
            </w:pPr>
            <w:r w:rsidRPr="00214CB4">
              <w:rPr>
                <w:color w:val="000000"/>
                <w:sz w:val="20"/>
                <w:szCs w:val="20"/>
              </w:rPr>
              <w:t xml:space="preserve">Fordøyelsessykdommer – Prioriteringsveileder </w:t>
            </w:r>
          </w:p>
          <w:p w:rsidR="0030217A" w:rsidRPr="00214CB4" w:rsidRDefault="00F963CE">
            <w:pPr>
              <w:spacing w:line="259" w:lineRule="auto"/>
              <w:ind w:left="1"/>
              <w:rPr>
                <w:sz w:val="20"/>
                <w:szCs w:val="20"/>
              </w:rPr>
            </w:pPr>
            <w:hyperlink r:id="rId36">
              <w:r w:rsidR="0030217A" w:rsidRPr="00214CB4">
                <w:rPr>
                  <w:color w:val="0000FF"/>
                  <w:sz w:val="20"/>
                  <w:szCs w:val="20"/>
                  <w:u w:val="single" w:color="0000FF"/>
                </w:rPr>
                <w:t>https://helsedirektoratet.no/retningslinjer/fordoyelsessykdommer</w:t>
              </w:r>
            </w:hyperlink>
            <w:hyperlink r:id="rId37">
              <w:r w:rsidR="0030217A" w:rsidRPr="00214CB4">
                <w:rPr>
                  <w:color w:val="FF0000"/>
                  <w:sz w:val="20"/>
                  <w:szCs w:val="20"/>
                </w:rPr>
                <w:t xml:space="preserve"> </w:t>
              </w:r>
            </w:hyperlink>
          </w:p>
          <w:p w:rsidR="0030217A" w:rsidRPr="00214CB4" w:rsidRDefault="0030217A">
            <w:pPr>
              <w:spacing w:line="259" w:lineRule="auto"/>
              <w:ind w:left="1"/>
              <w:rPr>
                <w:sz w:val="20"/>
                <w:szCs w:val="20"/>
              </w:rPr>
            </w:pPr>
            <w:r w:rsidRPr="00214CB4">
              <w:rPr>
                <w:color w:val="FF0000"/>
                <w:sz w:val="20"/>
                <w:szCs w:val="20"/>
              </w:rPr>
              <w:t xml:space="preserve"> </w:t>
            </w:r>
          </w:p>
          <w:p w:rsidR="0030217A" w:rsidRPr="00214CB4" w:rsidRDefault="0030217A">
            <w:pPr>
              <w:spacing w:line="259" w:lineRule="auto"/>
              <w:ind w:left="1"/>
              <w:rPr>
                <w:sz w:val="20"/>
                <w:szCs w:val="20"/>
              </w:rPr>
            </w:pPr>
            <w:r w:rsidRPr="00214CB4">
              <w:rPr>
                <w:color w:val="000000"/>
                <w:sz w:val="20"/>
                <w:szCs w:val="20"/>
              </w:rPr>
              <w:t xml:space="preserve">Helsedirektoratet - 2016 </w:t>
            </w:r>
          </w:p>
          <w:p w:rsidR="0030217A" w:rsidRPr="00214CB4" w:rsidRDefault="0030217A" w:rsidP="00214CB4">
            <w:pPr>
              <w:spacing w:after="281" w:line="239" w:lineRule="auto"/>
              <w:ind w:left="1"/>
              <w:rPr>
                <w:sz w:val="20"/>
                <w:szCs w:val="20"/>
              </w:rPr>
            </w:pPr>
            <w:r w:rsidRPr="00214CB4">
              <w:rPr>
                <w:color w:val="000000"/>
                <w:sz w:val="20"/>
                <w:szCs w:val="20"/>
              </w:rPr>
              <w:t xml:space="preserve">Ernæring - God ernæringspraksis - Beskrivelse av god ernæringspraksis </w:t>
            </w:r>
            <w:hyperlink r:id="rId38">
              <w:r w:rsidRPr="00214CB4">
                <w:rPr>
                  <w:color w:val="0000FF"/>
                  <w:sz w:val="20"/>
                  <w:szCs w:val="20"/>
                  <w:u w:val="single" w:color="0000FF"/>
                </w:rPr>
                <w:t>https://helsedirektoratet.no/folkehelse/kosthold</w:t>
              </w:r>
            </w:hyperlink>
            <w:hyperlink r:id="rId39">
              <w:r w:rsidRPr="00214CB4">
                <w:rPr>
                  <w:color w:val="0000FF"/>
                  <w:sz w:val="20"/>
                  <w:szCs w:val="20"/>
                  <w:u w:val="single" w:color="0000FF"/>
                </w:rPr>
                <w:t>-</w:t>
              </w:r>
            </w:hyperlink>
            <w:hyperlink r:id="rId40">
              <w:r w:rsidRPr="00214CB4">
                <w:rPr>
                  <w:color w:val="0000FF"/>
                  <w:sz w:val="20"/>
                  <w:szCs w:val="20"/>
                  <w:u w:val="single" w:color="0000FF"/>
                </w:rPr>
                <w:t>og</w:t>
              </w:r>
            </w:hyperlink>
            <w:hyperlink r:id="rId41">
              <w:r w:rsidRPr="00214CB4">
                <w:rPr>
                  <w:color w:val="0000FF"/>
                  <w:sz w:val="20"/>
                  <w:szCs w:val="20"/>
                  <w:u w:val="single" w:color="0000FF"/>
                </w:rPr>
                <w:t>-</w:t>
              </w:r>
            </w:hyperlink>
            <w:hyperlink r:id="rId42">
              <w:r w:rsidRPr="00214CB4">
                <w:rPr>
                  <w:color w:val="0000FF"/>
                  <w:sz w:val="20"/>
                  <w:szCs w:val="20"/>
                  <w:u w:val="single" w:color="0000FF"/>
                </w:rPr>
                <w:t>ernering/erneringsarbeid</w:t>
              </w:r>
            </w:hyperlink>
            <w:hyperlink r:id="rId43">
              <w:r w:rsidRPr="00214CB4">
                <w:rPr>
                  <w:color w:val="0000FF"/>
                  <w:sz w:val="20"/>
                  <w:szCs w:val="20"/>
                  <w:u w:val="single" w:color="0000FF"/>
                </w:rPr>
                <w:t>-</w:t>
              </w:r>
            </w:hyperlink>
            <w:hyperlink r:id="rId44">
              <w:r w:rsidRPr="00214CB4">
                <w:rPr>
                  <w:color w:val="0000FF"/>
                  <w:sz w:val="20"/>
                  <w:szCs w:val="20"/>
                  <w:u w:val="single" w:color="0000FF"/>
                </w:rPr>
                <w:t>i</w:t>
              </w:r>
            </w:hyperlink>
            <w:hyperlink r:id="rId45"/>
            <w:hyperlink r:id="rId46">
              <w:r w:rsidRPr="00214CB4">
                <w:rPr>
                  <w:color w:val="0000FF"/>
                  <w:sz w:val="20"/>
                  <w:szCs w:val="20"/>
                  <w:u w:val="single" w:color="0000FF"/>
                </w:rPr>
                <w:t>helse</w:t>
              </w:r>
            </w:hyperlink>
            <w:hyperlink r:id="rId47">
              <w:r w:rsidRPr="00214CB4">
                <w:rPr>
                  <w:color w:val="0000FF"/>
                  <w:sz w:val="20"/>
                  <w:szCs w:val="20"/>
                  <w:u w:val="single" w:color="0000FF"/>
                </w:rPr>
                <w:t>-</w:t>
              </w:r>
            </w:hyperlink>
            <w:hyperlink r:id="rId48">
              <w:r w:rsidRPr="00214CB4">
                <w:rPr>
                  <w:color w:val="0000FF"/>
                  <w:sz w:val="20"/>
                  <w:szCs w:val="20"/>
                  <w:u w:val="single" w:color="0000FF"/>
                </w:rPr>
                <w:t>og</w:t>
              </w:r>
            </w:hyperlink>
            <w:hyperlink r:id="rId49">
              <w:r w:rsidRPr="00214CB4">
                <w:rPr>
                  <w:color w:val="0000FF"/>
                  <w:sz w:val="20"/>
                  <w:szCs w:val="20"/>
                  <w:u w:val="single" w:color="0000FF"/>
                </w:rPr>
                <w:t>-</w:t>
              </w:r>
            </w:hyperlink>
            <w:hyperlink r:id="rId50">
              <w:r w:rsidRPr="00214CB4">
                <w:rPr>
                  <w:color w:val="0000FF"/>
                  <w:sz w:val="20"/>
                  <w:szCs w:val="20"/>
                  <w:u w:val="single" w:color="0000FF"/>
                </w:rPr>
                <w:t>omsorgstjenesten/god</w:t>
              </w:r>
            </w:hyperlink>
            <w:hyperlink r:id="rId51">
              <w:r w:rsidRPr="00214CB4">
                <w:rPr>
                  <w:color w:val="0000FF"/>
                  <w:sz w:val="20"/>
                  <w:szCs w:val="20"/>
                  <w:u w:val="single" w:color="0000FF"/>
                </w:rPr>
                <w:t>-</w:t>
              </w:r>
            </w:hyperlink>
            <w:hyperlink r:id="rId52">
              <w:r w:rsidRPr="00214CB4">
                <w:rPr>
                  <w:color w:val="0000FF"/>
                  <w:sz w:val="20"/>
                  <w:szCs w:val="20"/>
                  <w:u w:val="single" w:color="0000FF"/>
                </w:rPr>
                <w:t>erneringspraksis</w:t>
              </w:r>
            </w:hyperlink>
            <w:hyperlink r:id="rId53">
              <w:r w:rsidRPr="00214CB4">
                <w:rPr>
                  <w:color w:val="FF0000"/>
                  <w:sz w:val="20"/>
                  <w:szCs w:val="20"/>
                </w:rPr>
                <w:t xml:space="preserve"> </w:t>
              </w:r>
            </w:hyperlink>
          </w:p>
        </w:tc>
      </w:tr>
    </w:tbl>
    <w:p w:rsidR="0030217A" w:rsidRPr="00214CB4" w:rsidRDefault="0030217A">
      <w:pPr>
        <w:spacing w:after="0"/>
        <w:jc w:val="both"/>
        <w:rPr>
          <w:sz w:val="20"/>
          <w:szCs w:val="20"/>
        </w:rPr>
      </w:pPr>
      <w:r w:rsidRPr="00214CB4">
        <w:rPr>
          <w:color w:val="000000"/>
          <w:sz w:val="20"/>
          <w:szCs w:val="20"/>
        </w:rPr>
        <w:t xml:space="preserve"> </w:t>
      </w:r>
    </w:p>
    <w:tbl>
      <w:tblPr>
        <w:tblStyle w:val="TableGrid"/>
        <w:tblW w:w="5000" w:type="pct"/>
        <w:tblInd w:w="0" w:type="dxa"/>
        <w:tblCellMar>
          <w:top w:w="48" w:type="dxa"/>
          <w:left w:w="108" w:type="dxa"/>
          <w:bottom w:w="10" w:type="dxa"/>
          <w:right w:w="115" w:type="dxa"/>
        </w:tblCellMar>
        <w:tblLook w:val="04A0" w:firstRow="1" w:lastRow="0" w:firstColumn="1" w:lastColumn="0" w:noHBand="0" w:noVBand="1"/>
      </w:tblPr>
      <w:tblGrid>
        <w:gridCol w:w="1859"/>
        <w:gridCol w:w="7183"/>
      </w:tblGrid>
      <w:tr w:rsidR="0030217A" w:rsidRPr="00214CB4" w:rsidTr="00214CB4">
        <w:trPr>
          <w:trHeight w:val="559"/>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F963CE">
            <w:pPr>
              <w:spacing w:line="259" w:lineRule="auto"/>
              <w:ind w:left="1"/>
              <w:rPr>
                <w:sz w:val="20"/>
                <w:szCs w:val="20"/>
              </w:rPr>
            </w:pPr>
            <w:hyperlink r:id="rId54">
              <w:r w:rsidR="0030217A" w:rsidRPr="00214CB4">
                <w:rPr>
                  <w:rFonts w:ascii="Calibri" w:eastAsia="Calibri" w:hAnsi="Calibri" w:cs="Calibri"/>
                  <w:b/>
                  <w:color w:val="00B0F0"/>
                  <w:sz w:val="20"/>
                  <w:szCs w:val="20"/>
                  <w:u w:val="single" w:color="00B0F0"/>
                </w:rPr>
                <w:t>NICE Guidance (UK)</w:t>
              </w:r>
            </w:hyperlink>
            <w:hyperlink r:id="rId55">
              <w:r w:rsidR="0030217A" w:rsidRPr="00214CB4">
                <w:rPr>
                  <w:rFonts w:ascii="Calibri" w:eastAsia="Calibri" w:hAnsi="Calibri" w:cs="Calibri"/>
                  <w:b/>
                  <w:color w:val="00B0F0"/>
                  <w:sz w:val="20"/>
                  <w:szCs w:val="20"/>
                </w:rPr>
                <w:t xml:space="preserve"> </w:t>
              </w:r>
            </w:hyperlink>
          </w:p>
          <w:p w:rsidR="0030217A" w:rsidRPr="00214CB4" w:rsidRDefault="0030217A">
            <w:pPr>
              <w:spacing w:line="259" w:lineRule="auto"/>
              <w:ind w:left="1"/>
              <w:rPr>
                <w:sz w:val="20"/>
                <w:szCs w:val="20"/>
              </w:rPr>
            </w:pPr>
            <w:r w:rsidRPr="00214CB4">
              <w:rPr>
                <w:rFonts w:ascii="Calibri" w:eastAsia="Calibri" w:hAnsi="Calibri" w:cs="Calibri"/>
                <w:b/>
                <w:color w:val="000000"/>
                <w:sz w:val="20"/>
                <w:szCs w:val="20"/>
              </w:rPr>
              <w:t xml:space="preserve"> </w:t>
            </w:r>
          </w:p>
        </w:tc>
      </w:tr>
      <w:tr w:rsidR="0030217A" w:rsidRPr="00F62F14" w:rsidTr="00214CB4">
        <w:trPr>
          <w:trHeight w:val="2471"/>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og treff: </w:t>
            </w:r>
          </w:p>
        </w:tc>
        <w:tc>
          <w:tcPr>
            <w:tcW w:w="3972" w:type="pct"/>
            <w:tcBorders>
              <w:top w:val="single" w:sz="6" w:space="0" w:color="000000"/>
              <w:left w:val="single" w:sz="6" w:space="0" w:color="000000"/>
              <w:bottom w:val="single" w:sz="12" w:space="0" w:color="000000"/>
              <w:right w:val="single" w:sz="12" w:space="0" w:color="000000"/>
            </w:tcBorders>
            <w:vAlign w:val="bottom"/>
          </w:tcPr>
          <w:p w:rsidR="0030217A" w:rsidRPr="00214CB4" w:rsidRDefault="0030217A" w:rsidP="00214CB4">
            <w:pPr>
              <w:spacing w:after="218" w:line="259" w:lineRule="auto"/>
              <w:rPr>
                <w:sz w:val="20"/>
                <w:szCs w:val="20"/>
                <w:lang w:val="en-US"/>
              </w:rPr>
            </w:pPr>
            <w:r w:rsidRPr="00214CB4">
              <w:rPr>
                <w:color w:val="000000"/>
                <w:sz w:val="20"/>
                <w:szCs w:val="20"/>
                <w:lang w:val="en-US"/>
              </w:rPr>
              <w:t xml:space="preserve">“Everything NICE has produced on the topic of”:  </w:t>
            </w:r>
          </w:p>
          <w:p w:rsidR="0030217A" w:rsidRPr="00214CB4" w:rsidRDefault="0030217A">
            <w:pPr>
              <w:spacing w:after="38" w:line="259" w:lineRule="auto"/>
              <w:ind w:left="1"/>
              <w:rPr>
                <w:sz w:val="20"/>
                <w:szCs w:val="20"/>
                <w:lang w:val="en-US"/>
              </w:rPr>
            </w:pPr>
            <w:r w:rsidRPr="00214CB4">
              <w:rPr>
                <w:color w:val="000000"/>
                <w:sz w:val="20"/>
                <w:szCs w:val="20"/>
                <w:lang w:val="en-US"/>
              </w:rPr>
              <w:t xml:space="preserve">Diarrhoea and vomiting: </w:t>
            </w:r>
          </w:p>
          <w:p w:rsidR="0030217A" w:rsidRPr="00214CB4" w:rsidRDefault="00F963CE">
            <w:pPr>
              <w:spacing w:line="239" w:lineRule="auto"/>
              <w:ind w:left="1"/>
              <w:rPr>
                <w:sz w:val="20"/>
                <w:szCs w:val="20"/>
                <w:lang w:val="en-US"/>
              </w:rPr>
            </w:pPr>
            <w:hyperlink r:id="rId56">
              <w:r w:rsidR="0030217A" w:rsidRPr="00214CB4">
                <w:rPr>
                  <w:color w:val="0000FF"/>
                  <w:sz w:val="20"/>
                  <w:szCs w:val="20"/>
                  <w:u w:val="single" w:color="0000FF"/>
                  <w:lang w:val="en-US"/>
                </w:rPr>
                <w:t>https://www.nice.org.uk/guidance/conditions</w:t>
              </w:r>
            </w:hyperlink>
            <w:hyperlink r:id="rId57">
              <w:r w:rsidR="0030217A" w:rsidRPr="00214CB4">
                <w:rPr>
                  <w:color w:val="0000FF"/>
                  <w:sz w:val="20"/>
                  <w:szCs w:val="20"/>
                  <w:u w:val="single" w:color="0000FF"/>
                  <w:lang w:val="en-US"/>
                </w:rPr>
                <w:t>-</w:t>
              </w:r>
            </w:hyperlink>
            <w:hyperlink r:id="rId58">
              <w:r w:rsidR="0030217A" w:rsidRPr="00214CB4">
                <w:rPr>
                  <w:color w:val="0000FF"/>
                  <w:sz w:val="20"/>
                  <w:szCs w:val="20"/>
                  <w:u w:val="single" w:color="0000FF"/>
                  <w:lang w:val="en-US"/>
                </w:rPr>
                <w:t>and</w:t>
              </w:r>
            </w:hyperlink>
            <w:hyperlink r:id="rId59">
              <w:r w:rsidR="0030217A" w:rsidRPr="00214CB4">
                <w:rPr>
                  <w:color w:val="0000FF"/>
                  <w:sz w:val="20"/>
                  <w:szCs w:val="20"/>
                  <w:u w:val="single" w:color="0000FF"/>
                  <w:lang w:val="en-US"/>
                </w:rPr>
                <w:t>-</w:t>
              </w:r>
            </w:hyperlink>
            <w:hyperlink r:id="rId60">
              <w:r w:rsidR="0030217A" w:rsidRPr="00214CB4">
                <w:rPr>
                  <w:color w:val="0000FF"/>
                  <w:sz w:val="20"/>
                  <w:szCs w:val="20"/>
                  <w:u w:val="single" w:color="0000FF"/>
                  <w:lang w:val="en-US"/>
                </w:rPr>
                <w:t>diseases/digestive</w:t>
              </w:r>
            </w:hyperlink>
            <w:hyperlink r:id="rId61">
              <w:r w:rsidR="0030217A" w:rsidRPr="00214CB4">
                <w:rPr>
                  <w:color w:val="0000FF"/>
                  <w:sz w:val="20"/>
                  <w:szCs w:val="20"/>
                  <w:u w:val="single" w:color="0000FF"/>
                  <w:lang w:val="en-US"/>
                </w:rPr>
                <w:t>-</w:t>
              </w:r>
            </w:hyperlink>
            <w:hyperlink r:id="rId62">
              <w:r w:rsidR="0030217A" w:rsidRPr="00214CB4">
                <w:rPr>
                  <w:color w:val="0000FF"/>
                  <w:sz w:val="20"/>
                  <w:szCs w:val="20"/>
                  <w:u w:val="single" w:color="0000FF"/>
                  <w:lang w:val="en-US"/>
                </w:rPr>
                <w:t>tract</w:t>
              </w:r>
            </w:hyperlink>
            <w:hyperlink r:id="rId63"/>
            <w:hyperlink r:id="rId64">
              <w:r w:rsidR="0030217A" w:rsidRPr="00214CB4">
                <w:rPr>
                  <w:color w:val="0000FF"/>
                  <w:sz w:val="20"/>
                  <w:szCs w:val="20"/>
                  <w:u w:val="single" w:color="0000FF"/>
                  <w:lang w:val="en-US"/>
                </w:rPr>
                <w:t>conditions/diarrhoea</w:t>
              </w:r>
            </w:hyperlink>
            <w:hyperlink r:id="rId65">
              <w:r w:rsidR="0030217A" w:rsidRPr="00214CB4">
                <w:rPr>
                  <w:color w:val="0000FF"/>
                  <w:sz w:val="20"/>
                  <w:szCs w:val="20"/>
                  <w:u w:val="single" w:color="0000FF"/>
                  <w:lang w:val="en-US"/>
                </w:rPr>
                <w:t>-</w:t>
              </w:r>
            </w:hyperlink>
            <w:hyperlink r:id="rId66">
              <w:r w:rsidR="0030217A" w:rsidRPr="00214CB4">
                <w:rPr>
                  <w:color w:val="0000FF"/>
                  <w:sz w:val="20"/>
                  <w:szCs w:val="20"/>
                  <w:u w:val="single" w:color="0000FF"/>
                  <w:lang w:val="en-US"/>
                </w:rPr>
                <w:t>and</w:t>
              </w:r>
            </w:hyperlink>
            <w:hyperlink r:id="rId67">
              <w:r w:rsidR="0030217A" w:rsidRPr="00214CB4">
                <w:rPr>
                  <w:color w:val="0000FF"/>
                  <w:sz w:val="20"/>
                  <w:szCs w:val="20"/>
                  <w:u w:val="single" w:color="0000FF"/>
                  <w:lang w:val="en-US"/>
                </w:rPr>
                <w:t>-</w:t>
              </w:r>
            </w:hyperlink>
            <w:hyperlink r:id="rId68">
              <w:r w:rsidR="0030217A" w:rsidRPr="00214CB4">
                <w:rPr>
                  <w:color w:val="0000FF"/>
                  <w:sz w:val="20"/>
                  <w:szCs w:val="20"/>
                  <w:u w:val="single" w:color="0000FF"/>
                  <w:lang w:val="en-US"/>
                </w:rPr>
                <w:t>vomiting</w:t>
              </w:r>
            </w:hyperlink>
            <w:hyperlink r:id="rId69">
              <w:r w:rsidR="0030217A"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59" w:lineRule="auto"/>
              <w:ind w:left="1"/>
              <w:rPr>
                <w:sz w:val="20"/>
                <w:szCs w:val="20"/>
              </w:rPr>
            </w:pPr>
            <w:r w:rsidRPr="00214CB4">
              <w:rPr>
                <w:color w:val="000000"/>
                <w:sz w:val="20"/>
                <w:szCs w:val="20"/>
              </w:rPr>
              <w:t xml:space="preserve">Lenker bl.a til dokumenter som </w:t>
            </w:r>
          </w:p>
          <w:p w:rsidR="0030217A" w:rsidRPr="00214CB4" w:rsidRDefault="0030217A">
            <w:pPr>
              <w:spacing w:line="259" w:lineRule="auto"/>
              <w:ind w:left="1"/>
              <w:rPr>
                <w:sz w:val="20"/>
                <w:szCs w:val="20"/>
              </w:rPr>
            </w:pPr>
            <w:r w:rsidRPr="00214CB4">
              <w:rPr>
                <w:color w:val="000000"/>
                <w:sz w:val="20"/>
                <w:szCs w:val="20"/>
              </w:rPr>
              <w:t xml:space="preserve"> </w:t>
            </w:r>
          </w:p>
          <w:p w:rsidR="0030217A" w:rsidRPr="00214CB4" w:rsidRDefault="0030217A">
            <w:pPr>
              <w:spacing w:line="259" w:lineRule="auto"/>
              <w:ind w:left="1"/>
              <w:rPr>
                <w:sz w:val="20"/>
                <w:szCs w:val="20"/>
                <w:lang w:val="en-US"/>
              </w:rPr>
            </w:pPr>
            <w:r w:rsidRPr="00214CB4">
              <w:rPr>
                <w:color w:val="000000"/>
                <w:sz w:val="20"/>
                <w:szCs w:val="20"/>
                <w:lang w:val="en-US"/>
              </w:rPr>
              <w:t xml:space="preserve">Acute diarrhoea in adults: racecadotril </w:t>
            </w:r>
          </w:p>
          <w:p w:rsidR="0030217A" w:rsidRPr="00214CB4" w:rsidRDefault="0030217A">
            <w:pPr>
              <w:spacing w:line="239" w:lineRule="auto"/>
              <w:ind w:left="1"/>
              <w:rPr>
                <w:sz w:val="20"/>
                <w:szCs w:val="20"/>
                <w:lang w:val="en-US"/>
              </w:rPr>
            </w:pPr>
            <w:r w:rsidRPr="00214CB4">
              <w:rPr>
                <w:color w:val="0E0E0E"/>
                <w:sz w:val="20"/>
                <w:szCs w:val="20"/>
                <w:lang w:val="en-US"/>
              </w:rPr>
              <w:t xml:space="preserve">Evidence summary [ESNM11] Published date: March 2013  </w:t>
            </w:r>
            <w:hyperlink r:id="rId70">
              <w:r w:rsidRPr="00214CB4">
                <w:rPr>
                  <w:color w:val="0000FF"/>
                  <w:sz w:val="20"/>
                  <w:szCs w:val="20"/>
                  <w:u w:val="single" w:color="0000FF"/>
                  <w:lang w:val="en-US"/>
                </w:rPr>
                <w:t>https://www.nice.org.uk/advice/esnm11/chapter/Overview</w:t>
              </w:r>
            </w:hyperlink>
            <w:hyperlink r:id="rId71">
              <w:r w:rsidRPr="00214CB4">
                <w:rPr>
                  <w:color w:val="0E0E0E"/>
                  <w:sz w:val="20"/>
                  <w:szCs w:val="20"/>
                  <w:lang w:val="en-US"/>
                </w:rPr>
                <w:t xml:space="preserve"> </w:t>
              </w:r>
            </w:hyperlink>
          </w:p>
          <w:p w:rsidR="0030217A" w:rsidRPr="00214CB4" w:rsidRDefault="0030217A" w:rsidP="00214CB4">
            <w:pPr>
              <w:spacing w:line="259" w:lineRule="auto"/>
              <w:ind w:left="1"/>
              <w:rPr>
                <w:sz w:val="20"/>
                <w:szCs w:val="20"/>
                <w:lang w:val="en-US"/>
              </w:rPr>
            </w:pPr>
            <w:r w:rsidRPr="00214CB4">
              <w:rPr>
                <w:color w:val="000000"/>
                <w:sz w:val="20"/>
                <w:szCs w:val="20"/>
                <w:lang w:val="en-US"/>
              </w:rPr>
              <w:t xml:space="preserve"> </w:t>
            </w:r>
          </w:p>
        </w:tc>
      </w:tr>
    </w:tbl>
    <w:p w:rsidR="0030217A" w:rsidRPr="00214CB4" w:rsidRDefault="0030217A">
      <w:pPr>
        <w:spacing w:after="0"/>
        <w:jc w:val="both"/>
        <w:rPr>
          <w:sz w:val="20"/>
          <w:szCs w:val="20"/>
          <w:lang w:val="en-US"/>
        </w:rPr>
      </w:pPr>
      <w:r w:rsidRPr="00214CB4">
        <w:rPr>
          <w:color w:val="000000"/>
          <w:sz w:val="20"/>
          <w:szCs w:val="2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99"/>
        <w:gridCol w:w="7143"/>
      </w:tblGrid>
      <w:tr w:rsidR="0030217A" w:rsidRPr="00214CB4" w:rsidTr="00214CB4">
        <w:trPr>
          <w:trHeight w:val="562"/>
        </w:trPr>
        <w:tc>
          <w:tcPr>
            <w:tcW w:w="1050"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50" w:type="pct"/>
            <w:tcBorders>
              <w:top w:val="single" w:sz="12" w:space="0" w:color="000000"/>
              <w:left w:val="single" w:sz="6" w:space="0" w:color="000000"/>
              <w:bottom w:val="single" w:sz="6" w:space="0" w:color="000000"/>
              <w:right w:val="single" w:sz="12" w:space="0" w:color="000000"/>
            </w:tcBorders>
          </w:tcPr>
          <w:p w:rsidR="0030217A" w:rsidRPr="00214CB4" w:rsidRDefault="00F963CE">
            <w:pPr>
              <w:spacing w:line="259" w:lineRule="auto"/>
              <w:ind w:left="1"/>
              <w:rPr>
                <w:sz w:val="20"/>
                <w:szCs w:val="20"/>
              </w:rPr>
            </w:pPr>
            <w:hyperlink r:id="rId72">
              <w:r w:rsidR="0030217A" w:rsidRPr="00214CB4">
                <w:rPr>
                  <w:rFonts w:ascii="Calibri" w:eastAsia="Calibri" w:hAnsi="Calibri" w:cs="Calibri"/>
                  <w:b/>
                  <w:color w:val="00B0F0"/>
                  <w:sz w:val="20"/>
                  <w:szCs w:val="20"/>
                  <w:u w:val="single" w:color="00B0F0"/>
                </w:rPr>
                <w:t>National Guideline Clearinghouse</w:t>
              </w:r>
            </w:hyperlink>
            <w:hyperlink r:id="rId73">
              <w:r w:rsidR="0030217A" w:rsidRPr="00214CB4">
                <w:rPr>
                  <w:rFonts w:ascii="Calibri" w:eastAsia="Calibri" w:hAnsi="Calibri" w:cs="Calibri"/>
                  <w:b/>
                  <w:color w:val="00B0F0"/>
                  <w:sz w:val="20"/>
                  <w:szCs w:val="20"/>
                </w:rPr>
                <w:t xml:space="preserve"> </w:t>
              </w:r>
            </w:hyperlink>
            <w:r w:rsidR="0030217A" w:rsidRPr="00214CB4">
              <w:rPr>
                <w:rFonts w:ascii="Calibri" w:eastAsia="Calibri" w:hAnsi="Calibri" w:cs="Calibri"/>
                <w:b/>
                <w:color w:val="00B0F0"/>
                <w:sz w:val="20"/>
                <w:szCs w:val="20"/>
              </w:rPr>
              <w:t xml:space="preserve"> </w:t>
            </w:r>
          </w:p>
          <w:p w:rsidR="0030217A" w:rsidRPr="00214CB4" w:rsidRDefault="0030217A">
            <w:pPr>
              <w:spacing w:line="259" w:lineRule="auto"/>
              <w:ind w:left="1"/>
              <w:rPr>
                <w:sz w:val="20"/>
                <w:szCs w:val="20"/>
              </w:rPr>
            </w:pPr>
            <w:r w:rsidRPr="00214CB4">
              <w:rPr>
                <w:rFonts w:ascii="Calibri" w:eastAsia="Calibri" w:hAnsi="Calibri" w:cs="Calibri"/>
                <w:b/>
                <w:color w:val="7030A0"/>
                <w:sz w:val="20"/>
                <w:szCs w:val="20"/>
              </w:rPr>
              <w:t xml:space="preserve"> </w:t>
            </w:r>
          </w:p>
        </w:tc>
      </w:tr>
      <w:tr w:rsidR="0030217A" w:rsidRPr="00214CB4" w:rsidTr="00214CB4">
        <w:trPr>
          <w:trHeight w:val="559"/>
        </w:trPr>
        <w:tc>
          <w:tcPr>
            <w:tcW w:w="1050"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og treff: </w:t>
            </w:r>
          </w:p>
        </w:tc>
        <w:tc>
          <w:tcPr>
            <w:tcW w:w="3950"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lang w:val="en-US"/>
              </w:rPr>
            </w:pPr>
            <w:r w:rsidRPr="00214CB4">
              <w:rPr>
                <w:color w:val="000000"/>
                <w:sz w:val="20"/>
                <w:szCs w:val="20"/>
                <w:lang w:val="en-US"/>
              </w:rPr>
              <w:t xml:space="preserve">Søkt med MeSH: Diarrhea </w:t>
            </w:r>
          </w:p>
          <w:p w:rsidR="0030217A" w:rsidRPr="00214CB4" w:rsidRDefault="00F963CE" w:rsidP="00214CB4">
            <w:pPr>
              <w:spacing w:line="239" w:lineRule="auto"/>
              <w:rPr>
                <w:sz w:val="20"/>
                <w:szCs w:val="20"/>
                <w:lang w:val="en-US"/>
              </w:rPr>
            </w:pPr>
            <w:hyperlink r:id="rId74">
              <w:r w:rsidR="0030217A" w:rsidRPr="00214CB4">
                <w:rPr>
                  <w:color w:val="000000"/>
                  <w:sz w:val="20"/>
                  <w:szCs w:val="20"/>
                  <w:lang w:val="en-US"/>
                </w:rPr>
                <w:t xml:space="preserve">World Gastroenterology Organisation global guidelines: acute diarrhea in </w:t>
              </w:r>
            </w:hyperlink>
            <w:hyperlink r:id="rId75">
              <w:r w:rsidR="0030217A" w:rsidRPr="00214CB4">
                <w:rPr>
                  <w:color w:val="000000"/>
                  <w:sz w:val="20"/>
                  <w:szCs w:val="20"/>
                  <w:lang w:val="en-US"/>
                </w:rPr>
                <w:t xml:space="preserve">adults and children: a global perspective </w:t>
              </w:r>
            </w:hyperlink>
            <w:hyperlink r:id="rId76">
              <w:r w:rsidR="0030217A" w:rsidRPr="00214CB4">
                <w:rPr>
                  <w:color w:val="000000"/>
                  <w:sz w:val="20"/>
                  <w:szCs w:val="20"/>
                  <w:lang w:val="en-US"/>
                </w:rPr>
                <w:t xml:space="preserve">- </w:t>
              </w:r>
            </w:hyperlink>
            <w:hyperlink r:id="rId77">
              <w:r w:rsidR="0030217A" w:rsidRPr="00214CB4">
                <w:rPr>
                  <w:color w:val="000000"/>
                  <w:sz w:val="20"/>
                  <w:szCs w:val="20"/>
                  <w:lang w:val="en-US"/>
                </w:rPr>
                <w:t>revised 2012.</w:t>
              </w:r>
            </w:hyperlink>
            <w:hyperlink r:id="rId78">
              <w:r w:rsidR="0030217A" w:rsidRPr="00214CB4">
                <w:rPr>
                  <w:color w:val="1D4345"/>
                  <w:sz w:val="20"/>
                  <w:szCs w:val="20"/>
                  <w:lang w:val="en-US"/>
                </w:rPr>
                <w:t xml:space="preserve"> </w:t>
              </w:r>
            </w:hyperlink>
            <w:hyperlink r:id="rId79">
              <w:r w:rsidR="0030217A" w:rsidRPr="00214CB4">
                <w:rPr>
                  <w:color w:val="0000FF"/>
                  <w:sz w:val="20"/>
                  <w:szCs w:val="20"/>
                  <w:u w:val="single" w:color="0000FF"/>
                  <w:lang w:val="en-US"/>
                </w:rPr>
                <w:t>https://www.guideline.gov/summaries/summary/</w:t>
              </w:r>
            </w:hyperlink>
            <w:hyperlink r:id="rId80">
              <w:r w:rsidR="0030217A" w:rsidRPr="00214CB4">
                <w:rPr>
                  <w:color w:val="0000FF"/>
                  <w:sz w:val="20"/>
                  <w:szCs w:val="20"/>
                  <w:u w:val="single" w:color="0000FF"/>
                  <w:lang w:val="en-US"/>
                </w:rPr>
                <w:t>47569/</w:t>
              </w:r>
            </w:hyperlink>
            <w:hyperlink r:id="rId81">
              <w:r w:rsidR="0030217A" w:rsidRPr="00214CB4">
                <w:rPr>
                  <w:color w:val="FF0000"/>
                  <w:sz w:val="20"/>
                  <w:szCs w:val="20"/>
                  <w:lang w:val="en-US"/>
                </w:rPr>
                <w:t xml:space="preserve"> </w:t>
              </w:r>
            </w:hyperlink>
          </w:p>
          <w:p w:rsidR="0030217A" w:rsidRPr="00214CB4" w:rsidRDefault="0030217A">
            <w:pPr>
              <w:spacing w:line="259" w:lineRule="auto"/>
              <w:ind w:left="1"/>
              <w:rPr>
                <w:sz w:val="20"/>
                <w:szCs w:val="20"/>
                <w:lang w:val="en-US"/>
              </w:rPr>
            </w:pPr>
          </w:p>
        </w:tc>
      </w:tr>
    </w:tbl>
    <w:p w:rsidR="0030217A" w:rsidRPr="00214CB4" w:rsidRDefault="0030217A">
      <w:pPr>
        <w:spacing w:after="0"/>
        <w:jc w:val="both"/>
        <w:rPr>
          <w:sz w:val="20"/>
          <w:szCs w:val="20"/>
          <w:lang w:val="en-US"/>
        </w:rPr>
      </w:pPr>
      <w:r w:rsidRPr="00214CB4">
        <w:rPr>
          <w:color w:val="000000"/>
          <w:sz w:val="20"/>
          <w:szCs w:val="2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30217A" w:rsidRPr="00214CB4" w:rsidTr="00214CB4">
        <w:trPr>
          <w:trHeight w:val="562"/>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F963CE">
            <w:pPr>
              <w:spacing w:line="259" w:lineRule="auto"/>
              <w:ind w:left="1"/>
              <w:rPr>
                <w:sz w:val="20"/>
                <w:szCs w:val="20"/>
              </w:rPr>
            </w:pPr>
            <w:hyperlink r:id="rId82">
              <w:r w:rsidR="0030217A" w:rsidRPr="00214CB4">
                <w:rPr>
                  <w:rFonts w:ascii="Calibri" w:eastAsia="Calibri" w:hAnsi="Calibri" w:cs="Calibri"/>
                  <w:b/>
                  <w:color w:val="00B0F0"/>
                  <w:sz w:val="20"/>
                  <w:szCs w:val="20"/>
                  <w:u w:val="single" w:color="00B0F0"/>
                </w:rPr>
                <w:t xml:space="preserve">Socialstyrelsen (Sve) </w:t>
              </w:r>
            </w:hyperlink>
            <w:hyperlink r:id="rId83">
              <w:r w:rsidR="0030217A" w:rsidRPr="00214CB4">
                <w:rPr>
                  <w:rFonts w:ascii="Calibri" w:eastAsia="Calibri" w:hAnsi="Calibri" w:cs="Calibri"/>
                  <w:b/>
                  <w:color w:val="00B0F0"/>
                  <w:sz w:val="20"/>
                  <w:szCs w:val="20"/>
                  <w:u w:val="single" w:color="00B0F0"/>
                </w:rPr>
                <w:t xml:space="preserve">- </w:t>
              </w:r>
            </w:hyperlink>
            <w:hyperlink r:id="rId84">
              <w:r w:rsidR="0030217A" w:rsidRPr="00214CB4">
                <w:rPr>
                  <w:rFonts w:ascii="Calibri" w:eastAsia="Calibri" w:hAnsi="Calibri" w:cs="Calibri"/>
                  <w:b/>
                  <w:color w:val="00B0F0"/>
                  <w:sz w:val="20"/>
                  <w:szCs w:val="20"/>
                  <w:u w:val="single" w:color="00B0F0"/>
                </w:rPr>
                <w:t>Nationella riktlinjer</w:t>
              </w:r>
            </w:hyperlink>
            <w:hyperlink r:id="rId85">
              <w:r w:rsidR="0030217A" w:rsidRPr="00214CB4">
                <w:rPr>
                  <w:rFonts w:ascii="Calibri" w:eastAsia="Calibri" w:hAnsi="Calibri" w:cs="Calibri"/>
                  <w:b/>
                  <w:color w:val="00B0F0"/>
                  <w:sz w:val="20"/>
                  <w:szCs w:val="20"/>
                </w:rPr>
                <w:t xml:space="preserve"> </w:t>
              </w:r>
            </w:hyperlink>
            <w:r w:rsidR="0030217A" w:rsidRPr="00214CB4">
              <w:rPr>
                <w:rFonts w:ascii="Calibri" w:eastAsia="Calibri" w:hAnsi="Calibri" w:cs="Calibri"/>
                <w:b/>
                <w:color w:val="00B0F0"/>
                <w:sz w:val="20"/>
                <w:szCs w:val="20"/>
              </w:rPr>
              <w:t xml:space="preserve"> </w:t>
            </w:r>
          </w:p>
          <w:p w:rsidR="0030217A" w:rsidRPr="00214CB4" w:rsidRDefault="0030217A">
            <w:pPr>
              <w:spacing w:line="259" w:lineRule="auto"/>
              <w:ind w:left="1"/>
              <w:rPr>
                <w:sz w:val="20"/>
                <w:szCs w:val="20"/>
              </w:rPr>
            </w:pPr>
            <w:r w:rsidRPr="00214CB4">
              <w:rPr>
                <w:rFonts w:ascii="Calibri" w:eastAsia="Calibri" w:hAnsi="Calibri" w:cs="Calibri"/>
                <w:b/>
                <w:color w:val="00B0F0"/>
                <w:sz w:val="20"/>
                <w:szCs w:val="20"/>
              </w:rPr>
              <w:t xml:space="preserve"> </w:t>
            </w:r>
          </w:p>
        </w:tc>
      </w:tr>
      <w:tr w:rsidR="0030217A" w:rsidRPr="00214CB4" w:rsidTr="00214CB4">
        <w:trPr>
          <w:trHeight w:val="410"/>
        </w:trPr>
        <w:tc>
          <w:tcPr>
            <w:tcW w:w="1028"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Sett gjennom liste </w:t>
            </w:r>
          </w:p>
        </w:tc>
      </w:tr>
      <w:tr w:rsidR="0030217A" w:rsidRPr="00214CB4" w:rsidTr="00214CB4">
        <w:trPr>
          <w:trHeight w:val="562"/>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217A" w:rsidRPr="00214CB4" w:rsidRDefault="0030217A" w:rsidP="00214CB4">
            <w:pPr>
              <w:spacing w:line="259" w:lineRule="auto"/>
              <w:ind w:left="1"/>
              <w:rPr>
                <w:sz w:val="20"/>
                <w:szCs w:val="20"/>
              </w:rPr>
            </w:pPr>
            <w:r w:rsidRPr="00214CB4">
              <w:rPr>
                <w:color w:val="000000"/>
                <w:sz w:val="20"/>
                <w:szCs w:val="20"/>
              </w:rPr>
              <w:t xml:space="preserve">0 </w:t>
            </w:r>
          </w:p>
        </w:tc>
      </w:tr>
    </w:tbl>
    <w:p w:rsidR="0030217A" w:rsidRPr="00214CB4" w:rsidRDefault="0030217A">
      <w:pPr>
        <w:spacing w:after="0"/>
        <w:jc w:val="both"/>
        <w:rPr>
          <w:sz w:val="20"/>
          <w:szCs w:val="20"/>
        </w:rPr>
      </w:pPr>
      <w:r w:rsidRPr="00214CB4">
        <w:rPr>
          <w:color w:val="000000"/>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30217A" w:rsidRPr="00214CB4" w:rsidTr="00214CB4">
        <w:trPr>
          <w:trHeight w:val="559"/>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F963CE">
            <w:pPr>
              <w:spacing w:line="259" w:lineRule="auto"/>
              <w:ind w:left="1"/>
              <w:rPr>
                <w:sz w:val="20"/>
                <w:szCs w:val="20"/>
              </w:rPr>
            </w:pPr>
            <w:hyperlink r:id="rId86">
              <w:r w:rsidR="0030217A" w:rsidRPr="00214CB4">
                <w:rPr>
                  <w:rFonts w:ascii="Calibri" w:eastAsia="Calibri" w:hAnsi="Calibri" w:cs="Calibri"/>
                  <w:b/>
                  <w:color w:val="00B0F0"/>
                  <w:sz w:val="20"/>
                  <w:szCs w:val="20"/>
                  <w:u w:val="single" w:color="00B0F0"/>
                </w:rPr>
                <w:t xml:space="preserve">Sundhedsstyrelsen </w:t>
              </w:r>
            </w:hyperlink>
            <w:hyperlink r:id="rId87">
              <w:r w:rsidR="0030217A" w:rsidRPr="00214CB4">
                <w:rPr>
                  <w:rFonts w:ascii="Calibri" w:eastAsia="Calibri" w:hAnsi="Calibri" w:cs="Calibri"/>
                  <w:b/>
                  <w:color w:val="00B0F0"/>
                  <w:sz w:val="20"/>
                  <w:szCs w:val="20"/>
                  <w:u w:val="single" w:color="00B0F0"/>
                </w:rPr>
                <w:t xml:space="preserve">- </w:t>
              </w:r>
            </w:hyperlink>
            <w:hyperlink r:id="rId88">
              <w:r w:rsidR="0030217A" w:rsidRPr="00214CB4">
                <w:rPr>
                  <w:rFonts w:ascii="Calibri" w:eastAsia="Calibri" w:hAnsi="Calibri" w:cs="Calibri"/>
                  <w:b/>
                  <w:color w:val="00B0F0"/>
                  <w:sz w:val="20"/>
                  <w:szCs w:val="20"/>
                  <w:u w:val="single" w:color="00B0F0"/>
                </w:rPr>
                <w:t xml:space="preserve">Nationale Kliniske Retningslinjer </w:t>
              </w:r>
            </w:hyperlink>
            <w:hyperlink r:id="rId89">
              <w:r w:rsidR="0030217A" w:rsidRPr="00214CB4">
                <w:rPr>
                  <w:rFonts w:ascii="Calibri" w:eastAsia="Calibri" w:hAnsi="Calibri" w:cs="Calibri"/>
                  <w:b/>
                  <w:color w:val="00B0F0"/>
                  <w:sz w:val="20"/>
                  <w:szCs w:val="20"/>
                  <w:u w:val="single" w:color="00B0F0"/>
                </w:rPr>
                <w:t xml:space="preserve">– </w:t>
              </w:r>
            </w:hyperlink>
            <w:hyperlink r:id="rId90">
              <w:r w:rsidR="0030217A" w:rsidRPr="00214CB4">
                <w:rPr>
                  <w:rFonts w:ascii="Calibri" w:eastAsia="Calibri" w:hAnsi="Calibri" w:cs="Calibri"/>
                  <w:b/>
                  <w:color w:val="00B0F0"/>
                  <w:sz w:val="20"/>
                  <w:szCs w:val="20"/>
                  <w:u w:val="single" w:color="00B0F0"/>
                </w:rPr>
                <w:t>udgivelser (DK)</w:t>
              </w:r>
            </w:hyperlink>
            <w:hyperlink r:id="rId91">
              <w:r w:rsidR="0030217A" w:rsidRPr="00214CB4">
                <w:rPr>
                  <w:rFonts w:ascii="Calibri" w:eastAsia="Calibri" w:hAnsi="Calibri" w:cs="Calibri"/>
                  <w:b/>
                  <w:color w:val="00B0F0"/>
                  <w:sz w:val="20"/>
                  <w:szCs w:val="20"/>
                </w:rPr>
                <w:t xml:space="preserve"> </w:t>
              </w:r>
            </w:hyperlink>
          </w:p>
          <w:p w:rsidR="0030217A" w:rsidRPr="00214CB4" w:rsidRDefault="0030217A">
            <w:pPr>
              <w:spacing w:line="259" w:lineRule="auto"/>
              <w:ind w:left="1"/>
              <w:rPr>
                <w:sz w:val="20"/>
                <w:szCs w:val="20"/>
              </w:rPr>
            </w:pPr>
            <w:r w:rsidRPr="00214CB4">
              <w:rPr>
                <w:rFonts w:ascii="Calibri" w:eastAsia="Calibri" w:hAnsi="Calibri" w:cs="Calibri"/>
                <w:b/>
                <w:color w:val="00B0F0"/>
                <w:sz w:val="20"/>
                <w:szCs w:val="20"/>
              </w:rPr>
              <w:t xml:space="preserve"> </w:t>
            </w:r>
          </w:p>
        </w:tc>
      </w:tr>
      <w:tr w:rsidR="0030217A" w:rsidRPr="00214CB4" w:rsidTr="00214CB4">
        <w:trPr>
          <w:trHeight w:val="552"/>
        </w:trPr>
        <w:tc>
          <w:tcPr>
            <w:tcW w:w="1028"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Sett gjennom udgivelser </w:t>
            </w:r>
          </w:p>
          <w:p w:rsidR="0030217A" w:rsidRPr="00214CB4" w:rsidRDefault="0030217A">
            <w:pPr>
              <w:spacing w:line="259" w:lineRule="auto"/>
              <w:ind w:left="1"/>
              <w:rPr>
                <w:sz w:val="20"/>
                <w:szCs w:val="20"/>
              </w:rPr>
            </w:pPr>
            <w:r w:rsidRPr="00214CB4">
              <w:rPr>
                <w:color w:val="000000"/>
                <w:sz w:val="20"/>
                <w:szCs w:val="20"/>
              </w:rPr>
              <w:t xml:space="preserve"> </w:t>
            </w:r>
          </w:p>
        </w:tc>
      </w:tr>
      <w:tr w:rsidR="0030217A" w:rsidRPr="00214CB4" w:rsidTr="00214CB4">
        <w:trPr>
          <w:trHeight w:val="562"/>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0 </w:t>
            </w:r>
          </w:p>
          <w:p w:rsidR="0030217A" w:rsidRPr="00214CB4" w:rsidRDefault="0030217A">
            <w:pPr>
              <w:spacing w:line="259" w:lineRule="auto"/>
              <w:ind w:left="1"/>
              <w:rPr>
                <w:sz w:val="20"/>
                <w:szCs w:val="20"/>
              </w:rPr>
            </w:pPr>
            <w:r w:rsidRPr="00214CB4">
              <w:rPr>
                <w:color w:val="FF0000"/>
                <w:sz w:val="20"/>
                <w:szCs w:val="20"/>
              </w:rPr>
              <w:t xml:space="preserve"> </w:t>
            </w:r>
          </w:p>
        </w:tc>
      </w:tr>
    </w:tbl>
    <w:p w:rsidR="0030217A" w:rsidRPr="00214CB4" w:rsidRDefault="0030217A">
      <w:pPr>
        <w:spacing w:after="0"/>
        <w:jc w:val="both"/>
        <w:rPr>
          <w:sz w:val="20"/>
          <w:szCs w:val="20"/>
        </w:rPr>
      </w:pPr>
      <w:r w:rsidRPr="00214CB4">
        <w:rPr>
          <w:color w:val="000000"/>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30217A" w:rsidRPr="00214CB4" w:rsidTr="00214CB4">
        <w:trPr>
          <w:trHeight w:val="559"/>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F963CE">
            <w:pPr>
              <w:spacing w:line="259" w:lineRule="auto"/>
              <w:ind w:left="1"/>
              <w:rPr>
                <w:sz w:val="20"/>
                <w:szCs w:val="20"/>
              </w:rPr>
            </w:pPr>
            <w:hyperlink r:id="rId92">
              <w:r w:rsidR="0030217A" w:rsidRPr="00214CB4">
                <w:rPr>
                  <w:rFonts w:ascii="Calibri" w:eastAsia="Calibri" w:hAnsi="Calibri" w:cs="Calibri"/>
                  <w:b/>
                  <w:color w:val="00B0F0"/>
                  <w:sz w:val="20"/>
                  <w:szCs w:val="20"/>
                  <w:u w:val="single" w:color="00B0F0"/>
                </w:rPr>
                <w:t>Dansk Center for Kliniske Retningslinjer</w:t>
              </w:r>
            </w:hyperlink>
            <w:hyperlink r:id="rId93">
              <w:r w:rsidR="0030217A" w:rsidRPr="00214CB4">
                <w:rPr>
                  <w:rFonts w:ascii="Calibri" w:eastAsia="Calibri" w:hAnsi="Calibri" w:cs="Calibri"/>
                  <w:b/>
                  <w:color w:val="00B0F0"/>
                  <w:sz w:val="20"/>
                  <w:szCs w:val="20"/>
                </w:rPr>
                <w:t xml:space="preserve"> </w:t>
              </w:r>
            </w:hyperlink>
            <w:hyperlink r:id="rId94">
              <w:r w:rsidR="0030217A" w:rsidRPr="00214CB4">
                <w:rPr>
                  <w:rFonts w:ascii="Calibri" w:eastAsia="Calibri" w:hAnsi="Calibri" w:cs="Calibri"/>
                  <w:b/>
                  <w:color w:val="00B0F0"/>
                  <w:sz w:val="20"/>
                  <w:szCs w:val="20"/>
                </w:rPr>
                <w:t xml:space="preserve"> </w:t>
              </w:r>
            </w:hyperlink>
          </w:p>
          <w:p w:rsidR="0030217A" w:rsidRPr="00214CB4" w:rsidRDefault="0030217A">
            <w:pPr>
              <w:spacing w:line="259" w:lineRule="auto"/>
              <w:ind w:left="1"/>
              <w:rPr>
                <w:sz w:val="20"/>
                <w:szCs w:val="20"/>
              </w:rPr>
            </w:pPr>
            <w:r w:rsidRPr="00214CB4">
              <w:rPr>
                <w:rFonts w:ascii="Calibri" w:eastAsia="Calibri" w:hAnsi="Calibri" w:cs="Calibri"/>
                <w:b/>
                <w:color w:val="00B0F0"/>
                <w:sz w:val="20"/>
                <w:szCs w:val="20"/>
              </w:rPr>
              <w:t xml:space="preserve"> </w:t>
            </w:r>
          </w:p>
        </w:tc>
      </w:tr>
      <w:tr w:rsidR="0030217A" w:rsidRPr="00214CB4" w:rsidTr="00214CB4">
        <w:trPr>
          <w:trHeight w:val="552"/>
        </w:trPr>
        <w:tc>
          <w:tcPr>
            <w:tcW w:w="1028"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Sett gjennom Godkente retningslinjer </w:t>
            </w:r>
          </w:p>
          <w:p w:rsidR="0030217A" w:rsidRPr="00214CB4" w:rsidRDefault="0030217A">
            <w:pPr>
              <w:spacing w:line="259" w:lineRule="auto"/>
              <w:ind w:left="1"/>
              <w:rPr>
                <w:sz w:val="20"/>
                <w:szCs w:val="20"/>
              </w:rPr>
            </w:pPr>
            <w:r w:rsidRPr="00214CB4">
              <w:rPr>
                <w:color w:val="000000"/>
                <w:sz w:val="20"/>
                <w:szCs w:val="20"/>
              </w:rPr>
              <w:t xml:space="preserve"> </w:t>
            </w:r>
          </w:p>
        </w:tc>
      </w:tr>
      <w:tr w:rsidR="0030217A" w:rsidRPr="00214CB4" w:rsidTr="00214CB4">
        <w:trPr>
          <w:trHeight w:val="652"/>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0 </w:t>
            </w:r>
          </w:p>
          <w:p w:rsidR="0030217A" w:rsidRPr="00214CB4" w:rsidRDefault="0030217A">
            <w:pPr>
              <w:spacing w:line="259" w:lineRule="auto"/>
              <w:ind w:left="1"/>
              <w:rPr>
                <w:sz w:val="20"/>
                <w:szCs w:val="20"/>
              </w:rPr>
            </w:pPr>
            <w:r w:rsidRPr="00214CB4">
              <w:rPr>
                <w:color w:val="000000"/>
                <w:sz w:val="20"/>
                <w:szCs w:val="20"/>
              </w:rPr>
              <w:t xml:space="preserve"> </w:t>
            </w:r>
          </w:p>
          <w:p w:rsidR="0030217A" w:rsidRPr="00214CB4" w:rsidRDefault="0030217A">
            <w:pPr>
              <w:spacing w:line="259" w:lineRule="auto"/>
              <w:ind w:left="1"/>
              <w:rPr>
                <w:sz w:val="20"/>
                <w:szCs w:val="20"/>
              </w:rPr>
            </w:pPr>
            <w:r w:rsidRPr="00214CB4">
              <w:rPr>
                <w:color w:val="FF0000"/>
                <w:sz w:val="20"/>
                <w:szCs w:val="20"/>
              </w:rPr>
              <w:t xml:space="preserve"> </w:t>
            </w:r>
          </w:p>
        </w:tc>
      </w:tr>
    </w:tbl>
    <w:p w:rsidR="0030217A" w:rsidRPr="00214CB4" w:rsidRDefault="0030217A">
      <w:pPr>
        <w:spacing w:after="0"/>
        <w:jc w:val="both"/>
        <w:rPr>
          <w:sz w:val="20"/>
          <w:szCs w:val="20"/>
        </w:rPr>
      </w:pPr>
      <w:r w:rsidRPr="00214CB4">
        <w:rPr>
          <w:color w:val="000000"/>
          <w:sz w:val="20"/>
          <w:szCs w:val="20"/>
        </w:rPr>
        <w:t xml:space="preserve"> </w:t>
      </w:r>
    </w:p>
    <w:tbl>
      <w:tblPr>
        <w:tblStyle w:val="TableGrid"/>
        <w:tblW w:w="5000" w:type="pct"/>
        <w:tblInd w:w="0" w:type="dxa"/>
        <w:tblCellMar>
          <w:top w:w="48" w:type="dxa"/>
          <w:left w:w="106" w:type="dxa"/>
          <w:right w:w="60" w:type="dxa"/>
        </w:tblCellMar>
        <w:tblLook w:val="04A0" w:firstRow="1" w:lastRow="0" w:firstColumn="1" w:lastColumn="0" w:noHBand="0" w:noVBand="1"/>
      </w:tblPr>
      <w:tblGrid>
        <w:gridCol w:w="1464"/>
        <w:gridCol w:w="7578"/>
      </w:tblGrid>
      <w:tr w:rsidR="0030217A" w:rsidRPr="00214CB4" w:rsidTr="00214CB4">
        <w:trPr>
          <w:trHeight w:val="722"/>
        </w:trPr>
        <w:tc>
          <w:tcPr>
            <w:tcW w:w="801"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ind w:left="2"/>
              <w:rPr>
                <w:sz w:val="20"/>
                <w:szCs w:val="20"/>
              </w:rPr>
            </w:pPr>
            <w:r w:rsidRPr="00214CB4">
              <w:rPr>
                <w:rFonts w:ascii="Calibri" w:eastAsia="Calibri" w:hAnsi="Calibri" w:cs="Calibri"/>
                <w:b/>
                <w:color w:val="000000"/>
                <w:sz w:val="20"/>
                <w:szCs w:val="20"/>
              </w:rPr>
              <w:t xml:space="preserve">Database/ressurs: </w:t>
            </w:r>
          </w:p>
        </w:tc>
        <w:tc>
          <w:tcPr>
            <w:tcW w:w="4199" w:type="pct"/>
            <w:tcBorders>
              <w:top w:val="single" w:sz="12" w:space="0" w:color="000000"/>
              <w:left w:val="single" w:sz="6" w:space="0" w:color="000000"/>
              <w:bottom w:val="single" w:sz="6" w:space="0" w:color="000000"/>
              <w:right w:val="single" w:sz="12" w:space="0" w:color="000000"/>
            </w:tcBorders>
          </w:tcPr>
          <w:p w:rsidR="0030217A" w:rsidRPr="00214CB4" w:rsidRDefault="00F963CE">
            <w:pPr>
              <w:spacing w:line="259" w:lineRule="auto"/>
              <w:rPr>
                <w:sz w:val="20"/>
                <w:szCs w:val="20"/>
              </w:rPr>
            </w:pPr>
            <w:hyperlink r:id="rId95">
              <w:r w:rsidR="0030217A" w:rsidRPr="00214CB4">
                <w:rPr>
                  <w:rFonts w:ascii="Calibri" w:eastAsia="Calibri" w:hAnsi="Calibri" w:cs="Calibri"/>
                  <w:b/>
                  <w:color w:val="00B0F0"/>
                  <w:sz w:val="20"/>
                  <w:szCs w:val="20"/>
                  <w:u w:val="single" w:color="00B0F0"/>
                </w:rPr>
                <w:t>Nursing Reference Center</w:t>
              </w:r>
            </w:hyperlink>
            <w:hyperlink r:id="rId96">
              <w:r w:rsidR="0030217A" w:rsidRPr="00214CB4">
                <w:rPr>
                  <w:rFonts w:ascii="Calibri" w:eastAsia="Calibri" w:hAnsi="Calibri" w:cs="Calibri"/>
                  <w:b/>
                  <w:color w:val="00B0F0"/>
                  <w:sz w:val="20"/>
                  <w:szCs w:val="20"/>
                </w:rPr>
                <w:t xml:space="preserve"> </w:t>
              </w:r>
            </w:hyperlink>
            <w:hyperlink r:id="rId97">
              <w:r w:rsidR="0030217A" w:rsidRPr="00214CB4">
                <w:rPr>
                  <w:rFonts w:ascii="Calibri" w:eastAsia="Calibri" w:hAnsi="Calibri" w:cs="Calibri"/>
                  <w:b/>
                  <w:color w:val="00B0F0"/>
                  <w:sz w:val="20"/>
                  <w:szCs w:val="20"/>
                </w:rPr>
                <w:t xml:space="preserve"> </w:t>
              </w:r>
            </w:hyperlink>
          </w:p>
        </w:tc>
      </w:tr>
      <w:tr w:rsidR="0030217A" w:rsidRPr="00214CB4" w:rsidTr="00214CB4">
        <w:trPr>
          <w:trHeight w:val="2703"/>
        </w:trPr>
        <w:tc>
          <w:tcPr>
            <w:tcW w:w="801"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ind w:left="2"/>
              <w:rPr>
                <w:sz w:val="20"/>
                <w:szCs w:val="20"/>
              </w:rPr>
            </w:pPr>
            <w:r w:rsidRPr="00214CB4">
              <w:rPr>
                <w:rFonts w:ascii="Calibri" w:eastAsia="Calibri" w:hAnsi="Calibri" w:cs="Calibri"/>
                <w:b/>
                <w:color w:val="000000"/>
                <w:sz w:val="20"/>
                <w:szCs w:val="20"/>
              </w:rPr>
              <w:t xml:space="preserve">Søkehistorie: </w:t>
            </w:r>
          </w:p>
        </w:tc>
        <w:tc>
          <w:tcPr>
            <w:tcW w:w="4199"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rPr>
                <w:sz w:val="20"/>
                <w:szCs w:val="20"/>
                <w:lang w:val="en-US"/>
              </w:rPr>
            </w:pPr>
            <w:r w:rsidRPr="00214CB4">
              <w:rPr>
                <w:color w:val="000000"/>
                <w:sz w:val="20"/>
                <w:szCs w:val="20"/>
                <w:lang w:val="en-US"/>
              </w:rPr>
              <w:t xml:space="preserve">Advanced &gt; Title: </w:t>
            </w:r>
          </w:p>
          <w:p w:rsidR="0030217A" w:rsidRPr="00214CB4" w:rsidRDefault="0030217A">
            <w:pPr>
              <w:spacing w:line="259" w:lineRule="auto"/>
              <w:rPr>
                <w:sz w:val="20"/>
                <w:szCs w:val="20"/>
                <w:lang w:val="en-US"/>
              </w:rPr>
            </w:pPr>
            <w:r w:rsidRPr="00214CB4">
              <w:rPr>
                <w:color w:val="00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lang w:val="en-US"/>
              </w:rPr>
              <w:t xml:space="preserve">diarrhoea OR diarrhea OR diarrheal OR diarrhoeal </w:t>
            </w:r>
          </w:p>
          <w:p w:rsidR="0030217A" w:rsidRPr="00214CB4" w:rsidRDefault="0030217A">
            <w:pPr>
              <w:spacing w:line="259" w:lineRule="auto"/>
              <w:rPr>
                <w:sz w:val="20"/>
                <w:szCs w:val="20"/>
                <w:lang w:val="en-US"/>
              </w:rPr>
            </w:pPr>
            <w:r w:rsidRPr="00214CB4">
              <w:rPr>
                <w:color w:val="00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lang w:val="en-US"/>
              </w:rPr>
              <w:t xml:space="preserve">Avgrenset til Quick Lessons, Evidence Based Care Sheets, Skills og Patient Handouts </w:t>
            </w:r>
          </w:p>
          <w:p w:rsidR="0030217A" w:rsidRPr="00214CB4" w:rsidRDefault="0030217A">
            <w:pPr>
              <w:spacing w:line="259" w:lineRule="auto"/>
              <w:rPr>
                <w:sz w:val="20"/>
                <w:szCs w:val="20"/>
                <w:lang w:val="en-US"/>
              </w:rPr>
            </w:pPr>
            <w:r w:rsidRPr="00214CB4">
              <w:rPr>
                <w:color w:val="000000"/>
                <w:sz w:val="20"/>
                <w:szCs w:val="20"/>
                <w:lang w:val="en-US"/>
              </w:rPr>
              <w:t xml:space="preserve"> </w:t>
            </w:r>
          </w:p>
          <w:p w:rsidR="0030217A" w:rsidRPr="00214CB4" w:rsidRDefault="0030217A">
            <w:pPr>
              <w:spacing w:line="239" w:lineRule="auto"/>
              <w:rPr>
                <w:sz w:val="20"/>
                <w:szCs w:val="20"/>
              </w:rPr>
            </w:pPr>
            <w:r w:rsidRPr="00214CB4">
              <w:rPr>
                <w:rFonts w:ascii="Calibri" w:eastAsia="Calibri" w:hAnsi="Calibri" w:cs="Calibri"/>
                <w:i/>
                <w:color w:val="000000"/>
                <w:sz w:val="20"/>
                <w:szCs w:val="20"/>
              </w:rPr>
              <w:t xml:space="preserve">For å få fulltekstlenkene til å virke: det kan være nødvendig å kopiere og lime inn lenkene inn i nettleserens adressefelt (URL-feltet), istedet for bare å klikke på dem. </w:t>
            </w:r>
          </w:p>
          <w:p w:rsidR="0030217A" w:rsidRPr="00214CB4" w:rsidRDefault="0030217A">
            <w:pPr>
              <w:spacing w:line="259" w:lineRule="auto"/>
              <w:rPr>
                <w:sz w:val="20"/>
                <w:szCs w:val="20"/>
              </w:rPr>
            </w:pPr>
            <w:r w:rsidRPr="00214CB4">
              <w:rPr>
                <w:color w:val="FF0000"/>
                <w:sz w:val="20"/>
                <w:szCs w:val="20"/>
              </w:rPr>
              <w:t xml:space="preserve"> </w:t>
            </w:r>
          </w:p>
        </w:tc>
      </w:tr>
      <w:tr w:rsidR="0030217A" w:rsidRPr="00F62F14" w:rsidTr="00214CB4">
        <w:trPr>
          <w:trHeight w:val="2708"/>
        </w:trPr>
        <w:tc>
          <w:tcPr>
            <w:tcW w:w="801"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ind w:left="2"/>
              <w:rPr>
                <w:sz w:val="20"/>
                <w:szCs w:val="20"/>
              </w:rPr>
            </w:pPr>
            <w:r w:rsidRPr="00214CB4">
              <w:rPr>
                <w:rFonts w:ascii="Calibri" w:eastAsia="Calibri" w:hAnsi="Calibri" w:cs="Calibri"/>
                <w:b/>
                <w:color w:val="000000"/>
                <w:sz w:val="20"/>
                <w:szCs w:val="20"/>
              </w:rPr>
              <w:t xml:space="preserve">Treff: </w:t>
            </w:r>
          </w:p>
        </w:tc>
        <w:tc>
          <w:tcPr>
            <w:tcW w:w="4199"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rPr>
                <w:sz w:val="20"/>
                <w:szCs w:val="20"/>
                <w:lang w:val="en-US"/>
              </w:rPr>
            </w:pPr>
            <w:r w:rsidRPr="00214CB4">
              <w:rPr>
                <w:color w:val="000000"/>
                <w:sz w:val="20"/>
                <w:szCs w:val="20"/>
                <w:u w:val="single" w:color="000000"/>
                <w:lang w:val="en-US"/>
              </w:rPr>
              <w:t>Quick Lessons</w:t>
            </w:r>
            <w:r w:rsidRPr="00214CB4">
              <w:rPr>
                <w:color w:val="000000"/>
                <w:sz w:val="20"/>
                <w:szCs w:val="20"/>
                <w:lang w:val="en-US"/>
              </w:rPr>
              <w:t xml:space="preserve"> </w:t>
            </w:r>
            <w:r w:rsidRPr="00214CB4">
              <w:rPr>
                <w:color w:val="FF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lang w:val="en-US"/>
              </w:rPr>
              <w:t xml:space="preserve">0 </w:t>
            </w:r>
          </w:p>
          <w:p w:rsidR="0030217A" w:rsidRPr="00214CB4" w:rsidRDefault="0030217A">
            <w:pPr>
              <w:spacing w:line="259" w:lineRule="auto"/>
              <w:rPr>
                <w:sz w:val="20"/>
                <w:szCs w:val="20"/>
                <w:lang w:val="en-US"/>
              </w:rPr>
            </w:pPr>
            <w:r w:rsidRPr="00214CB4">
              <w:rPr>
                <w:color w:val="00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u w:val="single" w:color="000000"/>
                <w:lang w:val="en-US"/>
              </w:rPr>
              <w:t>Evidence Based Care Sheets</w:t>
            </w:r>
            <w:r w:rsidRPr="00214CB4">
              <w:rPr>
                <w:color w:val="00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lang w:val="en-US"/>
              </w:rPr>
              <w:t xml:space="preserve"> </w:t>
            </w:r>
          </w:p>
          <w:p w:rsidR="0030217A" w:rsidRPr="00214CB4" w:rsidRDefault="0030217A">
            <w:pPr>
              <w:spacing w:line="239" w:lineRule="auto"/>
              <w:rPr>
                <w:sz w:val="20"/>
                <w:szCs w:val="20"/>
                <w:lang w:val="en-US"/>
              </w:rPr>
            </w:pPr>
            <w:r w:rsidRPr="00214CB4">
              <w:rPr>
                <w:color w:val="000000"/>
                <w:sz w:val="20"/>
                <w:szCs w:val="20"/>
                <w:lang w:val="en-US"/>
              </w:rPr>
              <w:t xml:space="preserve">Diarrhea: Use of Probiotics By: Marcel C, Pravikoff D, CINAHL Nursing Guide, April 1, 2016 </w:t>
            </w:r>
            <w:hyperlink r:id="rId98">
              <w:r w:rsidRPr="00214CB4">
                <w:rPr>
                  <w:color w:val="0000FF"/>
                  <w:sz w:val="20"/>
                  <w:szCs w:val="20"/>
                  <w:u w:val="single" w:color="0000FF"/>
                  <w:lang w:val="en-US"/>
                </w:rPr>
                <w:t>http://search.ebscohost.com/login.aspx?direct=true&amp;db=nup&amp;AN=T708155&amp;site=nup</w:t>
              </w:r>
            </w:hyperlink>
            <w:hyperlink r:id="rId99"/>
            <w:hyperlink r:id="rId100">
              <w:r w:rsidRPr="00214CB4">
                <w:rPr>
                  <w:color w:val="0000FF"/>
                  <w:sz w:val="20"/>
                  <w:szCs w:val="20"/>
                  <w:u w:val="single" w:color="0000FF"/>
                  <w:lang w:val="en-US"/>
                </w:rPr>
                <w:t>live&amp;scope=site</w:t>
              </w:r>
            </w:hyperlink>
            <w:hyperlink r:id="rId101">
              <w:r w:rsidRPr="00214CB4">
                <w:rPr>
                  <w:color w:val="FF0000"/>
                  <w:sz w:val="20"/>
                  <w:szCs w:val="20"/>
                  <w:lang w:val="en-US"/>
                </w:rPr>
                <w:t xml:space="preserve"> </w:t>
              </w:r>
            </w:hyperlink>
          </w:p>
          <w:p w:rsidR="0030217A" w:rsidRPr="00214CB4" w:rsidRDefault="0030217A">
            <w:pPr>
              <w:spacing w:line="259" w:lineRule="auto"/>
              <w:rPr>
                <w:sz w:val="20"/>
                <w:szCs w:val="20"/>
                <w:lang w:val="en-US"/>
              </w:rPr>
            </w:pPr>
            <w:r w:rsidRPr="00214CB4">
              <w:rPr>
                <w:color w:val="FF0000"/>
                <w:sz w:val="20"/>
                <w:szCs w:val="20"/>
                <w:lang w:val="en-US"/>
              </w:rPr>
              <w:t xml:space="preserve"> </w:t>
            </w:r>
          </w:p>
        </w:tc>
      </w:tr>
      <w:tr w:rsidR="0030217A" w:rsidRPr="00F62F14" w:rsidTr="00214CB4">
        <w:trPr>
          <w:trHeight w:val="7545"/>
        </w:trPr>
        <w:tc>
          <w:tcPr>
            <w:tcW w:w="801"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after="160" w:line="259" w:lineRule="auto"/>
              <w:rPr>
                <w:sz w:val="20"/>
                <w:szCs w:val="20"/>
                <w:lang w:val="en-US"/>
              </w:rPr>
            </w:pPr>
          </w:p>
        </w:tc>
        <w:tc>
          <w:tcPr>
            <w:tcW w:w="4199"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39" w:lineRule="auto"/>
              <w:rPr>
                <w:sz w:val="20"/>
                <w:szCs w:val="20"/>
                <w:lang w:val="en-US"/>
              </w:rPr>
            </w:pPr>
            <w:r w:rsidRPr="00214CB4">
              <w:rPr>
                <w:color w:val="000000"/>
                <w:sz w:val="20"/>
                <w:szCs w:val="20"/>
                <w:lang w:val="en-US"/>
              </w:rPr>
              <w:t xml:space="preserve">Diarrhea, Acute: Rehydration and Refeeding By: Schub T, Pravikoff D, CINAHL Nursing Guide, April 29, 2016 </w:t>
            </w:r>
          </w:p>
          <w:p w:rsidR="0030217A" w:rsidRPr="00214CB4" w:rsidRDefault="00F963CE">
            <w:pPr>
              <w:spacing w:line="239" w:lineRule="auto"/>
              <w:rPr>
                <w:sz w:val="20"/>
                <w:szCs w:val="20"/>
                <w:lang w:val="en-US"/>
              </w:rPr>
            </w:pPr>
            <w:hyperlink r:id="rId102">
              <w:r w:rsidR="0030217A" w:rsidRPr="00214CB4">
                <w:rPr>
                  <w:color w:val="0000FF"/>
                  <w:sz w:val="20"/>
                  <w:szCs w:val="20"/>
                  <w:u w:val="single" w:color="0000FF"/>
                  <w:lang w:val="en-US"/>
                </w:rPr>
                <w:t>http://search.ebscohost.com/login.aspx?direct=true&amp;db=nup&amp;AN=T707362&amp;site=nup</w:t>
              </w:r>
            </w:hyperlink>
            <w:hyperlink r:id="rId103"/>
            <w:hyperlink r:id="rId104">
              <w:r w:rsidR="0030217A" w:rsidRPr="00214CB4">
                <w:rPr>
                  <w:color w:val="0000FF"/>
                  <w:sz w:val="20"/>
                  <w:szCs w:val="20"/>
                  <w:u w:val="single" w:color="0000FF"/>
                  <w:lang w:val="en-US"/>
                </w:rPr>
                <w:t>live&amp;scope=site</w:t>
              </w:r>
            </w:hyperlink>
            <w:hyperlink r:id="rId105">
              <w:r w:rsidR="0030217A" w:rsidRPr="00214CB4">
                <w:rPr>
                  <w:color w:val="FF0000"/>
                  <w:sz w:val="20"/>
                  <w:szCs w:val="20"/>
                  <w:lang w:val="en-US"/>
                </w:rPr>
                <w:t xml:space="preserve"> </w:t>
              </w:r>
            </w:hyperlink>
          </w:p>
          <w:p w:rsidR="0030217A" w:rsidRPr="00214CB4" w:rsidRDefault="0030217A">
            <w:pPr>
              <w:spacing w:line="259" w:lineRule="auto"/>
              <w:rPr>
                <w:sz w:val="20"/>
                <w:szCs w:val="20"/>
                <w:lang w:val="en-US"/>
              </w:rPr>
            </w:pPr>
            <w:r w:rsidRPr="00214CB4">
              <w:rPr>
                <w:color w:val="FF0000"/>
                <w:sz w:val="20"/>
                <w:szCs w:val="20"/>
                <w:lang w:val="en-US"/>
              </w:rPr>
              <w:t xml:space="preserve"> </w:t>
            </w:r>
          </w:p>
          <w:p w:rsidR="0030217A" w:rsidRPr="00214CB4" w:rsidRDefault="0030217A">
            <w:pPr>
              <w:spacing w:line="259" w:lineRule="auto"/>
              <w:rPr>
                <w:sz w:val="20"/>
                <w:szCs w:val="20"/>
                <w:lang w:val="en-US"/>
              </w:rPr>
            </w:pPr>
            <w:r w:rsidRPr="00214CB4">
              <w:rPr>
                <w:color w:val="FF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u w:val="single" w:color="000000"/>
                <w:lang w:val="en-US"/>
              </w:rPr>
              <w:t>Skills</w:t>
            </w:r>
            <w:r w:rsidRPr="00214CB4">
              <w:rPr>
                <w:color w:val="000000"/>
                <w:sz w:val="20"/>
                <w:szCs w:val="20"/>
                <w:lang w:val="en-US"/>
              </w:rPr>
              <w:t xml:space="preserve"> </w:t>
            </w:r>
          </w:p>
          <w:p w:rsidR="0030217A" w:rsidRPr="00214CB4" w:rsidRDefault="0030217A">
            <w:pPr>
              <w:spacing w:line="259" w:lineRule="auto"/>
              <w:rPr>
                <w:sz w:val="20"/>
                <w:szCs w:val="20"/>
                <w:lang w:val="en-US"/>
              </w:rPr>
            </w:pPr>
            <w:r w:rsidRPr="00214CB4">
              <w:rPr>
                <w:color w:val="000000"/>
                <w:sz w:val="20"/>
                <w:szCs w:val="20"/>
                <w:lang w:val="en-US"/>
              </w:rPr>
              <w:t xml:space="preserve"> </w:t>
            </w:r>
          </w:p>
          <w:p w:rsidR="0030217A" w:rsidRPr="00214CB4" w:rsidRDefault="0030217A">
            <w:pPr>
              <w:spacing w:line="239" w:lineRule="auto"/>
              <w:rPr>
                <w:sz w:val="20"/>
                <w:szCs w:val="20"/>
                <w:lang w:val="en-US"/>
              </w:rPr>
            </w:pPr>
            <w:r w:rsidRPr="00214CB4">
              <w:rPr>
                <w:color w:val="000000"/>
                <w:sz w:val="20"/>
                <w:szCs w:val="20"/>
                <w:lang w:val="en-US"/>
              </w:rPr>
              <w:t xml:space="preserve">Diarrhea: Assessing the Patient with By: Schub T, Schub E, Pravikoff D, CINAHL Nursing Guide, March 11, 2016 </w:t>
            </w:r>
          </w:p>
          <w:p w:rsidR="0030217A" w:rsidRPr="00214CB4" w:rsidRDefault="00F963CE">
            <w:pPr>
              <w:spacing w:line="239" w:lineRule="auto"/>
              <w:rPr>
                <w:sz w:val="20"/>
                <w:szCs w:val="20"/>
                <w:lang w:val="en-US"/>
              </w:rPr>
            </w:pPr>
            <w:hyperlink r:id="rId106">
              <w:r w:rsidR="0030217A" w:rsidRPr="00214CB4">
                <w:rPr>
                  <w:color w:val="0000FF"/>
                  <w:sz w:val="20"/>
                  <w:szCs w:val="20"/>
                  <w:u w:val="single" w:color="0000FF"/>
                  <w:lang w:val="en-US"/>
                </w:rPr>
                <w:t>http://search.ebscohost.com/login.aspx?direct=true&amp;db=nup&amp;AN=T703902&amp;site=nup</w:t>
              </w:r>
            </w:hyperlink>
            <w:hyperlink r:id="rId107"/>
            <w:hyperlink r:id="rId108">
              <w:r w:rsidR="0030217A" w:rsidRPr="00214CB4">
                <w:rPr>
                  <w:color w:val="0000FF"/>
                  <w:sz w:val="20"/>
                  <w:szCs w:val="20"/>
                  <w:u w:val="single" w:color="0000FF"/>
                  <w:lang w:val="en-US"/>
                </w:rPr>
                <w:t>live&amp;scope=site</w:t>
              </w:r>
            </w:hyperlink>
            <w:hyperlink r:id="rId109">
              <w:r w:rsidR="0030217A" w:rsidRPr="00214CB4">
                <w:rPr>
                  <w:color w:val="FF0000"/>
                  <w:sz w:val="20"/>
                  <w:szCs w:val="20"/>
                  <w:lang w:val="en-US"/>
                </w:rPr>
                <w:t xml:space="preserve"> </w:t>
              </w:r>
            </w:hyperlink>
          </w:p>
          <w:p w:rsidR="0030217A" w:rsidRPr="00214CB4" w:rsidRDefault="0030217A">
            <w:pPr>
              <w:spacing w:line="259" w:lineRule="auto"/>
              <w:rPr>
                <w:sz w:val="20"/>
                <w:szCs w:val="20"/>
                <w:lang w:val="en-US"/>
              </w:rPr>
            </w:pPr>
            <w:r w:rsidRPr="00214CB4">
              <w:rPr>
                <w:color w:val="FF0000"/>
                <w:sz w:val="20"/>
                <w:szCs w:val="20"/>
                <w:lang w:val="en-US"/>
              </w:rPr>
              <w:t xml:space="preserve"> </w:t>
            </w:r>
          </w:p>
          <w:p w:rsidR="0030217A" w:rsidRPr="00214CB4" w:rsidRDefault="0030217A">
            <w:pPr>
              <w:spacing w:line="239" w:lineRule="auto"/>
              <w:rPr>
                <w:sz w:val="20"/>
                <w:szCs w:val="20"/>
                <w:lang w:val="en-US"/>
              </w:rPr>
            </w:pPr>
            <w:r w:rsidRPr="00214CB4">
              <w:rPr>
                <w:color w:val="000000"/>
                <w:sz w:val="20"/>
                <w:szCs w:val="20"/>
                <w:lang w:val="en-US"/>
              </w:rPr>
              <w:t xml:space="preserve">Diarrhea, Chemotherapy-Induced: Managing By: Schub T, Heering H, Pravikoff D, CINAHL Nursing Guide, February 10, 2017 </w:t>
            </w:r>
          </w:p>
          <w:p w:rsidR="0030217A" w:rsidRPr="00214CB4" w:rsidRDefault="00F963CE">
            <w:pPr>
              <w:spacing w:after="2" w:line="237" w:lineRule="auto"/>
              <w:rPr>
                <w:sz w:val="20"/>
                <w:szCs w:val="20"/>
                <w:lang w:val="en-US"/>
              </w:rPr>
            </w:pPr>
            <w:hyperlink r:id="rId110">
              <w:r w:rsidR="0030217A" w:rsidRPr="00214CB4">
                <w:rPr>
                  <w:color w:val="0000FF"/>
                  <w:sz w:val="20"/>
                  <w:szCs w:val="20"/>
                  <w:u w:val="single" w:color="0000FF"/>
                  <w:lang w:val="en-US"/>
                </w:rPr>
                <w:t>http://search.ebscohost.com/login.aspx?direct=true&amp;db=nup&amp;AN=T707076&amp;site=nup</w:t>
              </w:r>
            </w:hyperlink>
            <w:hyperlink r:id="rId111"/>
            <w:hyperlink r:id="rId112">
              <w:r w:rsidR="0030217A" w:rsidRPr="00214CB4">
                <w:rPr>
                  <w:color w:val="0000FF"/>
                  <w:sz w:val="20"/>
                  <w:szCs w:val="20"/>
                  <w:u w:val="single" w:color="0000FF"/>
                  <w:lang w:val="en-US"/>
                </w:rPr>
                <w:t>live&amp;scope=site</w:t>
              </w:r>
            </w:hyperlink>
            <w:hyperlink r:id="rId113">
              <w:r w:rsidR="0030217A" w:rsidRPr="00214CB4">
                <w:rPr>
                  <w:color w:val="FF0000"/>
                  <w:sz w:val="20"/>
                  <w:szCs w:val="20"/>
                  <w:lang w:val="en-US"/>
                </w:rPr>
                <w:t xml:space="preserve"> </w:t>
              </w:r>
            </w:hyperlink>
          </w:p>
          <w:p w:rsidR="0030217A" w:rsidRPr="00214CB4" w:rsidRDefault="0030217A">
            <w:pPr>
              <w:spacing w:line="259" w:lineRule="auto"/>
              <w:rPr>
                <w:sz w:val="20"/>
                <w:szCs w:val="20"/>
                <w:lang w:val="en-US"/>
              </w:rPr>
            </w:pPr>
            <w:r w:rsidRPr="00214CB4">
              <w:rPr>
                <w:color w:val="FF0000"/>
                <w:sz w:val="20"/>
                <w:szCs w:val="20"/>
                <w:lang w:val="en-US"/>
              </w:rPr>
              <w:t xml:space="preserve"> </w:t>
            </w:r>
          </w:p>
          <w:p w:rsidR="0030217A" w:rsidRPr="00214CB4" w:rsidRDefault="0030217A">
            <w:pPr>
              <w:spacing w:line="259" w:lineRule="auto"/>
              <w:rPr>
                <w:sz w:val="20"/>
                <w:szCs w:val="20"/>
                <w:lang w:val="en-US"/>
              </w:rPr>
            </w:pPr>
            <w:r w:rsidRPr="00214CB4">
              <w:rPr>
                <w:color w:val="FF0000"/>
                <w:sz w:val="20"/>
                <w:szCs w:val="20"/>
                <w:lang w:val="en-US"/>
              </w:rPr>
              <w:t xml:space="preserve"> </w:t>
            </w:r>
          </w:p>
          <w:p w:rsidR="0030217A" w:rsidRPr="00214CB4" w:rsidRDefault="0030217A">
            <w:pPr>
              <w:spacing w:line="259" w:lineRule="auto"/>
              <w:rPr>
                <w:sz w:val="20"/>
                <w:szCs w:val="20"/>
              </w:rPr>
            </w:pPr>
            <w:r w:rsidRPr="00214CB4">
              <w:rPr>
                <w:color w:val="000000"/>
                <w:sz w:val="20"/>
                <w:szCs w:val="20"/>
                <w:u w:val="single" w:color="000000"/>
              </w:rPr>
              <w:t>Patient Handouts</w:t>
            </w:r>
            <w:r w:rsidRPr="00214CB4">
              <w:rPr>
                <w:color w:val="000000"/>
                <w:sz w:val="20"/>
                <w:szCs w:val="20"/>
              </w:rPr>
              <w:t xml:space="preserve"> </w:t>
            </w:r>
          </w:p>
          <w:p w:rsidR="0030217A" w:rsidRPr="00214CB4" w:rsidRDefault="0030217A">
            <w:pPr>
              <w:spacing w:line="259" w:lineRule="auto"/>
              <w:rPr>
                <w:sz w:val="20"/>
                <w:szCs w:val="20"/>
              </w:rPr>
            </w:pPr>
            <w:r w:rsidRPr="00214CB4">
              <w:rPr>
                <w:color w:val="000000"/>
                <w:sz w:val="20"/>
                <w:szCs w:val="20"/>
              </w:rPr>
              <w:t xml:space="preserve"> </w:t>
            </w:r>
          </w:p>
          <w:p w:rsidR="0030217A" w:rsidRPr="00214CB4" w:rsidRDefault="0030217A">
            <w:pPr>
              <w:spacing w:line="259" w:lineRule="auto"/>
              <w:rPr>
                <w:sz w:val="20"/>
                <w:szCs w:val="20"/>
              </w:rPr>
            </w:pPr>
            <w:r w:rsidRPr="00214CB4">
              <w:rPr>
                <w:color w:val="000000"/>
                <w:sz w:val="20"/>
                <w:szCs w:val="20"/>
              </w:rPr>
              <w:t xml:space="preserve">Flere treff, nevner bare én: </w:t>
            </w:r>
          </w:p>
          <w:p w:rsidR="0030217A" w:rsidRPr="00214CB4" w:rsidRDefault="0030217A">
            <w:pPr>
              <w:spacing w:line="259" w:lineRule="auto"/>
              <w:rPr>
                <w:sz w:val="20"/>
                <w:szCs w:val="20"/>
              </w:rPr>
            </w:pPr>
            <w:r w:rsidRPr="00214CB4">
              <w:rPr>
                <w:color w:val="000000"/>
                <w:sz w:val="20"/>
                <w:szCs w:val="20"/>
              </w:rPr>
              <w:t xml:space="preserve"> </w:t>
            </w:r>
          </w:p>
          <w:p w:rsidR="0030217A" w:rsidRPr="00214CB4" w:rsidRDefault="0030217A">
            <w:pPr>
              <w:spacing w:line="239" w:lineRule="auto"/>
              <w:rPr>
                <w:sz w:val="20"/>
                <w:szCs w:val="20"/>
                <w:lang w:val="en-US"/>
              </w:rPr>
            </w:pPr>
            <w:r w:rsidRPr="00214CB4">
              <w:rPr>
                <w:color w:val="000000"/>
                <w:sz w:val="20"/>
                <w:szCs w:val="20"/>
                <w:lang w:val="en-US"/>
              </w:rPr>
              <w:t xml:space="preserve">Discharge Instructions for Diarrhea and Traveler's Diarrhea -- Adult By: Kellicker PG, Horn D, Health Library: Evidence-Based Information, December 1, 2015 </w:t>
            </w:r>
          </w:p>
          <w:p w:rsidR="0030217A" w:rsidRPr="00214CB4" w:rsidRDefault="00F963CE">
            <w:pPr>
              <w:spacing w:after="2" w:line="237" w:lineRule="auto"/>
              <w:rPr>
                <w:sz w:val="20"/>
                <w:szCs w:val="20"/>
                <w:lang w:val="en-US"/>
              </w:rPr>
            </w:pPr>
            <w:hyperlink r:id="rId114">
              <w:r w:rsidR="0030217A" w:rsidRPr="00214CB4">
                <w:rPr>
                  <w:color w:val="0000FF"/>
                  <w:sz w:val="20"/>
                  <w:szCs w:val="20"/>
                  <w:u w:val="single" w:color="0000FF"/>
                  <w:lang w:val="en-US"/>
                </w:rPr>
                <w:t>http://search.ebscohost.com/login.aspx?direct=true&amp;db=nup&amp;AN=2010193602&amp;site=nup</w:t>
              </w:r>
            </w:hyperlink>
            <w:hyperlink r:id="rId115"/>
            <w:hyperlink r:id="rId116">
              <w:r w:rsidR="0030217A" w:rsidRPr="00214CB4">
                <w:rPr>
                  <w:color w:val="0000FF"/>
                  <w:sz w:val="20"/>
                  <w:szCs w:val="20"/>
                  <w:u w:val="single" w:color="0000FF"/>
                  <w:lang w:val="en-US"/>
                </w:rPr>
                <w:t>live&amp;scope=site</w:t>
              </w:r>
            </w:hyperlink>
            <w:hyperlink r:id="rId117">
              <w:r w:rsidR="0030217A" w:rsidRPr="00214CB4">
                <w:rPr>
                  <w:color w:val="FF0000"/>
                  <w:sz w:val="20"/>
                  <w:szCs w:val="20"/>
                  <w:lang w:val="en-US"/>
                </w:rPr>
                <w:t xml:space="preserve"> </w:t>
              </w:r>
            </w:hyperlink>
          </w:p>
          <w:p w:rsidR="0030217A" w:rsidRPr="00214CB4" w:rsidRDefault="0030217A">
            <w:pPr>
              <w:spacing w:line="259" w:lineRule="auto"/>
              <w:rPr>
                <w:sz w:val="20"/>
                <w:szCs w:val="20"/>
                <w:lang w:val="en-US"/>
              </w:rPr>
            </w:pPr>
            <w:r w:rsidRPr="00214CB4">
              <w:rPr>
                <w:color w:val="FF0000"/>
                <w:sz w:val="20"/>
                <w:szCs w:val="20"/>
                <w:lang w:val="en-US"/>
              </w:rPr>
              <w:t xml:space="preserve"> </w:t>
            </w:r>
          </w:p>
        </w:tc>
      </w:tr>
    </w:tbl>
    <w:p w:rsidR="0030217A" w:rsidRPr="00214CB4" w:rsidRDefault="0030217A">
      <w:pPr>
        <w:spacing w:after="0"/>
        <w:jc w:val="both"/>
        <w:rPr>
          <w:sz w:val="20"/>
          <w:szCs w:val="20"/>
          <w:lang w:val="en-US"/>
        </w:rPr>
      </w:pPr>
      <w:r w:rsidRPr="00214CB4">
        <w:rPr>
          <w:color w:val="000000"/>
          <w:sz w:val="20"/>
          <w:szCs w:val="2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30217A" w:rsidRPr="00214CB4" w:rsidTr="00214CB4">
        <w:trPr>
          <w:trHeight w:val="722"/>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F963CE">
            <w:pPr>
              <w:spacing w:line="259" w:lineRule="auto"/>
              <w:ind w:left="1"/>
              <w:rPr>
                <w:sz w:val="20"/>
                <w:szCs w:val="20"/>
              </w:rPr>
            </w:pPr>
            <w:hyperlink r:id="rId118">
              <w:r w:rsidR="0030217A" w:rsidRPr="00214CB4">
                <w:rPr>
                  <w:rFonts w:ascii="Calibri" w:eastAsia="Calibri" w:hAnsi="Calibri" w:cs="Calibri"/>
                  <w:b/>
                  <w:color w:val="00B0F0"/>
                  <w:sz w:val="20"/>
                  <w:szCs w:val="20"/>
                  <w:u w:val="single" w:color="00B0F0"/>
                </w:rPr>
                <w:t>UpToDate</w:t>
              </w:r>
            </w:hyperlink>
            <w:hyperlink r:id="rId119">
              <w:r w:rsidR="0030217A" w:rsidRPr="00214CB4">
                <w:rPr>
                  <w:rFonts w:ascii="Calibri" w:eastAsia="Calibri" w:hAnsi="Calibri" w:cs="Calibri"/>
                  <w:b/>
                  <w:color w:val="00B0F0"/>
                  <w:sz w:val="20"/>
                  <w:szCs w:val="20"/>
                </w:rPr>
                <w:t xml:space="preserve"> </w:t>
              </w:r>
            </w:hyperlink>
          </w:p>
          <w:p w:rsidR="0030217A" w:rsidRPr="00214CB4" w:rsidRDefault="0030217A">
            <w:pPr>
              <w:spacing w:line="259" w:lineRule="auto"/>
              <w:ind w:left="1"/>
              <w:rPr>
                <w:sz w:val="20"/>
                <w:szCs w:val="20"/>
              </w:rPr>
            </w:pPr>
            <w:r w:rsidRPr="00214CB4">
              <w:rPr>
                <w:rFonts w:ascii="Calibri" w:eastAsia="Calibri" w:hAnsi="Calibri" w:cs="Calibri"/>
                <w:b/>
                <w:color w:val="00B0F0"/>
                <w:sz w:val="20"/>
                <w:szCs w:val="20"/>
              </w:rPr>
              <w:t xml:space="preserve"> </w:t>
            </w:r>
          </w:p>
        </w:tc>
      </w:tr>
      <w:tr w:rsidR="0030217A" w:rsidRPr="00F62F14" w:rsidTr="00214CB4">
        <w:trPr>
          <w:trHeight w:val="5127"/>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og treff: </w:t>
            </w:r>
          </w:p>
        </w:tc>
        <w:tc>
          <w:tcPr>
            <w:tcW w:w="3972"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lang w:val="en-US"/>
              </w:rPr>
            </w:pPr>
            <w:r w:rsidRPr="00214CB4">
              <w:rPr>
                <w:color w:val="000000"/>
                <w:sz w:val="20"/>
                <w:szCs w:val="20"/>
                <w:lang w:val="en-US"/>
              </w:rPr>
              <w:t xml:space="preserve">diarrhea </w:t>
            </w:r>
          </w:p>
          <w:p w:rsidR="0030217A" w:rsidRPr="00214CB4" w:rsidRDefault="0030217A" w:rsidP="00214CB4">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59" w:lineRule="auto"/>
              <w:ind w:left="1"/>
              <w:rPr>
                <w:sz w:val="20"/>
                <w:szCs w:val="20"/>
                <w:lang w:val="en-US"/>
              </w:rPr>
            </w:pPr>
            <w:r w:rsidRPr="00214CB4">
              <w:rPr>
                <w:color w:val="000000"/>
                <w:sz w:val="20"/>
                <w:szCs w:val="20"/>
                <w:lang w:val="en-US"/>
              </w:rPr>
              <w:t xml:space="preserve">Blant treffene: </w:t>
            </w:r>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after="2" w:line="237" w:lineRule="auto"/>
              <w:ind w:left="1"/>
              <w:rPr>
                <w:sz w:val="20"/>
                <w:szCs w:val="20"/>
                <w:lang w:val="en-US"/>
              </w:rPr>
            </w:pPr>
            <w:r w:rsidRPr="00214CB4">
              <w:rPr>
                <w:color w:val="000000"/>
                <w:sz w:val="20"/>
                <w:szCs w:val="20"/>
                <w:lang w:val="en-US"/>
              </w:rPr>
              <w:t xml:space="preserve">Approach to the adult with acute diarrhea in resource-rich settings </w:t>
            </w:r>
            <w:hyperlink r:id="rId120">
              <w:r w:rsidRPr="00214CB4">
                <w:rPr>
                  <w:color w:val="0000FF"/>
                  <w:sz w:val="20"/>
                  <w:szCs w:val="20"/>
                  <w:u w:val="single" w:color="0000FF"/>
                  <w:lang w:val="en-US"/>
                </w:rPr>
                <w:t>http://www.uptodate.com/contents/2717</w:t>
              </w:r>
            </w:hyperlink>
            <w:hyperlink r:id="rId121">
              <w:r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39" w:lineRule="auto"/>
              <w:ind w:left="1"/>
              <w:rPr>
                <w:sz w:val="20"/>
                <w:szCs w:val="20"/>
                <w:lang w:val="en-US"/>
              </w:rPr>
            </w:pPr>
            <w:r w:rsidRPr="00214CB4">
              <w:rPr>
                <w:color w:val="000000"/>
                <w:sz w:val="20"/>
                <w:szCs w:val="20"/>
                <w:lang w:val="en-US"/>
              </w:rPr>
              <w:t xml:space="preserve">Approach to the adult with chronic diarrhea in resource-rich settings </w:t>
            </w:r>
            <w:hyperlink r:id="rId122">
              <w:r w:rsidRPr="00214CB4">
                <w:rPr>
                  <w:color w:val="0000FF"/>
                  <w:sz w:val="20"/>
                  <w:szCs w:val="20"/>
                  <w:u w:val="single" w:color="0000FF"/>
                  <w:lang w:val="en-US"/>
                </w:rPr>
                <w:t>http://www.uptodate.com/contents/2591</w:t>
              </w:r>
            </w:hyperlink>
            <w:hyperlink r:id="rId123">
              <w:r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39" w:lineRule="auto"/>
              <w:ind w:left="1"/>
              <w:rPr>
                <w:sz w:val="20"/>
                <w:szCs w:val="20"/>
                <w:lang w:val="en-US"/>
              </w:rPr>
            </w:pPr>
            <w:r w:rsidRPr="00214CB4">
              <w:rPr>
                <w:color w:val="000000"/>
                <w:sz w:val="20"/>
                <w:szCs w:val="20"/>
                <w:lang w:val="en-US"/>
              </w:rPr>
              <w:t xml:space="preserve">Travelers' diarrhea: Clinical manifestations, diagnosis, and treatment </w:t>
            </w:r>
            <w:hyperlink r:id="rId124">
              <w:r w:rsidRPr="00214CB4">
                <w:rPr>
                  <w:color w:val="0000FF"/>
                  <w:sz w:val="20"/>
                  <w:szCs w:val="20"/>
                  <w:u w:val="single" w:color="0000FF"/>
                  <w:lang w:val="en-US"/>
                </w:rPr>
                <w:t>http://www.uptodate.com/contents/99648</w:t>
              </w:r>
            </w:hyperlink>
            <w:hyperlink r:id="rId125">
              <w:r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39" w:lineRule="auto"/>
              <w:ind w:left="1"/>
              <w:rPr>
                <w:sz w:val="20"/>
                <w:szCs w:val="20"/>
                <w:lang w:val="en-US"/>
              </w:rPr>
            </w:pPr>
            <w:r w:rsidRPr="00214CB4">
              <w:rPr>
                <w:color w:val="000000"/>
                <w:sz w:val="20"/>
                <w:szCs w:val="20"/>
                <w:lang w:val="en-US"/>
              </w:rPr>
              <w:t xml:space="preserve">Management of acute chemotherapy-related diarrhea </w:t>
            </w:r>
            <w:hyperlink r:id="rId126">
              <w:r w:rsidRPr="00214CB4">
                <w:rPr>
                  <w:color w:val="0000FF"/>
                  <w:sz w:val="20"/>
                  <w:szCs w:val="20"/>
                  <w:u w:val="single" w:color="0000FF"/>
                  <w:lang w:val="en-US"/>
                </w:rPr>
                <w:t>http://www.uptodate.com/contents/98342</w:t>
              </w:r>
            </w:hyperlink>
            <w:hyperlink r:id="rId127">
              <w:r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Default="0030217A" w:rsidP="00214CB4">
            <w:pPr>
              <w:spacing w:line="239" w:lineRule="auto"/>
              <w:rPr>
                <w:color w:val="000000"/>
                <w:sz w:val="20"/>
                <w:szCs w:val="20"/>
                <w:lang w:val="en-US"/>
              </w:rPr>
            </w:pPr>
            <w:r w:rsidRPr="00214CB4">
              <w:rPr>
                <w:color w:val="000000"/>
                <w:sz w:val="20"/>
                <w:szCs w:val="20"/>
                <w:lang w:val="en-US"/>
              </w:rPr>
              <w:t xml:space="preserve">Travelers' diarrhea: Microbiology, epidemiology, and prevention </w:t>
            </w:r>
            <w:hyperlink r:id="rId128">
              <w:r w:rsidRPr="00214CB4">
                <w:rPr>
                  <w:color w:val="0000FF"/>
                  <w:sz w:val="20"/>
                  <w:szCs w:val="20"/>
                  <w:u w:val="single" w:color="0000FF"/>
                  <w:lang w:val="en-US"/>
                </w:rPr>
                <w:t>http://www.uptodate.com/contents/2709</w:t>
              </w:r>
            </w:hyperlink>
            <w:hyperlink r:id="rId129">
              <w:r w:rsidRPr="00214CB4">
                <w:rPr>
                  <w:color w:val="000000"/>
                  <w:sz w:val="20"/>
                  <w:szCs w:val="20"/>
                  <w:lang w:val="en-US"/>
                </w:rPr>
                <w:t xml:space="preserve"> </w:t>
              </w:r>
            </w:hyperlink>
            <w:r w:rsidRPr="00214CB4">
              <w:rPr>
                <w:color w:val="000000"/>
                <w:sz w:val="20"/>
                <w:szCs w:val="20"/>
                <w:lang w:val="en-US"/>
              </w:rPr>
              <w:t xml:space="preserve"> </w:t>
            </w:r>
          </w:p>
          <w:p w:rsidR="0030217A" w:rsidRDefault="0030217A" w:rsidP="00214CB4">
            <w:pPr>
              <w:spacing w:line="239" w:lineRule="auto"/>
              <w:rPr>
                <w:color w:val="000000"/>
                <w:sz w:val="20"/>
                <w:szCs w:val="20"/>
                <w:lang w:val="en-US"/>
              </w:rPr>
            </w:pPr>
          </w:p>
          <w:p w:rsidR="0030217A" w:rsidRPr="00214CB4" w:rsidRDefault="0030217A" w:rsidP="00214CB4">
            <w:pPr>
              <w:spacing w:line="239" w:lineRule="auto"/>
              <w:rPr>
                <w:sz w:val="20"/>
                <w:szCs w:val="20"/>
                <w:lang w:val="en-US"/>
              </w:rPr>
            </w:pPr>
            <w:r w:rsidRPr="00214CB4">
              <w:rPr>
                <w:color w:val="000000"/>
                <w:sz w:val="20"/>
                <w:szCs w:val="20"/>
                <w:lang w:val="en-US"/>
              </w:rPr>
              <w:t xml:space="preserve">Epidemiology and causes of acute diarrhea in resource-rich countries </w:t>
            </w:r>
            <w:hyperlink r:id="rId130">
              <w:r w:rsidRPr="00214CB4">
                <w:rPr>
                  <w:color w:val="0000FF"/>
                  <w:sz w:val="20"/>
                  <w:szCs w:val="20"/>
                  <w:u w:val="single" w:color="0000FF"/>
                  <w:lang w:val="en-US"/>
                </w:rPr>
                <w:t>http://www.uptodate.com/contents/2689</w:t>
              </w:r>
            </w:hyperlink>
            <w:hyperlink r:id="rId131">
              <w:r w:rsidRPr="00214CB4">
                <w:rPr>
                  <w:color w:val="000000"/>
                  <w:sz w:val="20"/>
                  <w:szCs w:val="20"/>
                  <w:lang w:val="en-US"/>
                </w:rPr>
                <w:t xml:space="preserve"> </w:t>
              </w:r>
            </w:hyperlink>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Acid-base and electrolyte abnormalities with diarrhea </w:t>
            </w:r>
            <w:hyperlink r:id="rId132">
              <w:r w:rsidRPr="00214CB4">
                <w:rPr>
                  <w:color w:val="0000FF"/>
                  <w:sz w:val="20"/>
                  <w:szCs w:val="20"/>
                  <w:u w:val="single" w:color="0000FF"/>
                  <w:lang w:val="en-US"/>
                </w:rPr>
                <w:t>http://www.uptodate.com/contents/2320</w:t>
              </w:r>
            </w:hyperlink>
            <w:hyperlink r:id="rId133">
              <w:r w:rsidRPr="00214CB4">
                <w:rPr>
                  <w:color w:val="000000"/>
                  <w:sz w:val="20"/>
                  <w:szCs w:val="20"/>
                  <w:lang w:val="en-US"/>
                </w:rPr>
                <w:t xml:space="preserve"> </w:t>
              </w:r>
            </w:hyperlink>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Evaluation of the HIV-infected patient with diarrhea </w:t>
            </w:r>
            <w:hyperlink r:id="rId134">
              <w:r w:rsidRPr="00214CB4">
                <w:rPr>
                  <w:color w:val="0000FF"/>
                  <w:sz w:val="20"/>
                  <w:szCs w:val="20"/>
                  <w:u w:val="single" w:color="0000FF"/>
                  <w:lang w:val="en-US"/>
                </w:rPr>
                <w:t>http://www.uptodate.com/contents/3728</w:t>
              </w:r>
            </w:hyperlink>
            <w:hyperlink r:id="rId135">
              <w:r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p>
        </w:tc>
      </w:tr>
    </w:tbl>
    <w:p w:rsidR="0030217A" w:rsidRPr="00214CB4" w:rsidRDefault="0030217A">
      <w:pPr>
        <w:spacing w:after="0"/>
        <w:jc w:val="both"/>
        <w:rPr>
          <w:sz w:val="20"/>
          <w:szCs w:val="20"/>
          <w:lang w:val="en-US"/>
        </w:rPr>
      </w:pPr>
      <w:r w:rsidRPr="00214CB4">
        <w:rPr>
          <w:color w:val="000000"/>
          <w:sz w:val="20"/>
          <w:szCs w:val="20"/>
          <w:lang w:val="en-US"/>
        </w:rPr>
        <w:t xml:space="preserve"> </w:t>
      </w:r>
    </w:p>
    <w:tbl>
      <w:tblPr>
        <w:tblStyle w:val="TableGrid"/>
        <w:tblW w:w="5000" w:type="pct"/>
        <w:tblInd w:w="0" w:type="dxa"/>
        <w:tblCellMar>
          <w:top w:w="50" w:type="dxa"/>
          <w:left w:w="108" w:type="dxa"/>
          <w:right w:w="115" w:type="dxa"/>
        </w:tblCellMar>
        <w:tblLook w:val="04A0" w:firstRow="1" w:lastRow="0" w:firstColumn="1" w:lastColumn="0" w:noHBand="0" w:noVBand="1"/>
      </w:tblPr>
      <w:tblGrid>
        <w:gridCol w:w="1859"/>
        <w:gridCol w:w="7183"/>
      </w:tblGrid>
      <w:tr w:rsidR="0030217A" w:rsidRPr="00214CB4" w:rsidTr="00214CB4">
        <w:trPr>
          <w:trHeight w:val="420"/>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F963CE">
            <w:pPr>
              <w:spacing w:line="259" w:lineRule="auto"/>
              <w:ind w:left="1"/>
              <w:rPr>
                <w:sz w:val="20"/>
                <w:szCs w:val="20"/>
              </w:rPr>
            </w:pPr>
            <w:hyperlink r:id="rId136">
              <w:r w:rsidR="0030217A" w:rsidRPr="00214CB4">
                <w:rPr>
                  <w:rFonts w:ascii="Calibri" w:eastAsia="Calibri" w:hAnsi="Calibri" w:cs="Calibri"/>
                  <w:b/>
                  <w:color w:val="00B0F0"/>
                  <w:sz w:val="20"/>
                  <w:szCs w:val="20"/>
                  <w:u w:val="single" w:color="00B0F0"/>
                </w:rPr>
                <w:t>Best Practice</w:t>
              </w:r>
            </w:hyperlink>
            <w:hyperlink r:id="rId137">
              <w:r w:rsidR="0030217A" w:rsidRPr="00214CB4">
                <w:rPr>
                  <w:rFonts w:ascii="Calibri" w:eastAsia="Calibri" w:hAnsi="Calibri" w:cs="Calibri"/>
                  <w:b/>
                  <w:color w:val="00B0F0"/>
                  <w:sz w:val="20"/>
                  <w:szCs w:val="20"/>
                </w:rPr>
                <w:t xml:space="preserve"> </w:t>
              </w:r>
            </w:hyperlink>
          </w:p>
        </w:tc>
      </w:tr>
      <w:tr w:rsidR="0030217A" w:rsidRPr="00214CB4" w:rsidTr="00214CB4">
        <w:trPr>
          <w:trHeight w:val="552"/>
        </w:trPr>
        <w:tc>
          <w:tcPr>
            <w:tcW w:w="1028"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line="259" w:lineRule="auto"/>
              <w:ind w:left="1"/>
              <w:rPr>
                <w:sz w:val="20"/>
                <w:szCs w:val="20"/>
              </w:rPr>
            </w:pPr>
            <w:r w:rsidRPr="00214CB4">
              <w:rPr>
                <w:color w:val="000000"/>
                <w:sz w:val="20"/>
                <w:szCs w:val="20"/>
              </w:rPr>
              <w:t xml:space="preserve">Show Conditions: diarrhoea </w:t>
            </w:r>
          </w:p>
          <w:p w:rsidR="0030217A" w:rsidRPr="00214CB4" w:rsidRDefault="0030217A">
            <w:pPr>
              <w:spacing w:line="259" w:lineRule="auto"/>
              <w:ind w:left="1"/>
              <w:rPr>
                <w:sz w:val="20"/>
                <w:szCs w:val="20"/>
              </w:rPr>
            </w:pPr>
            <w:r w:rsidRPr="00214CB4">
              <w:rPr>
                <w:color w:val="000000"/>
                <w:sz w:val="20"/>
                <w:szCs w:val="20"/>
              </w:rPr>
              <w:t xml:space="preserve"> </w:t>
            </w:r>
          </w:p>
        </w:tc>
      </w:tr>
      <w:tr w:rsidR="0030217A" w:rsidRPr="00F62F14" w:rsidTr="00214CB4">
        <w:trPr>
          <w:trHeight w:val="2979"/>
        </w:trPr>
        <w:tc>
          <w:tcPr>
            <w:tcW w:w="1028" w:type="pct"/>
            <w:tcBorders>
              <w:top w:val="single" w:sz="6" w:space="0" w:color="000000"/>
              <w:left w:val="single" w:sz="12" w:space="0" w:color="000000"/>
              <w:bottom w:val="single" w:sz="12"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59" w:lineRule="auto"/>
              <w:ind w:left="1"/>
              <w:rPr>
                <w:sz w:val="20"/>
                <w:szCs w:val="20"/>
                <w:lang w:val="en-US"/>
              </w:rPr>
            </w:pPr>
            <w:r w:rsidRPr="00214CB4">
              <w:rPr>
                <w:color w:val="000000"/>
                <w:sz w:val="20"/>
                <w:szCs w:val="20"/>
                <w:lang w:val="en-US"/>
              </w:rPr>
              <w:t xml:space="preserve">Assessment of acute diarrhoea </w:t>
            </w:r>
          </w:p>
          <w:p w:rsidR="0030217A" w:rsidRPr="00214CB4" w:rsidRDefault="00F963CE">
            <w:pPr>
              <w:spacing w:line="259" w:lineRule="auto"/>
              <w:ind w:left="1"/>
              <w:rPr>
                <w:sz w:val="20"/>
                <w:szCs w:val="20"/>
                <w:lang w:val="en-US"/>
              </w:rPr>
            </w:pPr>
            <w:hyperlink r:id="rId138">
              <w:r w:rsidR="0030217A" w:rsidRPr="00214CB4">
                <w:rPr>
                  <w:color w:val="0000FF"/>
                  <w:sz w:val="20"/>
                  <w:szCs w:val="20"/>
                  <w:u w:val="single" w:color="0000FF"/>
                  <w:lang w:val="en-US"/>
                </w:rPr>
                <w:t>http://bestpractice.bmj.com/best</w:t>
              </w:r>
            </w:hyperlink>
            <w:hyperlink r:id="rId139">
              <w:r w:rsidR="0030217A" w:rsidRPr="00214CB4">
                <w:rPr>
                  <w:color w:val="0000FF"/>
                  <w:sz w:val="20"/>
                  <w:szCs w:val="20"/>
                  <w:u w:val="single" w:color="0000FF"/>
                  <w:lang w:val="en-US"/>
                </w:rPr>
                <w:t>-</w:t>
              </w:r>
            </w:hyperlink>
            <w:hyperlink r:id="rId140">
              <w:r w:rsidR="0030217A" w:rsidRPr="00214CB4">
                <w:rPr>
                  <w:color w:val="0000FF"/>
                  <w:sz w:val="20"/>
                  <w:szCs w:val="20"/>
                  <w:u w:val="single" w:color="0000FF"/>
                  <w:lang w:val="en-US"/>
                </w:rPr>
                <w:t>practice/monograph/143.html</w:t>
              </w:r>
            </w:hyperlink>
            <w:hyperlink r:id="rId141">
              <w:r w:rsidR="0030217A"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59" w:lineRule="auto"/>
              <w:ind w:left="1"/>
              <w:rPr>
                <w:sz w:val="20"/>
                <w:szCs w:val="20"/>
                <w:lang w:val="en-US"/>
              </w:rPr>
            </w:pPr>
            <w:r w:rsidRPr="00214CB4">
              <w:rPr>
                <w:color w:val="000000"/>
                <w:sz w:val="20"/>
                <w:szCs w:val="20"/>
                <w:lang w:val="en-US"/>
              </w:rPr>
              <w:t xml:space="preserve">Assessment of chronic diarrhoea </w:t>
            </w:r>
          </w:p>
          <w:p w:rsidR="0030217A" w:rsidRPr="00214CB4" w:rsidRDefault="00F963CE">
            <w:pPr>
              <w:spacing w:line="259" w:lineRule="auto"/>
              <w:ind w:left="1"/>
              <w:rPr>
                <w:sz w:val="20"/>
                <w:szCs w:val="20"/>
                <w:lang w:val="en-US"/>
              </w:rPr>
            </w:pPr>
            <w:hyperlink r:id="rId142">
              <w:r w:rsidR="0030217A" w:rsidRPr="00214CB4">
                <w:rPr>
                  <w:color w:val="0000FF"/>
                  <w:sz w:val="20"/>
                  <w:szCs w:val="20"/>
                  <w:u w:val="single" w:color="0000FF"/>
                  <w:lang w:val="en-US"/>
                </w:rPr>
                <w:t>http://bestpractice.bmj.com/best</w:t>
              </w:r>
            </w:hyperlink>
            <w:hyperlink r:id="rId143">
              <w:r w:rsidR="0030217A" w:rsidRPr="00214CB4">
                <w:rPr>
                  <w:color w:val="0000FF"/>
                  <w:sz w:val="20"/>
                  <w:szCs w:val="20"/>
                  <w:u w:val="single" w:color="0000FF"/>
                  <w:lang w:val="en-US"/>
                </w:rPr>
                <w:t>-</w:t>
              </w:r>
            </w:hyperlink>
            <w:hyperlink r:id="rId144">
              <w:r w:rsidR="0030217A" w:rsidRPr="00214CB4">
                <w:rPr>
                  <w:color w:val="0000FF"/>
                  <w:sz w:val="20"/>
                  <w:szCs w:val="20"/>
                  <w:u w:val="single" w:color="0000FF"/>
                  <w:lang w:val="en-US"/>
                </w:rPr>
                <w:t>practice/monograph/144.html</w:t>
              </w:r>
            </w:hyperlink>
            <w:hyperlink r:id="rId145">
              <w:r w:rsidR="0030217A"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59" w:lineRule="auto"/>
              <w:ind w:left="1"/>
              <w:rPr>
                <w:sz w:val="20"/>
                <w:szCs w:val="20"/>
                <w:lang w:val="en-US"/>
              </w:rPr>
            </w:pPr>
            <w:r w:rsidRPr="00214CB4">
              <w:rPr>
                <w:color w:val="000000"/>
                <w:sz w:val="20"/>
                <w:szCs w:val="20"/>
                <w:lang w:val="en-US"/>
              </w:rPr>
              <w:t xml:space="preserve">Traveller's diarrhoea </w:t>
            </w:r>
          </w:p>
          <w:p w:rsidR="0030217A" w:rsidRPr="00214CB4" w:rsidRDefault="00F963CE">
            <w:pPr>
              <w:spacing w:line="259" w:lineRule="auto"/>
              <w:ind w:left="1"/>
              <w:rPr>
                <w:sz w:val="20"/>
                <w:szCs w:val="20"/>
                <w:lang w:val="en-US"/>
              </w:rPr>
            </w:pPr>
            <w:hyperlink r:id="rId146">
              <w:r w:rsidR="0030217A" w:rsidRPr="00214CB4">
                <w:rPr>
                  <w:color w:val="0000FF"/>
                  <w:sz w:val="20"/>
                  <w:szCs w:val="20"/>
                  <w:u w:val="single" w:color="0000FF"/>
                  <w:lang w:val="en-US"/>
                </w:rPr>
                <w:t>http://bestpractice.bmj.com/best</w:t>
              </w:r>
            </w:hyperlink>
            <w:hyperlink r:id="rId147">
              <w:r w:rsidR="0030217A" w:rsidRPr="00214CB4">
                <w:rPr>
                  <w:color w:val="0000FF"/>
                  <w:sz w:val="20"/>
                  <w:szCs w:val="20"/>
                  <w:u w:val="single" w:color="0000FF"/>
                  <w:lang w:val="en-US"/>
                </w:rPr>
                <w:t>-</w:t>
              </w:r>
            </w:hyperlink>
            <w:hyperlink r:id="rId148">
              <w:r w:rsidR="0030217A" w:rsidRPr="00214CB4">
                <w:rPr>
                  <w:color w:val="0000FF"/>
                  <w:sz w:val="20"/>
                  <w:szCs w:val="20"/>
                  <w:u w:val="single" w:color="0000FF"/>
                  <w:lang w:val="en-US"/>
                </w:rPr>
                <w:t>practice/monograph/601.html</w:t>
              </w:r>
            </w:hyperlink>
            <w:hyperlink r:id="rId149">
              <w:r w:rsidR="0030217A" w:rsidRPr="00214CB4">
                <w:rPr>
                  <w:color w:val="000000"/>
                  <w:sz w:val="20"/>
                  <w:szCs w:val="20"/>
                  <w:lang w:val="en-US"/>
                </w:rPr>
                <w:t xml:space="preserve"> </w:t>
              </w:r>
            </w:hyperlink>
          </w:p>
          <w:p w:rsidR="0030217A" w:rsidRPr="00214CB4" w:rsidRDefault="0030217A">
            <w:pPr>
              <w:spacing w:line="259" w:lineRule="auto"/>
              <w:ind w:left="1"/>
              <w:rPr>
                <w:sz w:val="20"/>
                <w:szCs w:val="20"/>
                <w:lang w:val="en-US"/>
              </w:rPr>
            </w:pPr>
            <w:r w:rsidRPr="00214CB4">
              <w:rPr>
                <w:color w:val="000000"/>
                <w:sz w:val="20"/>
                <w:szCs w:val="20"/>
                <w:lang w:val="en-US"/>
              </w:rPr>
              <w:t xml:space="preserve"> </w:t>
            </w:r>
          </w:p>
          <w:p w:rsidR="0030217A" w:rsidRPr="00214CB4" w:rsidRDefault="0030217A">
            <w:pPr>
              <w:spacing w:line="259" w:lineRule="auto"/>
              <w:ind w:left="1"/>
              <w:rPr>
                <w:sz w:val="20"/>
                <w:szCs w:val="20"/>
                <w:lang w:val="en-US"/>
              </w:rPr>
            </w:pPr>
            <w:r w:rsidRPr="00214CB4">
              <w:rPr>
                <w:color w:val="FF0000"/>
                <w:sz w:val="20"/>
                <w:szCs w:val="20"/>
                <w:lang w:val="en-US"/>
              </w:rPr>
              <w:t xml:space="preserve"> </w:t>
            </w:r>
          </w:p>
        </w:tc>
      </w:tr>
    </w:tbl>
    <w:p w:rsidR="0030217A" w:rsidRPr="00214CB4" w:rsidRDefault="0030217A">
      <w:pPr>
        <w:spacing w:after="0"/>
        <w:jc w:val="both"/>
        <w:rPr>
          <w:sz w:val="20"/>
          <w:szCs w:val="20"/>
          <w:lang w:val="en-US"/>
        </w:rPr>
      </w:pPr>
      <w:r w:rsidRPr="00214CB4">
        <w:rPr>
          <w:color w:val="000000"/>
          <w:sz w:val="20"/>
          <w:szCs w:val="20"/>
          <w:lang w:val="en-US"/>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59"/>
        <w:gridCol w:w="7183"/>
      </w:tblGrid>
      <w:tr w:rsidR="0030217A" w:rsidRPr="00F62F14" w:rsidTr="00214CB4">
        <w:trPr>
          <w:trHeight w:val="559"/>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F963CE">
            <w:pPr>
              <w:spacing w:line="259" w:lineRule="auto"/>
              <w:ind w:left="1"/>
              <w:rPr>
                <w:sz w:val="20"/>
                <w:szCs w:val="20"/>
                <w:lang w:val="en-US"/>
              </w:rPr>
            </w:pPr>
            <w:hyperlink r:id="rId150">
              <w:r w:rsidR="0030217A" w:rsidRPr="00214CB4">
                <w:rPr>
                  <w:rFonts w:ascii="Calibri" w:eastAsia="Calibri" w:hAnsi="Calibri" w:cs="Calibri"/>
                  <w:b/>
                  <w:color w:val="00B0F0"/>
                  <w:sz w:val="20"/>
                  <w:szCs w:val="20"/>
                  <w:u w:val="single" w:color="00B0F0"/>
                  <w:lang w:val="en-US"/>
                </w:rPr>
                <w:t>The Cochrane Library</w:t>
              </w:r>
            </w:hyperlink>
            <w:hyperlink r:id="rId151">
              <w:r w:rsidR="0030217A" w:rsidRPr="00214CB4">
                <w:rPr>
                  <w:color w:val="000000"/>
                  <w:sz w:val="20"/>
                  <w:szCs w:val="20"/>
                  <w:lang w:val="en-US"/>
                </w:rPr>
                <w:t xml:space="preserve"> </w:t>
              </w:r>
            </w:hyperlink>
            <w:r w:rsidR="0030217A" w:rsidRPr="00214CB4">
              <w:rPr>
                <w:color w:val="000000"/>
                <w:sz w:val="20"/>
                <w:szCs w:val="20"/>
                <w:lang w:val="en-US"/>
              </w:rPr>
              <w:t xml:space="preserve">  (kun delbasen Cochrane Reviews) </w:t>
            </w:r>
            <w:r w:rsidR="0030217A" w:rsidRPr="00214CB4">
              <w:rPr>
                <w:color w:val="FF0000"/>
                <w:sz w:val="20"/>
                <w:szCs w:val="20"/>
                <w:lang w:val="en-US"/>
              </w:rPr>
              <w:t xml:space="preserve"> </w:t>
            </w:r>
          </w:p>
          <w:p w:rsidR="0030217A" w:rsidRPr="00214CB4" w:rsidRDefault="0030217A">
            <w:pPr>
              <w:spacing w:line="259" w:lineRule="auto"/>
              <w:ind w:left="1"/>
              <w:rPr>
                <w:sz w:val="20"/>
                <w:szCs w:val="20"/>
                <w:lang w:val="en-US"/>
              </w:rPr>
            </w:pPr>
            <w:r w:rsidRPr="00214CB4">
              <w:rPr>
                <w:rFonts w:ascii="Calibri" w:eastAsia="Calibri" w:hAnsi="Calibri" w:cs="Calibri"/>
                <w:b/>
                <w:color w:val="FF0000"/>
                <w:sz w:val="20"/>
                <w:szCs w:val="20"/>
                <w:lang w:val="en-US"/>
              </w:rPr>
              <w:t xml:space="preserve"> </w:t>
            </w:r>
          </w:p>
        </w:tc>
      </w:tr>
      <w:tr w:rsidR="0030217A" w:rsidRPr="00214CB4" w:rsidTr="00214CB4">
        <w:trPr>
          <w:trHeight w:val="559"/>
        </w:trPr>
        <w:tc>
          <w:tcPr>
            <w:tcW w:w="1028" w:type="pct"/>
            <w:tcBorders>
              <w:top w:val="single" w:sz="12" w:space="0" w:color="000000"/>
              <w:left w:val="single" w:sz="12" w:space="0" w:color="000000"/>
              <w:bottom w:val="single" w:sz="6" w:space="0" w:color="000000"/>
              <w:right w:val="single" w:sz="6" w:space="0" w:color="000000"/>
            </w:tcBorders>
          </w:tcPr>
          <w:p w:rsidR="0030217A" w:rsidRPr="00214CB4" w:rsidRDefault="0030217A">
            <w:pPr>
              <w:rPr>
                <w:rFonts w:ascii="Calibri" w:eastAsia="Calibri" w:hAnsi="Calibri" w:cs="Calibri"/>
                <w:b/>
                <w:color w:val="000000"/>
                <w:sz w:val="20"/>
                <w:szCs w:val="20"/>
              </w:rPr>
            </w:pPr>
            <w:r w:rsidRPr="00214CB4">
              <w:rPr>
                <w:rFonts w:ascii="Calibri" w:eastAsia="Calibri" w:hAnsi="Calibri" w:cs="Calibri"/>
                <w:b/>
                <w:color w:val="000000"/>
                <w:sz w:val="20"/>
                <w:szCs w:val="20"/>
              </w:rPr>
              <w:t>Søkehistorie og treff:</w:t>
            </w:r>
          </w:p>
        </w:tc>
        <w:tc>
          <w:tcPr>
            <w:tcW w:w="3972" w:type="pct"/>
            <w:tcBorders>
              <w:top w:val="single" w:sz="12" w:space="0" w:color="000000"/>
              <w:left w:val="single" w:sz="6" w:space="0" w:color="000000"/>
              <w:bottom w:val="single" w:sz="6" w:space="0" w:color="000000"/>
              <w:right w:val="single" w:sz="12" w:space="0" w:color="000000"/>
            </w:tcBorders>
          </w:tcPr>
          <w:p w:rsidR="0030217A" w:rsidRPr="00214CB4" w:rsidRDefault="0030217A" w:rsidP="00214CB4">
            <w:pPr>
              <w:spacing w:line="259" w:lineRule="auto"/>
              <w:ind w:left="1"/>
              <w:rPr>
                <w:sz w:val="20"/>
                <w:szCs w:val="20"/>
                <w:lang w:val="en-US"/>
              </w:rPr>
            </w:pPr>
            <w:r w:rsidRPr="00214CB4">
              <w:rPr>
                <w:color w:val="000000"/>
                <w:sz w:val="20"/>
                <w:szCs w:val="20"/>
                <w:lang w:val="en-US"/>
              </w:rPr>
              <w:t xml:space="preserve">In record title: diarrhoea OR diarrhea OR diarrheal OR diarrhoeal </w:t>
            </w:r>
          </w:p>
          <w:p w:rsidR="0030217A" w:rsidRPr="00214CB4" w:rsidRDefault="0030217A" w:rsidP="00214CB4">
            <w:pPr>
              <w:spacing w:line="259" w:lineRule="auto"/>
              <w:ind w:left="1"/>
              <w:rPr>
                <w:sz w:val="20"/>
                <w:szCs w:val="20"/>
                <w:lang w:val="en-US"/>
              </w:rPr>
            </w:pPr>
            <w:r w:rsidRPr="00214CB4">
              <w:rPr>
                <w:color w:val="000000"/>
                <w:sz w:val="20"/>
                <w:szCs w:val="20"/>
                <w:lang w:val="en-US"/>
              </w:rPr>
              <w:t xml:space="preserve"> </w:t>
            </w:r>
          </w:p>
          <w:p w:rsidR="0030217A" w:rsidRPr="00214CB4" w:rsidRDefault="0030217A" w:rsidP="00214CB4">
            <w:pPr>
              <w:spacing w:line="259" w:lineRule="auto"/>
              <w:ind w:left="1"/>
              <w:rPr>
                <w:sz w:val="20"/>
                <w:szCs w:val="20"/>
              </w:rPr>
            </w:pPr>
            <w:r w:rsidRPr="00214CB4">
              <w:rPr>
                <w:color w:val="000000"/>
                <w:sz w:val="20"/>
                <w:szCs w:val="20"/>
              </w:rPr>
              <w:t xml:space="preserve">Siste 10 år </w:t>
            </w:r>
          </w:p>
          <w:p w:rsidR="0030217A" w:rsidRPr="00214CB4" w:rsidRDefault="0030217A" w:rsidP="00214CB4">
            <w:pPr>
              <w:spacing w:line="259" w:lineRule="auto"/>
              <w:ind w:left="1"/>
              <w:rPr>
                <w:sz w:val="20"/>
                <w:szCs w:val="20"/>
              </w:rPr>
            </w:pPr>
            <w:r w:rsidRPr="00214CB4">
              <w:rPr>
                <w:color w:val="000000"/>
                <w:sz w:val="20"/>
                <w:szCs w:val="20"/>
              </w:rPr>
              <w:t xml:space="preserve"> </w:t>
            </w:r>
          </w:p>
          <w:p w:rsidR="0030217A" w:rsidRPr="00214CB4" w:rsidRDefault="0030217A" w:rsidP="00214CB4">
            <w:pPr>
              <w:spacing w:line="259" w:lineRule="auto"/>
              <w:ind w:left="1"/>
              <w:rPr>
                <w:sz w:val="20"/>
                <w:szCs w:val="20"/>
              </w:rPr>
            </w:pPr>
            <w:r w:rsidRPr="00214CB4">
              <w:rPr>
                <w:color w:val="000000"/>
                <w:sz w:val="20"/>
                <w:szCs w:val="20"/>
              </w:rPr>
              <w:t xml:space="preserve">Utelatt de hvor det framkommer av tittelen at det omhandler barn </w:t>
            </w:r>
          </w:p>
          <w:p w:rsidR="0030217A" w:rsidRPr="00214CB4" w:rsidRDefault="0030217A" w:rsidP="00214CB4">
            <w:pPr>
              <w:spacing w:line="259" w:lineRule="auto"/>
              <w:ind w:left="1"/>
              <w:rPr>
                <w:sz w:val="20"/>
                <w:szCs w:val="20"/>
              </w:rPr>
            </w:pPr>
            <w:r w:rsidRPr="00214CB4">
              <w:rPr>
                <w:color w:val="000000"/>
                <w:sz w:val="20"/>
                <w:szCs w:val="20"/>
              </w:rPr>
              <w:t xml:space="preserve"> </w:t>
            </w:r>
          </w:p>
          <w:p w:rsidR="0030217A" w:rsidRPr="00214CB4" w:rsidRDefault="0030217A" w:rsidP="00214CB4">
            <w:pPr>
              <w:spacing w:after="2" w:line="237" w:lineRule="auto"/>
              <w:ind w:left="1"/>
              <w:jc w:val="both"/>
              <w:rPr>
                <w:sz w:val="20"/>
                <w:szCs w:val="20"/>
                <w:lang w:val="en-US"/>
              </w:rPr>
            </w:pPr>
            <w:r w:rsidRPr="00214CB4">
              <w:rPr>
                <w:color w:val="000000"/>
                <w:sz w:val="20"/>
                <w:szCs w:val="20"/>
                <w:lang w:val="en-US"/>
              </w:rPr>
              <w:t xml:space="preserve">TI: Antibiotic treatment for Clostridium difficile-associated diarrhoea in adults SO: Cochrane Database of Systematic Reviews </w:t>
            </w:r>
          </w:p>
          <w:p w:rsidR="0030217A" w:rsidRPr="00214CB4" w:rsidRDefault="0030217A" w:rsidP="00214CB4">
            <w:pPr>
              <w:spacing w:line="259" w:lineRule="auto"/>
              <w:ind w:left="1"/>
              <w:rPr>
                <w:sz w:val="20"/>
                <w:szCs w:val="20"/>
              </w:rPr>
            </w:pPr>
            <w:r w:rsidRPr="00214CB4">
              <w:rPr>
                <w:color w:val="000000"/>
                <w:sz w:val="20"/>
                <w:szCs w:val="20"/>
              </w:rPr>
              <w:t xml:space="preserve">YR: 2017 </w:t>
            </w:r>
          </w:p>
          <w:p w:rsidR="0030217A" w:rsidRPr="00214CB4" w:rsidRDefault="00F963CE" w:rsidP="00214CB4">
            <w:pPr>
              <w:spacing w:line="259" w:lineRule="auto"/>
              <w:ind w:left="1"/>
              <w:rPr>
                <w:sz w:val="20"/>
                <w:szCs w:val="20"/>
              </w:rPr>
            </w:pPr>
            <w:hyperlink r:id="rId152">
              <w:r w:rsidR="0030217A" w:rsidRPr="00214CB4">
                <w:rPr>
                  <w:color w:val="0000FF"/>
                  <w:sz w:val="20"/>
                  <w:szCs w:val="20"/>
                  <w:u w:val="single" w:color="0000FF"/>
                </w:rPr>
                <w:t>http://onlinelibrary.wiley.com/doi/10.1002/14651858.CD004610.pub5/abstract</w:t>
              </w:r>
            </w:hyperlink>
            <w:hyperlink r:id="rId153">
              <w:r w:rsidR="0030217A" w:rsidRPr="00214CB4">
                <w:rPr>
                  <w:color w:val="000000"/>
                  <w:sz w:val="20"/>
                  <w:szCs w:val="20"/>
                </w:rPr>
                <w:t xml:space="preserve"> </w:t>
              </w:r>
            </w:hyperlink>
          </w:p>
          <w:p w:rsidR="0030217A" w:rsidRPr="00214CB4" w:rsidRDefault="0030217A" w:rsidP="00214CB4">
            <w:pPr>
              <w:spacing w:line="259" w:lineRule="auto"/>
              <w:ind w:left="1"/>
              <w:rPr>
                <w:sz w:val="20"/>
                <w:szCs w:val="20"/>
              </w:rPr>
            </w:pPr>
            <w:r w:rsidRPr="00214CB4">
              <w:rPr>
                <w:color w:val="000000"/>
                <w:sz w:val="20"/>
                <w:szCs w:val="20"/>
              </w:rPr>
              <w:t xml:space="preserve"> </w:t>
            </w:r>
          </w:p>
          <w:p w:rsidR="0030217A" w:rsidRPr="00214CB4" w:rsidRDefault="0030217A" w:rsidP="00214CB4">
            <w:pPr>
              <w:spacing w:line="239" w:lineRule="auto"/>
              <w:ind w:left="1"/>
              <w:rPr>
                <w:sz w:val="20"/>
                <w:szCs w:val="20"/>
                <w:lang w:val="en-US"/>
              </w:rPr>
            </w:pPr>
            <w:r w:rsidRPr="00214CB4">
              <w:rPr>
                <w:color w:val="000000"/>
                <w:sz w:val="20"/>
                <w:szCs w:val="20"/>
                <w:lang w:val="en-US"/>
              </w:rPr>
              <w:t xml:space="preserve">TI: Polymer-based oral rehydration solution for treating acute watery diarrhoea SO: Cochrane Database of Systematic Reviews </w:t>
            </w:r>
          </w:p>
          <w:p w:rsidR="0030217A" w:rsidRPr="00214CB4" w:rsidRDefault="0030217A" w:rsidP="00214CB4">
            <w:pPr>
              <w:spacing w:line="259" w:lineRule="auto"/>
              <w:ind w:left="1"/>
              <w:rPr>
                <w:sz w:val="20"/>
                <w:szCs w:val="20"/>
              </w:rPr>
            </w:pPr>
            <w:r w:rsidRPr="00214CB4">
              <w:rPr>
                <w:color w:val="000000"/>
                <w:sz w:val="20"/>
                <w:szCs w:val="20"/>
              </w:rPr>
              <w:t xml:space="preserve">YR: 2016 </w:t>
            </w:r>
          </w:p>
          <w:p w:rsidR="0030217A" w:rsidRPr="00214CB4" w:rsidRDefault="00F963CE" w:rsidP="00214CB4">
            <w:pPr>
              <w:spacing w:line="259" w:lineRule="auto"/>
              <w:ind w:left="1"/>
              <w:rPr>
                <w:sz w:val="20"/>
                <w:szCs w:val="20"/>
              </w:rPr>
            </w:pPr>
            <w:hyperlink r:id="rId154">
              <w:r w:rsidR="0030217A" w:rsidRPr="00214CB4">
                <w:rPr>
                  <w:color w:val="0000FF"/>
                  <w:sz w:val="20"/>
                  <w:szCs w:val="20"/>
                  <w:u w:val="single" w:color="0000FF"/>
                </w:rPr>
                <w:t>http://onlinelibrary.wiley.com/doi/10.1002/14651858.CD006519.pub3/abstract</w:t>
              </w:r>
            </w:hyperlink>
            <w:hyperlink r:id="rId155">
              <w:r w:rsidR="0030217A" w:rsidRPr="00214CB4">
                <w:rPr>
                  <w:color w:val="000000"/>
                  <w:sz w:val="20"/>
                  <w:szCs w:val="20"/>
                </w:rPr>
                <w:t xml:space="preserve"> </w:t>
              </w:r>
            </w:hyperlink>
          </w:p>
          <w:p w:rsidR="0030217A" w:rsidRPr="00214CB4" w:rsidRDefault="0030217A" w:rsidP="00214CB4">
            <w:pPr>
              <w:spacing w:line="259" w:lineRule="auto"/>
              <w:ind w:left="1"/>
              <w:rPr>
                <w:sz w:val="20"/>
                <w:szCs w:val="20"/>
              </w:rPr>
            </w:pPr>
            <w:r w:rsidRPr="00214CB4">
              <w:rPr>
                <w:color w:val="000000"/>
                <w:sz w:val="20"/>
                <w:szCs w:val="20"/>
              </w:rPr>
              <w:t xml:space="preserve"> </w:t>
            </w:r>
          </w:p>
          <w:p w:rsidR="0030217A" w:rsidRPr="00214CB4" w:rsidRDefault="0030217A" w:rsidP="00214CB4">
            <w:pPr>
              <w:spacing w:line="259" w:lineRule="auto"/>
              <w:ind w:left="1"/>
              <w:rPr>
                <w:sz w:val="20"/>
                <w:szCs w:val="20"/>
                <w:lang w:val="en-US"/>
              </w:rPr>
            </w:pPr>
            <w:r w:rsidRPr="00214CB4">
              <w:rPr>
                <w:color w:val="000000"/>
                <w:sz w:val="20"/>
                <w:szCs w:val="20"/>
                <w:lang w:val="en-US"/>
              </w:rPr>
              <w:t xml:space="preserve">TI: Interventions to improve water quality for preventing diarrhoea </w:t>
            </w:r>
          </w:p>
          <w:p w:rsidR="0030217A" w:rsidRDefault="0030217A" w:rsidP="00214CB4">
            <w:pPr>
              <w:ind w:left="1"/>
              <w:rPr>
                <w:color w:val="000000"/>
                <w:sz w:val="20"/>
                <w:szCs w:val="20"/>
                <w:lang w:val="en-US"/>
              </w:rPr>
            </w:pPr>
            <w:r w:rsidRPr="00214CB4">
              <w:rPr>
                <w:color w:val="000000"/>
                <w:sz w:val="20"/>
                <w:szCs w:val="20"/>
                <w:lang w:val="en-US"/>
              </w:rPr>
              <w:t>SO: Cochrane Database of Systematic Reviews</w:t>
            </w:r>
          </w:p>
          <w:p w:rsidR="0030217A" w:rsidRDefault="0030217A" w:rsidP="00214CB4">
            <w:pPr>
              <w:ind w:left="1"/>
              <w:rPr>
                <w:color w:val="000000"/>
                <w:sz w:val="20"/>
                <w:szCs w:val="20"/>
                <w:lang w:val="en-US"/>
              </w:rPr>
            </w:pPr>
          </w:p>
          <w:p w:rsidR="0030217A" w:rsidRPr="00214CB4" w:rsidRDefault="0030217A" w:rsidP="00214CB4">
            <w:pPr>
              <w:spacing w:line="259" w:lineRule="auto"/>
              <w:rPr>
                <w:sz w:val="20"/>
                <w:szCs w:val="20"/>
              </w:rPr>
            </w:pPr>
            <w:r w:rsidRPr="00214CB4">
              <w:rPr>
                <w:color w:val="000000"/>
                <w:sz w:val="20"/>
                <w:szCs w:val="20"/>
              </w:rPr>
              <w:t xml:space="preserve">YR: 2015 </w:t>
            </w:r>
          </w:p>
          <w:p w:rsidR="0030217A" w:rsidRPr="00214CB4" w:rsidRDefault="00F963CE" w:rsidP="00214CB4">
            <w:pPr>
              <w:spacing w:line="259" w:lineRule="auto"/>
              <w:rPr>
                <w:sz w:val="20"/>
                <w:szCs w:val="20"/>
              </w:rPr>
            </w:pPr>
            <w:hyperlink r:id="rId156">
              <w:r w:rsidR="0030217A" w:rsidRPr="00214CB4">
                <w:rPr>
                  <w:color w:val="0000FF"/>
                  <w:sz w:val="20"/>
                  <w:szCs w:val="20"/>
                  <w:u w:val="single" w:color="0000FF"/>
                </w:rPr>
                <w:t>http://onlinelibrary.wiley.com/doi/10.1002/14651858.CD004794.pub3/abstract</w:t>
              </w:r>
            </w:hyperlink>
            <w:hyperlink r:id="rId157">
              <w:r w:rsidR="0030217A" w:rsidRPr="00214CB4">
                <w:rPr>
                  <w:color w:val="000000"/>
                  <w:sz w:val="20"/>
                  <w:szCs w:val="20"/>
                </w:rPr>
                <w:t xml:space="preserve"> </w:t>
              </w:r>
            </w:hyperlink>
          </w:p>
          <w:p w:rsidR="0030217A" w:rsidRPr="00214CB4" w:rsidRDefault="0030217A" w:rsidP="00214CB4">
            <w:pPr>
              <w:spacing w:line="259" w:lineRule="auto"/>
              <w:rPr>
                <w:sz w:val="20"/>
                <w:szCs w:val="20"/>
              </w:rPr>
            </w:pPr>
            <w:r w:rsidRPr="00214CB4">
              <w:rPr>
                <w:color w:val="000000"/>
                <w:sz w:val="20"/>
                <w:szCs w:val="20"/>
              </w:rPr>
              <w:t xml:space="preserve"> </w:t>
            </w:r>
          </w:p>
          <w:p w:rsidR="0030217A" w:rsidRPr="00214CB4" w:rsidRDefault="0030217A" w:rsidP="00214CB4">
            <w:pPr>
              <w:spacing w:line="259" w:lineRule="auto"/>
              <w:rPr>
                <w:sz w:val="20"/>
                <w:szCs w:val="20"/>
                <w:lang w:val="en-US"/>
              </w:rPr>
            </w:pPr>
            <w:r w:rsidRPr="00214CB4">
              <w:rPr>
                <w:color w:val="000000"/>
                <w:sz w:val="20"/>
                <w:szCs w:val="20"/>
                <w:lang w:val="en-US"/>
              </w:rPr>
              <w:t xml:space="preserve">TI: Hand washing promotion for preventing diarrhoea </w:t>
            </w:r>
          </w:p>
          <w:p w:rsidR="0030217A" w:rsidRPr="00214CB4" w:rsidRDefault="0030217A" w:rsidP="00214CB4">
            <w:pPr>
              <w:spacing w:line="259" w:lineRule="auto"/>
              <w:rPr>
                <w:sz w:val="20"/>
                <w:szCs w:val="20"/>
                <w:lang w:val="en-US"/>
              </w:rPr>
            </w:pPr>
            <w:r w:rsidRPr="00214CB4">
              <w:rPr>
                <w:color w:val="000000"/>
                <w:sz w:val="20"/>
                <w:szCs w:val="20"/>
                <w:lang w:val="en-US"/>
              </w:rPr>
              <w:t xml:space="preserve">SO: Cochrane Database of Systematic Reviews </w:t>
            </w:r>
          </w:p>
          <w:p w:rsidR="0030217A" w:rsidRPr="00214CB4" w:rsidRDefault="0030217A" w:rsidP="00214CB4">
            <w:pPr>
              <w:spacing w:line="259" w:lineRule="auto"/>
              <w:rPr>
                <w:sz w:val="20"/>
                <w:szCs w:val="20"/>
              </w:rPr>
            </w:pPr>
            <w:r w:rsidRPr="00214CB4">
              <w:rPr>
                <w:color w:val="000000"/>
                <w:sz w:val="20"/>
                <w:szCs w:val="20"/>
              </w:rPr>
              <w:t xml:space="preserve">YR: 2015 </w:t>
            </w:r>
          </w:p>
          <w:p w:rsidR="0030217A" w:rsidRPr="00214CB4" w:rsidRDefault="00F963CE" w:rsidP="00214CB4">
            <w:pPr>
              <w:spacing w:line="259" w:lineRule="auto"/>
              <w:rPr>
                <w:sz w:val="20"/>
                <w:szCs w:val="20"/>
              </w:rPr>
            </w:pPr>
            <w:hyperlink r:id="rId158">
              <w:r w:rsidR="0030217A" w:rsidRPr="00214CB4">
                <w:rPr>
                  <w:color w:val="0000FF"/>
                  <w:sz w:val="20"/>
                  <w:szCs w:val="20"/>
                  <w:u w:val="single" w:color="0000FF"/>
                </w:rPr>
                <w:t>http://onlinelibrary.wiley.com/doi/10.1002/14651858.CD004265.pub3/abstract</w:t>
              </w:r>
            </w:hyperlink>
            <w:hyperlink r:id="rId159">
              <w:r w:rsidR="0030217A" w:rsidRPr="00214CB4">
                <w:rPr>
                  <w:color w:val="000000"/>
                  <w:sz w:val="20"/>
                  <w:szCs w:val="20"/>
                </w:rPr>
                <w:t xml:space="preserve"> </w:t>
              </w:r>
            </w:hyperlink>
          </w:p>
          <w:p w:rsidR="0030217A" w:rsidRPr="00214CB4" w:rsidRDefault="0030217A" w:rsidP="00214CB4">
            <w:pPr>
              <w:spacing w:line="259" w:lineRule="auto"/>
              <w:rPr>
                <w:sz w:val="20"/>
                <w:szCs w:val="20"/>
              </w:rPr>
            </w:pPr>
            <w:r w:rsidRPr="00214CB4">
              <w:rPr>
                <w:color w:val="000000"/>
                <w:sz w:val="20"/>
                <w:szCs w:val="20"/>
              </w:rPr>
              <w:t xml:space="preserve"> </w:t>
            </w:r>
          </w:p>
          <w:p w:rsidR="0030217A" w:rsidRPr="00214CB4" w:rsidRDefault="0030217A" w:rsidP="00214CB4">
            <w:pPr>
              <w:spacing w:after="2" w:line="237" w:lineRule="auto"/>
              <w:ind w:right="143"/>
              <w:rPr>
                <w:sz w:val="20"/>
                <w:szCs w:val="20"/>
                <w:lang w:val="en-US"/>
              </w:rPr>
            </w:pPr>
            <w:r w:rsidRPr="00214CB4">
              <w:rPr>
                <w:color w:val="000000"/>
                <w:sz w:val="20"/>
                <w:szCs w:val="20"/>
                <w:lang w:val="en-US"/>
              </w:rPr>
              <w:t xml:space="preserve">TI: Vaccines for preventing enterotoxigenic Escherichia coli (ETEC) diarrhoea SO: Cochrane Database of Systematic Reviews </w:t>
            </w:r>
          </w:p>
          <w:p w:rsidR="0030217A" w:rsidRPr="00214CB4" w:rsidRDefault="0030217A" w:rsidP="00214CB4">
            <w:pPr>
              <w:spacing w:line="259" w:lineRule="auto"/>
              <w:rPr>
                <w:sz w:val="20"/>
                <w:szCs w:val="20"/>
              </w:rPr>
            </w:pPr>
            <w:r w:rsidRPr="00214CB4">
              <w:rPr>
                <w:color w:val="000000"/>
                <w:sz w:val="20"/>
                <w:szCs w:val="20"/>
              </w:rPr>
              <w:t xml:space="preserve">YR: 2013 </w:t>
            </w:r>
          </w:p>
          <w:p w:rsidR="0030217A" w:rsidRPr="00214CB4" w:rsidRDefault="00F963CE" w:rsidP="00214CB4">
            <w:pPr>
              <w:spacing w:line="259" w:lineRule="auto"/>
              <w:rPr>
                <w:sz w:val="20"/>
                <w:szCs w:val="20"/>
              </w:rPr>
            </w:pPr>
            <w:hyperlink r:id="rId160">
              <w:r w:rsidR="0030217A" w:rsidRPr="00214CB4">
                <w:rPr>
                  <w:color w:val="0000FF"/>
                  <w:sz w:val="20"/>
                  <w:szCs w:val="20"/>
                  <w:u w:val="single" w:color="0000FF"/>
                </w:rPr>
                <w:t>http://onlinelibrary.wiley.com/doi/10.1002/14651858.CD009029.pub2/abstract</w:t>
              </w:r>
            </w:hyperlink>
            <w:hyperlink r:id="rId161">
              <w:r w:rsidR="0030217A" w:rsidRPr="00214CB4">
                <w:rPr>
                  <w:color w:val="000000"/>
                  <w:sz w:val="20"/>
                  <w:szCs w:val="20"/>
                </w:rPr>
                <w:t xml:space="preserve"> </w:t>
              </w:r>
            </w:hyperlink>
          </w:p>
          <w:p w:rsidR="0030217A" w:rsidRPr="00214CB4" w:rsidRDefault="0030217A" w:rsidP="00214CB4">
            <w:pPr>
              <w:spacing w:line="259" w:lineRule="auto"/>
              <w:rPr>
                <w:sz w:val="20"/>
                <w:szCs w:val="20"/>
              </w:rPr>
            </w:pPr>
            <w:r w:rsidRPr="00214CB4">
              <w:rPr>
                <w:color w:val="000000"/>
                <w:sz w:val="20"/>
                <w:szCs w:val="20"/>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TI: Probiotics for the prevention of Clostridium difficile-associated diarrhea in adults and children </w:t>
            </w:r>
          </w:p>
          <w:p w:rsidR="0030217A" w:rsidRPr="00214CB4" w:rsidRDefault="0030217A" w:rsidP="00214CB4">
            <w:pPr>
              <w:spacing w:line="259" w:lineRule="auto"/>
              <w:rPr>
                <w:sz w:val="20"/>
                <w:szCs w:val="20"/>
                <w:lang w:val="en-US"/>
              </w:rPr>
            </w:pPr>
            <w:r w:rsidRPr="00214CB4">
              <w:rPr>
                <w:color w:val="000000"/>
                <w:sz w:val="20"/>
                <w:szCs w:val="20"/>
                <w:lang w:val="en-US"/>
              </w:rPr>
              <w:t xml:space="preserve">SO: Cochrane Database of Systematic Reviews </w:t>
            </w:r>
          </w:p>
          <w:p w:rsidR="0030217A" w:rsidRPr="00214CB4" w:rsidRDefault="0030217A" w:rsidP="00214CB4">
            <w:pPr>
              <w:spacing w:line="259" w:lineRule="auto"/>
              <w:rPr>
                <w:sz w:val="20"/>
                <w:szCs w:val="20"/>
              </w:rPr>
            </w:pPr>
            <w:r w:rsidRPr="00214CB4">
              <w:rPr>
                <w:color w:val="000000"/>
                <w:sz w:val="20"/>
                <w:szCs w:val="20"/>
              </w:rPr>
              <w:t xml:space="preserve">YR: 2013 </w:t>
            </w:r>
          </w:p>
          <w:p w:rsidR="0030217A" w:rsidRPr="00214CB4" w:rsidRDefault="00F963CE" w:rsidP="00214CB4">
            <w:pPr>
              <w:spacing w:line="259" w:lineRule="auto"/>
              <w:rPr>
                <w:sz w:val="20"/>
                <w:szCs w:val="20"/>
              </w:rPr>
            </w:pPr>
            <w:hyperlink r:id="rId162">
              <w:r w:rsidR="0030217A" w:rsidRPr="00214CB4">
                <w:rPr>
                  <w:color w:val="0000FF"/>
                  <w:sz w:val="20"/>
                  <w:szCs w:val="20"/>
                  <w:u w:val="single" w:color="0000FF"/>
                </w:rPr>
                <w:t>http://onlinelibrary.wiley.com/doi/10.1002/14651858.CD006095.pub3/abstract</w:t>
              </w:r>
            </w:hyperlink>
            <w:hyperlink r:id="rId163">
              <w:r w:rsidR="0030217A" w:rsidRPr="00214CB4">
                <w:rPr>
                  <w:color w:val="000000"/>
                  <w:sz w:val="20"/>
                  <w:szCs w:val="20"/>
                </w:rPr>
                <w:t xml:space="preserve"> </w:t>
              </w:r>
            </w:hyperlink>
          </w:p>
          <w:p w:rsidR="0030217A" w:rsidRPr="00214CB4" w:rsidRDefault="0030217A" w:rsidP="00214CB4">
            <w:pPr>
              <w:spacing w:line="259" w:lineRule="auto"/>
              <w:rPr>
                <w:sz w:val="20"/>
                <w:szCs w:val="20"/>
              </w:rPr>
            </w:pPr>
            <w:r w:rsidRPr="00214CB4">
              <w:rPr>
                <w:color w:val="000000"/>
                <w:sz w:val="20"/>
                <w:szCs w:val="20"/>
              </w:rPr>
              <w:t xml:space="preserve"> </w:t>
            </w:r>
          </w:p>
          <w:p w:rsidR="0030217A" w:rsidRPr="00214CB4" w:rsidRDefault="0030217A" w:rsidP="00214CB4">
            <w:pPr>
              <w:spacing w:line="259" w:lineRule="auto"/>
              <w:rPr>
                <w:sz w:val="20"/>
                <w:szCs w:val="20"/>
                <w:lang w:val="en-US"/>
              </w:rPr>
            </w:pPr>
            <w:r w:rsidRPr="00214CB4">
              <w:rPr>
                <w:color w:val="000000"/>
                <w:sz w:val="20"/>
                <w:szCs w:val="20"/>
                <w:lang w:val="en-US"/>
              </w:rPr>
              <w:t xml:space="preserve">TI: Vaccines for preventing rotavirus diarrhoea: vaccines in use </w:t>
            </w:r>
          </w:p>
          <w:p w:rsidR="0030217A" w:rsidRPr="00214CB4" w:rsidRDefault="0030217A" w:rsidP="00214CB4">
            <w:pPr>
              <w:spacing w:line="259" w:lineRule="auto"/>
              <w:rPr>
                <w:sz w:val="20"/>
                <w:szCs w:val="20"/>
                <w:lang w:val="en-US"/>
              </w:rPr>
            </w:pPr>
            <w:r w:rsidRPr="00214CB4">
              <w:rPr>
                <w:color w:val="000000"/>
                <w:sz w:val="20"/>
                <w:szCs w:val="20"/>
                <w:lang w:val="en-US"/>
              </w:rPr>
              <w:t xml:space="preserve">SO: Cochrane Database of Systematic Reviews </w:t>
            </w:r>
          </w:p>
          <w:p w:rsidR="0030217A" w:rsidRPr="00214CB4" w:rsidRDefault="0030217A" w:rsidP="00214CB4">
            <w:pPr>
              <w:spacing w:line="259" w:lineRule="auto"/>
              <w:rPr>
                <w:sz w:val="20"/>
                <w:szCs w:val="20"/>
              </w:rPr>
            </w:pPr>
            <w:r w:rsidRPr="00214CB4">
              <w:rPr>
                <w:color w:val="000000"/>
                <w:sz w:val="20"/>
                <w:szCs w:val="20"/>
              </w:rPr>
              <w:t xml:space="preserve">YR: 2012 </w:t>
            </w:r>
          </w:p>
          <w:p w:rsidR="0030217A" w:rsidRPr="00214CB4" w:rsidRDefault="00F963CE" w:rsidP="00214CB4">
            <w:pPr>
              <w:spacing w:line="259" w:lineRule="auto"/>
              <w:rPr>
                <w:sz w:val="20"/>
                <w:szCs w:val="20"/>
              </w:rPr>
            </w:pPr>
            <w:hyperlink r:id="rId164">
              <w:r w:rsidR="0030217A" w:rsidRPr="00214CB4">
                <w:rPr>
                  <w:color w:val="0000FF"/>
                  <w:sz w:val="20"/>
                  <w:szCs w:val="20"/>
                  <w:u w:val="single" w:color="0000FF"/>
                </w:rPr>
                <w:t>http://onlinelibrary.wiley.com/doi/10.1002/14651858.CD008521.pub3/abstract</w:t>
              </w:r>
            </w:hyperlink>
            <w:hyperlink r:id="rId165">
              <w:r w:rsidR="0030217A" w:rsidRPr="00214CB4">
                <w:rPr>
                  <w:color w:val="000000"/>
                  <w:sz w:val="20"/>
                  <w:szCs w:val="20"/>
                </w:rPr>
                <w:t xml:space="preserve"> </w:t>
              </w:r>
            </w:hyperlink>
          </w:p>
          <w:p w:rsidR="0030217A" w:rsidRPr="00214CB4" w:rsidRDefault="0030217A" w:rsidP="00214CB4">
            <w:pPr>
              <w:spacing w:line="259" w:lineRule="auto"/>
              <w:rPr>
                <w:sz w:val="20"/>
                <w:szCs w:val="20"/>
              </w:rPr>
            </w:pPr>
            <w:r w:rsidRPr="00214CB4">
              <w:rPr>
                <w:color w:val="000000"/>
                <w:sz w:val="20"/>
                <w:szCs w:val="20"/>
              </w:rPr>
              <w:t xml:space="preserve"> </w:t>
            </w:r>
          </w:p>
          <w:p w:rsidR="0030217A" w:rsidRPr="00214CB4" w:rsidRDefault="0030217A" w:rsidP="00214CB4">
            <w:pPr>
              <w:spacing w:line="259" w:lineRule="auto"/>
              <w:rPr>
                <w:sz w:val="20"/>
                <w:szCs w:val="20"/>
                <w:lang w:val="en-US"/>
              </w:rPr>
            </w:pPr>
            <w:r w:rsidRPr="00214CB4">
              <w:rPr>
                <w:color w:val="000000"/>
                <w:sz w:val="20"/>
                <w:szCs w:val="20"/>
                <w:lang w:val="en-US"/>
              </w:rPr>
              <w:t xml:space="preserve">TI: Probiotics for treating acute infectious diarrhoea </w:t>
            </w:r>
          </w:p>
          <w:p w:rsidR="0030217A" w:rsidRPr="00214CB4" w:rsidRDefault="0030217A" w:rsidP="00214CB4">
            <w:pPr>
              <w:spacing w:line="259" w:lineRule="auto"/>
              <w:rPr>
                <w:sz w:val="20"/>
                <w:szCs w:val="20"/>
                <w:lang w:val="en-US"/>
              </w:rPr>
            </w:pPr>
            <w:r w:rsidRPr="00214CB4">
              <w:rPr>
                <w:color w:val="000000"/>
                <w:sz w:val="20"/>
                <w:szCs w:val="20"/>
                <w:lang w:val="en-US"/>
              </w:rPr>
              <w:t xml:space="preserve">SO: Cochrane Database of Systematic Reviews </w:t>
            </w:r>
          </w:p>
          <w:p w:rsidR="0030217A" w:rsidRPr="00214CB4" w:rsidRDefault="0030217A" w:rsidP="00214CB4">
            <w:pPr>
              <w:spacing w:line="259" w:lineRule="auto"/>
              <w:rPr>
                <w:sz w:val="20"/>
                <w:szCs w:val="20"/>
              </w:rPr>
            </w:pPr>
            <w:r w:rsidRPr="00214CB4">
              <w:rPr>
                <w:color w:val="000000"/>
                <w:sz w:val="20"/>
                <w:szCs w:val="20"/>
              </w:rPr>
              <w:t xml:space="preserve">YR: 2010 </w:t>
            </w:r>
          </w:p>
          <w:p w:rsidR="0030217A" w:rsidRPr="00214CB4" w:rsidRDefault="00F963CE" w:rsidP="00214CB4">
            <w:pPr>
              <w:spacing w:line="259" w:lineRule="auto"/>
              <w:rPr>
                <w:sz w:val="20"/>
                <w:szCs w:val="20"/>
              </w:rPr>
            </w:pPr>
            <w:hyperlink r:id="rId166">
              <w:r w:rsidR="0030217A" w:rsidRPr="00214CB4">
                <w:rPr>
                  <w:color w:val="0000FF"/>
                  <w:sz w:val="20"/>
                  <w:szCs w:val="20"/>
                  <w:u w:val="single" w:color="0000FF"/>
                </w:rPr>
                <w:t>http://onlinelibrary.wiley.com/doi/10.1002/14651858.CD003048.pub3/abstract</w:t>
              </w:r>
            </w:hyperlink>
            <w:hyperlink r:id="rId167">
              <w:r w:rsidR="0030217A" w:rsidRPr="00214CB4">
                <w:rPr>
                  <w:color w:val="000000"/>
                  <w:sz w:val="20"/>
                  <w:szCs w:val="20"/>
                </w:rPr>
                <w:t xml:space="preserve"> </w:t>
              </w:r>
            </w:hyperlink>
          </w:p>
          <w:p w:rsidR="0030217A" w:rsidRPr="00214CB4" w:rsidRDefault="0030217A" w:rsidP="00214CB4">
            <w:pPr>
              <w:spacing w:line="259" w:lineRule="auto"/>
              <w:rPr>
                <w:sz w:val="20"/>
                <w:szCs w:val="20"/>
              </w:rPr>
            </w:pPr>
            <w:r w:rsidRPr="00214CB4">
              <w:rPr>
                <w:color w:val="000000"/>
                <w:sz w:val="20"/>
                <w:szCs w:val="20"/>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TI: Interventions to improve disposal of human excreta for preventing diarrhoea SO: Cochrane Database of Systematic Reviews </w:t>
            </w:r>
          </w:p>
          <w:p w:rsidR="0030217A" w:rsidRPr="00214CB4" w:rsidRDefault="0030217A" w:rsidP="00214CB4">
            <w:pPr>
              <w:spacing w:line="259" w:lineRule="auto"/>
              <w:rPr>
                <w:sz w:val="20"/>
                <w:szCs w:val="20"/>
              </w:rPr>
            </w:pPr>
            <w:r w:rsidRPr="00214CB4">
              <w:rPr>
                <w:color w:val="000000"/>
                <w:sz w:val="20"/>
                <w:szCs w:val="20"/>
              </w:rPr>
              <w:t xml:space="preserve">YR: 2010 </w:t>
            </w:r>
          </w:p>
          <w:p w:rsidR="0030217A" w:rsidRPr="00214CB4" w:rsidRDefault="00F963CE" w:rsidP="00214CB4">
            <w:pPr>
              <w:spacing w:line="259" w:lineRule="auto"/>
              <w:rPr>
                <w:sz w:val="20"/>
                <w:szCs w:val="20"/>
              </w:rPr>
            </w:pPr>
            <w:hyperlink r:id="rId168">
              <w:r w:rsidR="0030217A" w:rsidRPr="00214CB4">
                <w:rPr>
                  <w:color w:val="0000FF"/>
                  <w:sz w:val="20"/>
                  <w:szCs w:val="20"/>
                  <w:u w:val="single" w:color="0000FF"/>
                </w:rPr>
                <w:t>http://onlinelibrary.wiley.com/doi/10.1002/14651858.CD007180.pub2/abstract</w:t>
              </w:r>
            </w:hyperlink>
            <w:hyperlink r:id="rId169">
              <w:r w:rsidR="0030217A" w:rsidRPr="00214CB4">
                <w:rPr>
                  <w:color w:val="000000"/>
                  <w:sz w:val="20"/>
                  <w:szCs w:val="20"/>
                </w:rPr>
                <w:t xml:space="preserve"> </w:t>
              </w:r>
            </w:hyperlink>
          </w:p>
          <w:p w:rsidR="0030217A" w:rsidRPr="00214CB4" w:rsidRDefault="0030217A" w:rsidP="00214CB4">
            <w:pPr>
              <w:spacing w:line="259" w:lineRule="auto"/>
              <w:rPr>
                <w:sz w:val="20"/>
                <w:szCs w:val="20"/>
              </w:rPr>
            </w:pPr>
            <w:r w:rsidRPr="00214CB4">
              <w:rPr>
                <w:color w:val="000000"/>
                <w:sz w:val="20"/>
                <w:szCs w:val="20"/>
              </w:rPr>
              <w:t xml:space="preserve"> </w:t>
            </w:r>
          </w:p>
          <w:p w:rsidR="0030217A" w:rsidRPr="00214CB4" w:rsidRDefault="0030217A" w:rsidP="00214CB4">
            <w:pPr>
              <w:spacing w:line="239" w:lineRule="auto"/>
              <w:ind w:right="825"/>
              <w:rPr>
                <w:sz w:val="20"/>
                <w:szCs w:val="20"/>
                <w:lang w:val="en-US"/>
              </w:rPr>
            </w:pPr>
            <w:r w:rsidRPr="00214CB4">
              <w:rPr>
                <w:color w:val="000000"/>
                <w:sz w:val="20"/>
                <w:szCs w:val="20"/>
                <w:lang w:val="en-US"/>
              </w:rPr>
              <w:t xml:space="preserve">TI: Antimotility agents for chronic diarrhoea in people with HIV/AIDS SO: Cochrane Database of Systematic Reviews </w:t>
            </w:r>
          </w:p>
          <w:p w:rsidR="0030217A" w:rsidRPr="00214CB4" w:rsidRDefault="0030217A" w:rsidP="00214CB4">
            <w:pPr>
              <w:spacing w:line="259" w:lineRule="auto"/>
              <w:rPr>
                <w:sz w:val="20"/>
                <w:szCs w:val="20"/>
              </w:rPr>
            </w:pPr>
            <w:r w:rsidRPr="00214CB4">
              <w:rPr>
                <w:color w:val="000000"/>
                <w:sz w:val="20"/>
                <w:szCs w:val="20"/>
              </w:rPr>
              <w:t xml:space="preserve">YR: 2008 </w:t>
            </w:r>
          </w:p>
          <w:p w:rsidR="0030217A" w:rsidRPr="00214CB4" w:rsidRDefault="00F963CE" w:rsidP="00214CB4">
            <w:pPr>
              <w:spacing w:line="259" w:lineRule="auto"/>
              <w:rPr>
                <w:sz w:val="20"/>
                <w:szCs w:val="20"/>
              </w:rPr>
            </w:pPr>
            <w:hyperlink r:id="rId170">
              <w:r w:rsidR="0030217A" w:rsidRPr="00214CB4">
                <w:rPr>
                  <w:color w:val="0000FF"/>
                  <w:sz w:val="20"/>
                  <w:szCs w:val="20"/>
                  <w:u w:val="single" w:color="0000FF"/>
                </w:rPr>
                <w:t>http://onlinelibrary.wiley.com/doi/10.1002/14651858.CD005644.pub2/abstract</w:t>
              </w:r>
            </w:hyperlink>
            <w:hyperlink r:id="rId171">
              <w:r w:rsidR="0030217A" w:rsidRPr="00214CB4">
                <w:rPr>
                  <w:color w:val="000000"/>
                  <w:sz w:val="20"/>
                  <w:szCs w:val="20"/>
                </w:rPr>
                <w:t xml:space="preserve"> </w:t>
              </w:r>
            </w:hyperlink>
          </w:p>
          <w:p w:rsidR="0030217A" w:rsidRPr="00214CB4" w:rsidRDefault="0030217A" w:rsidP="00214CB4">
            <w:pPr>
              <w:ind w:left="1"/>
              <w:rPr>
                <w:sz w:val="20"/>
                <w:szCs w:val="20"/>
              </w:rPr>
            </w:pPr>
          </w:p>
        </w:tc>
      </w:tr>
    </w:tbl>
    <w:p w:rsidR="0030217A" w:rsidRPr="00214CB4" w:rsidRDefault="0030217A">
      <w:pPr>
        <w:spacing w:after="0"/>
        <w:jc w:val="both"/>
        <w:rPr>
          <w:sz w:val="20"/>
          <w:szCs w:val="20"/>
        </w:rPr>
      </w:pPr>
      <w:r w:rsidRPr="00214CB4">
        <w:rPr>
          <w:color w:val="000000"/>
          <w:sz w:val="20"/>
          <w:szCs w:val="20"/>
        </w:rPr>
        <w:t xml:space="preserve"> </w:t>
      </w:r>
    </w:p>
    <w:p w:rsidR="0030217A" w:rsidRPr="00214CB4" w:rsidRDefault="0030217A">
      <w:pPr>
        <w:spacing w:after="0"/>
        <w:jc w:val="both"/>
        <w:rPr>
          <w:sz w:val="20"/>
          <w:szCs w:val="20"/>
        </w:rPr>
      </w:pPr>
      <w:r w:rsidRPr="00214CB4">
        <w:rPr>
          <w:color w:val="000000"/>
          <w:sz w:val="20"/>
          <w:szCs w:val="20"/>
        </w:rPr>
        <w:t xml:space="preserve"> </w:t>
      </w:r>
    </w:p>
    <w:tbl>
      <w:tblPr>
        <w:tblStyle w:val="TableGrid"/>
        <w:tblW w:w="5000" w:type="pct"/>
        <w:tblInd w:w="0" w:type="dxa"/>
        <w:tblCellMar>
          <w:top w:w="48" w:type="dxa"/>
          <w:left w:w="108" w:type="dxa"/>
          <w:right w:w="115" w:type="dxa"/>
        </w:tblCellMar>
        <w:tblLook w:val="04A0" w:firstRow="1" w:lastRow="0" w:firstColumn="1" w:lastColumn="0" w:noHBand="0" w:noVBand="1"/>
      </w:tblPr>
      <w:tblGrid>
        <w:gridCol w:w="1899"/>
        <w:gridCol w:w="7143"/>
      </w:tblGrid>
      <w:tr w:rsidR="0030217A" w:rsidRPr="00214CB4" w:rsidTr="00214CB4">
        <w:trPr>
          <w:trHeight w:val="559"/>
        </w:trPr>
        <w:tc>
          <w:tcPr>
            <w:tcW w:w="1050" w:type="pct"/>
            <w:tcBorders>
              <w:top w:val="single" w:sz="12"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Database/ressurs: </w:t>
            </w:r>
          </w:p>
        </w:tc>
        <w:tc>
          <w:tcPr>
            <w:tcW w:w="3950" w:type="pct"/>
            <w:tcBorders>
              <w:top w:val="single" w:sz="12" w:space="0" w:color="000000"/>
              <w:left w:val="single" w:sz="6" w:space="0" w:color="000000"/>
              <w:bottom w:val="single" w:sz="6" w:space="0" w:color="000000"/>
              <w:right w:val="single" w:sz="12" w:space="0" w:color="000000"/>
            </w:tcBorders>
          </w:tcPr>
          <w:p w:rsidR="0030217A" w:rsidRPr="00214CB4" w:rsidRDefault="00F963CE">
            <w:pPr>
              <w:spacing w:line="259" w:lineRule="auto"/>
              <w:ind w:left="1"/>
              <w:rPr>
                <w:sz w:val="20"/>
                <w:szCs w:val="20"/>
              </w:rPr>
            </w:pPr>
            <w:hyperlink r:id="rId172">
              <w:r w:rsidR="0030217A" w:rsidRPr="00214CB4">
                <w:rPr>
                  <w:rFonts w:ascii="Calibri" w:eastAsia="Calibri" w:hAnsi="Calibri" w:cs="Calibri"/>
                  <w:b/>
                  <w:color w:val="00B0F0"/>
                  <w:sz w:val="20"/>
                  <w:szCs w:val="20"/>
                  <w:u w:val="single" w:color="00B0F0"/>
                </w:rPr>
                <w:t>PubMed</w:t>
              </w:r>
            </w:hyperlink>
            <w:hyperlink r:id="rId173">
              <w:r w:rsidR="0030217A" w:rsidRPr="00214CB4">
                <w:rPr>
                  <w:rFonts w:ascii="Calibri" w:eastAsia="Calibri" w:hAnsi="Calibri" w:cs="Calibri"/>
                  <w:b/>
                  <w:color w:val="00B0F0"/>
                  <w:sz w:val="20"/>
                  <w:szCs w:val="20"/>
                </w:rPr>
                <w:t xml:space="preserve"> </w:t>
              </w:r>
            </w:hyperlink>
          </w:p>
          <w:p w:rsidR="0030217A" w:rsidRPr="00214CB4" w:rsidRDefault="0030217A">
            <w:pPr>
              <w:spacing w:line="259" w:lineRule="auto"/>
              <w:ind w:left="1"/>
              <w:rPr>
                <w:sz w:val="20"/>
                <w:szCs w:val="20"/>
              </w:rPr>
            </w:pPr>
            <w:r w:rsidRPr="00214CB4">
              <w:rPr>
                <w:rFonts w:ascii="Calibri" w:eastAsia="Calibri" w:hAnsi="Calibri" w:cs="Calibri"/>
                <w:b/>
                <w:color w:val="00B0F0"/>
                <w:sz w:val="20"/>
                <w:szCs w:val="20"/>
              </w:rPr>
              <w:t xml:space="preserve"> </w:t>
            </w:r>
          </w:p>
        </w:tc>
      </w:tr>
      <w:tr w:rsidR="0030217A" w:rsidRPr="00214CB4" w:rsidTr="00214CB4">
        <w:trPr>
          <w:trHeight w:val="1661"/>
        </w:trPr>
        <w:tc>
          <w:tcPr>
            <w:tcW w:w="1050" w:type="pct"/>
            <w:tcBorders>
              <w:top w:val="single" w:sz="6" w:space="0" w:color="000000"/>
              <w:left w:val="single" w:sz="12" w:space="0" w:color="000000"/>
              <w:bottom w:val="single" w:sz="6" w:space="0" w:color="000000"/>
              <w:right w:val="single" w:sz="6" w:space="0" w:color="000000"/>
            </w:tcBorders>
          </w:tcPr>
          <w:p w:rsidR="0030217A" w:rsidRPr="00214CB4" w:rsidRDefault="0030217A">
            <w:pPr>
              <w:spacing w:line="259" w:lineRule="auto"/>
              <w:rPr>
                <w:sz w:val="20"/>
                <w:szCs w:val="20"/>
              </w:rPr>
            </w:pPr>
            <w:r w:rsidRPr="00214CB4">
              <w:rPr>
                <w:rFonts w:ascii="Calibri" w:eastAsia="Calibri" w:hAnsi="Calibri" w:cs="Calibri"/>
                <w:b/>
                <w:color w:val="000000"/>
                <w:sz w:val="20"/>
                <w:szCs w:val="20"/>
              </w:rPr>
              <w:t xml:space="preserve">Søkehistorie og treff: </w:t>
            </w:r>
          </w:p>
        </w:tc>
        <w:tc>
          <w:tcPr>
            <w:tcW w:w="3950" w:type="pct"/>
            <w:tcBorders>
              <w:top w:val="single" w:sz="6" w:space="0" w:color="000000"/>
              <w:left w:val="single" w:sz="6" w:space="0" w:color="000000"/>
              <w:bottom w:val="single" w:sz="6" w:space="0" w:color="000000"/>
              <w:right w:val="single" w:sz="12" w:space="0" w:color="000000"/>
            </w:tcBorders>
          </w:tcPr>
          <w:p w:rsidR="0030217A" w:rsidRPr="00214CB4" w:rsidRDefault="0030217A">
            <w:pPr>
              <w:spacing w:after="259" w:line="259" w:lineRule="auto"/>
              <w:ind w:left="1"/>
              <w:rPr>
                <w:sz w:val="20"/>
                <w:szCs w:val="20"/>
              </w:rPr>
            </w:pPr>
            <w:r w:rsidRPr="00214CB4">
              <w:rPr>
                <w:color w:val="000000"/>
                <w:sz w:val="20"/>
                <w:szCs w:val="20"/>
              </w:rPr>
              <w:t xml:space="preserve"> </w:t>
            </w:r>
          </w:p>
          <w:p w:rsidR="0030217A" w:rsidRPr="00214CB4" w:rsidRDefault="0030217A">
            <w:pPr>
              <w:spacing w:after="257" w:line="259" w:lineRule="auto"/>
              <w:ind w:left="1"/>
              <w:rPr>
                <w:sz w:val="20"/>
                <w:szCs w:val="20"/>
              </w:rPr>
            </w:pPr>
            <w:r w:rsidRPr="00214CB4">
              <w:rPr>
                <w:color w:val="000000"/>
                <w:sz w:val="20"/>
                <w:szCs w:val="20"/>
              </w:rPr>
              <w:t xml:space="preserve">Søkt på diaré og inneliggende pasienter. </w:t>
            </w:r>
          </w:p>
          <w:p w:rsidR="0030217A" w:rsidRPr="00214CB4" w:rsidRDefault="0030217A">
            <w:pPr>
              <w:spacing w:line="259" w:lineRule="auto"/>
              <w:ind w:left="1"/>
              <w:rPr>
                <w:sz w:val="20"/>
                <w:szCs w:val="20"/>
              </w:rPr>
            </w:pPr>
            <w:r w:rsidRPr="00214CB4">
              <w:rPr>
                <w:color w:val="000000"/>
                <w:sz w:val="20"/>
                <w:szCs w:val="20"/>
              </w:rPr>
              <w:t xml:space="preserve">Avgrenset med PubMeds filter for “systematic reviews”. </w:t>
            </w:r>
          </w:p>
        </w:tc>
      </w:tr>
      <w:tr w:rsidR="0030217A" w:rsidRPr="00214CB4" w:rsidTr="00214CB4">
        <w:trPr>
          <w:trHeight w:val="1661"/>
        </w:trPr>
        <w:tc>
          <w:tcPr>
            <w:tcW w:w="1050" w:type="pct"/>
            <w:tcBorders>
              <w:top w:val="single" w:sz="6" w:space="0" w:color="000000"/>
              <w:left w:val="single" w:sz="12" w:space="0" w:color="000000"/>
              <w:bottom w:val="single" w:sz="6" w:space="0" w:color="000000"/>
              <w:right w:val="single" w:sz="6" w:space="0" w:color="000000"/>
            </w:tcBorders>
          </w:tcPr>
          <w:p w:rsidR="0030217A" w:rsidRPr="00214CB4" w:rsidRDefault="0030217A">
            <w:pPr>
              <w:rPr>
                <w:rFonts w:ascii="Calibri" w:eastAsia="Calibri" w:hAnsi="Calibri" w:cs="Calibri"/>
                <w:b/>
                <w:color w:val="000000"/>
                <w:sz w:val="20"/>
                <w:szCs w:val="20"/>
              </w:rPr>
            </w:pPr>
          </w:p>
        </w:tc>
        <w:tc>
          <w:tcPr>
            <w:tcW w:w="3950" w:type="pct"/>
            <w:tcBorders>
              <w:top w:val="single" w:sz="6" w:space="0" w:color="000000"/>
              <w:left w:val="single" w:sz="6" w:space="0" w:color="000000"/>
              <w:bottom w:val="single" w:sz="6" w:space="0" w:color="000000"/>
              <w:right w:val="single" w:sz="12" w:space="0" w:color="000000"/>
            </w:tcBorders>
          </w:tcPr>
          <w:p w:rsidR="0030217A" w:rsidRPr="00214CB4" w:rsidRDefault="0030217A" w:rsidP="00214CB4">
            <w:pPr>
              <w:spacing w:after="259" w:line="259" w:lineRule="auto"/>
              <w:rPr>
                <w:sz w:val="20"/>
                <w:szCs w:val="20"/>
                <w:lang w:val="en-US"/>
              </w:rPr>
            </w:pPr>
            <w:r w:rsidRPr="00214CB4">
              <w:rPr>
                <w:color w:val="000000"/>
                <w:sz w:val="20"/>
                <w:szCs w:val="20"/>
                <w:lang w:val="en-US"/>
              </w:rPr>
              <w:t xml:space="preserve">Siste 10 år, engelsk </w:t>
            </w:r>
          </w:p>
          <w:p w:rsidR="0030217A" w:rsidRPr="00214CB4" w:rsidRDefault="0030217A" w:rsidP="00214CB4">
            <w:pPr>
              <w:spacing w:line="239" w:lineRule="auto"/>
              <w:rPr>
                <w:sz w:val="20"/>
                <w:szCs w:val="20"/>
                <w:lang w:val="en-US"/>
              </w:rPr>
            </w:pPr>
            <w:r w:rsidRPr="00214CB4">
              <w:rPr>
                <w:color w:val="0070C0"/>
                <w:sz w:val="20"/>
                <w:szCs w:val="20"/>
                <w:lang w:val="en-US"/>
              </w:rPr>
              <w:t>("Diarrhea"[Mesh:NoExp] OR "Antidiarrheals"[Mesh] OR diarrhoea[Title] OR diarrhea[Title] OR diarrheal[Title] OR diarrhoeal[Title] OR antiperistaltic*[ti] OR antidiarrheal*[ti])</w:t>
            </w:r>
            <w:r w:rsidRPr="00214CB4">
              <w:rPr>
                <w:color w:val="000000"/>
                <w:sz w:val="20"/>
                <w:szCs w:val="20"/>
                <w:lang w:val="en-US"/>
              </w:rPr>
              <w:t xml:space="preserve"> AND </w:t>
            </w:r>
            <w:r w:rsidRPr="00214CB4">
              <w:rPr>
                <w:color w:val="00B050"/>
                <w:sz w:val="20"/>
                <w:szCs w:val="20"/>
                <w:lang w:val="en-US"/>
              </w:rPr>
              <w:t xml:space="preserve">(Inpatients[mesh] OR Hospital Units[mesh] OR </w:t>
            </w:r>
          </w:p>
          <w:p w:rsidR="0030217A" w:rsidRPr="00214CB4" w:rsidRDefault="0030217A" w:rsidP="00214CB4">
            <w:pPr>
              <w:spacing w:after="282"/>
              <w:rPr>
                <w:sz w:val="20"/>
                <w:szCs w:val="20"/>
                <w:lang w:val="en-US"/>
              </w:rPr>
            </w:pPr>
            <w:r w:rsidRPr="00214CB4">
              <w:rPr>
                <w:color w:val="00B050"/>
                <w:sz w:val="20"/>
                <w:szCs w:val="20"/>
                <w:lang w:val="en-US"/>
              </w:rPr>
              <w:t>Hospitals[mesh] OR Hospital Departments[mesh] OR Hospitalization[mesh] OR inpatient*[ti] OR hospital*[ti])</w:t>
            </w:r>
            <w:r w:rsidRPr="00214CB4">
              <w:rPr>
                <w:color w:val="000000"/>
                <w:sz w:val="20"/>
                <w:szCs w:val="20"/>
                <w:lang w:val="en-US"/>
              </w:rPr>
              <w:t xml:space="preserve"> AND systematic[sb] AND "last 10 years"[PDat] AND English[lang] </w:t>
            </w:r>
          </w:p>
          <w:p w:rsidR="0030217A" w:rsidRPr="00214CB4" w:rsidRDefault="0030217A" w:rsidP="00214CB4">
            <w:pPr>
              <w:spacing w:after="279" w:line="239" w:lineRule="auto"/>
              <w:rPr>
                <w:sz w:val="20"/>
                <w:szCs w:val="20"/>
              </w:rPr>
            </w:pPr>
            <w:r w:rsidRPr="00214CB4">
              <w:rPr>
                <w:color w:val="000000"/>
                <w:sz w:val="20"/>
                <w:szCs w:val="20"/>
              </w:rPr>
              <w:t xml:space="preserve">Utelater artikler om barn mm., finner 8 artikler, kan også ses nedenfor: </w:t>
            </w:r>
            <w:hyperlink r:id="rId174">
              <w:r w:rsidRPr="00214CB4">
                <w:rPr>
                  <w:color w:val="0000FF"/>
                  <w:sz w:val="20"/>
                  <w:szCs w:val="20"/>
                  <w:u w:val="single" w:color="0000FF"/>
                </w:rPr>
                <w:t>Display</w:t>
              </w:r>
            </w:hyperlink>
            <w:hyperlink r:id="rId175">
              <w:r w:rsidRPr="00214CB4">
                <w:rPr>
                  <w:color w:val="0000FF"/>
                  <w:sz w:val="20"/>
                  <w:szCs w:val="20"/>
                </w:rPr>
                <w:t xml:space="preserve"> </w:t>
              </w:r>
            </w:hyperlink>
            <w:hyperlink r:id="rId176">
              <w:r w:rsidRPr="00214CB4">
                <w:rPr>
                  <w:color w:val="0000FF"/>
                  <w:sz w:val="20"/>
                  <w:szCs w:val="20"/>
                  <w:u w:val="single" w:color="0000FF"/>
                </w:rPr>
                <w:t>the 8 citations in PubMed</w:t>
              </w:r>
            </w:hyperlink>
            <w:hyperlink r:id="rId177">
              <w:r w:rsidRPr="00214CB4">
                <w:rPr>
                  <w:color w:val="000000"/>
                  <w:sz w:val="20"/>
                  <w:szCs w:val="20"/>
                </w:rPr>
                <w:t xml:space="preserve"> </w:t>
              </w:r>
            </w:hyperlink>
          </w:p>
          <w:p w:rsidR="0030217A" w:rsidRPr="00214CB4" w:rsidRDefault="0030217A" w:rsidP="00214CB4">
            <w:pPr>
              <w:spacing w:line="239" w:lineRule="auto"/>
              <w:rPr>
                <w:sz w:val="20"/>
                <w:szCs w:val="20"/>
                <w:lang w:val="en-US"/>
              </w:rPr>
            </w:pPr>
            <w:r w:rsidRPr="00214CB4">
              <w:rPr>
                <w:color w:val="000000"/>
                <w:sz w:val="20"/>
                <w:szCs w:val="20"/>
                <w:lang w:val="en-US"/>
              </w:rPr>
              <w:t xml:space="preserve">Pather P, Hines S. Best practice nursing care for ICU patients with incontinence-associated dermatitis and skin complications resulting from faecal incontinence and diarrhoea. Int J Evid Based Healthc. 2016 Mar;14(1):15-23. doi: 10.1097/XEB.0000000000000067.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Mok K, Smith RJ, Reid DA, Santamaria JD. Changing clinical guidelines from delayed to early aperient administration for enterally fed intensive care patients was associated with increased diarrhoea: a before-and-after, intention-to-treat evaluation. Aust Crit Care. 2015 Nov;28(4):208-13. doi: </w:t>
            </w:r>
          </w:p>
          <w:p w:rsidR="0030217A" w:rsidRPr="00214CB4" w:rsidRDefault="0030217A" w:rsidP="00214CB4">
            <w:pPr>
              <w:spacing w:line="259" w:lineRule="auto"/>
              <w:rPr>
                <w:sz w:val="20"/>
                <w:szCs w:val="20"/>
                <w:lang w:val="en-US"/>
              </w:rPr>
            </w:pPr>
            <w:r w:rsidRPr="00214CB4">
              <w:rPr>
                <w:color w:val="000000"/>
                <w:sz w:val="20"/>
                <w:szCs w:val="20"/>
                <w:lang w:val="en-US"/>
              </w:rPr>
              <w:t xml:space="preserve">10.1016/j.aucc.2015.02.002. Epub 2015 Mar 12.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Blaser AR, Starkopf J, Kirsimägi Ü, Deane AM. Definition, prevalence, and outcome of feeding intolerance in intensive care: a systematic review and meta-analysis. Acta Anaesthesiol Scand. 2014 Sep;58(8):914-22. doi: </w:t>
            </w:r>
          </w:p>
          <w:p w:rsidR="0030217A" w:rsidRPr="00214CB4" w:rsidRDefault="0030217A" w:rsidP="00214CB4">
            <w:pPr>
              <w:spacing w:line="259" w:lineRule="auto"/>
              <w:rPr>
                <w:sz w:val="20"/>
                <w:szCs w:val="20"/>
                <w:lang w:val="en-US"/>
              </w:rPr>
            </w:pPr>
            <w:r w:rsidRPr="00214CB4">
              <w:rPr>
                <w:color w:val="000000"/>
                <w:sz w:val="20"/>
                <w:szCs w:val="20"/>
                <w:lang w:val="en-US"/>
              </w:rPr>
              <w:t xml:space="preserve">10.1111/aas.12302. Epub 2014 Mar 11. Review.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Pattani R, Palda VA, Hwang SW, Shah PS. Probiotics for the prevention of antibiotic-associated diarrhea and Clostridium difficile infection among hospitalized patients: systematic review and meta-analysis. Open Med. 2013 May 28;7(2):e56-67. eCollection 2013. Review.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rPr>
                <w:sz w:val="20"/>
                <w:szCs w:val="20"/>
                <w:lang w:val="en-US"/>
              </w:rPr>
            </w:pPr>
            <w:r w:rsidRPr="00214CB4">
              <w:rPr>
                <w:color w:val="000000"/>
                <w:sz w:val="20"/>
                <w:szCs w:val="20"/>
                <w:lang w:val="en-US"/>
              </w:rPr>
              <w:t xml:space="preserve">Slimings C, Riley TV. Antibiotics and hospital-acquired Clostridium difficile  infection: update of systematic review and meta-analysis. J Antimicrob </w:t>
            </w:r>
          </w:p>
          <w:p w:rsidR="0030217A" w:rsidRPr="00214CB4" w:rsidRDefault="0030217A" w:rsidP="00214CB4">
            <w:pPr>
              <w:spacing w:line="239" w:lineRule="auto"/>
              <w:jc w:val="both"/>
              <w:rPr>
                <w:sz w:val="20"/>
                <w:szCs w:val="20"/>
                <w:lang w:val="en-US"/>
              </w:rPr>
            </w:pPr>
            <w:r w:rsidRPr="00214CB4">
              <w:rPr>
                <w:color w:val="000000"/>
                <w:sz w:val="20"/>
                <w:szCs w:val="20"/>
                <w:lang w:val="en-US"/>
              </w:rPr>
              <w:t xml:space="preserve">Chemother. 2014 Apr;69(4):881-91. doi: 10.1093/jac/dkt477. Epub 2013 Dec 8. Review.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Shaw C, Taylor L. Treatment-related diarrhea in patients with cancer. Clin J Oncol Nurs. 2012 Aug;16(4):413-7. doi: 10.1188/12.CJON.413-417. Review.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ind w:right="82"/>
              <w:rPr>
                <w:sz w:val="20"/>
                <w:szCs w:val="20"/>
                <w:lang w:val="en-US"/>
              </w:rPr>
            </w:pPr>
            <w:r w:rsidRPr="00214CB4">
              <w:rPr>
                <w:color w:val="000000"/>
                <w:sz w:val="20"/>
                <w:szCs w:val="20"/>
                <w:lang w:val="en-US"/>
              </w:rPr>
              <w:t xml:space="preserve">Avadhani A, Miley H. Probiotics for prevention of antibiotic-associated diarrhea and Clostridium difficile-associated disease in hospitalized adults--a meta-analysis. J Am Acad Nurse Pract. 2011 Jun;23(6):269-74. doi: </w:t>
            </w:r>
          </w:p>
          <w:p w:rsidR="0030217A" w:rsidRPr="00214CB4" w:rsidRDefault="0030217A" w:rsidP="00214CB4">
            <w:pPr>
              <w:spacing w:line="259" w:lineRule="auto"/>
              <w:rPr>
                <w:sz w:val="20"/>
                <w:szCs w:val="20"/>
                <w:lang w:val="en-US"/>
              </w:rPr>
            </w:pPr>
            <w:r w:rsidRPr="00214CB4">
              <w:rPr>
                <w:color w:val="000000"/>
                <w:sz w:val="20"/>
                <w:szCs w:val="20"/>
                <w:lang w:val="en-US"/>
              </w:rPr>
              <w:t xml:space="preserve">10.1111/j.1745-7599.2011.00617.x. Epub 2011 Apr 27.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Default="0030217A" w:rsidP="00214CB4">
            <w:pPr>
              <w:spacing w:after="259"/>
              <w:ind w:left="1"/>
              <w:rPr>
                <w:color w:val="000000"/>
                <w:sz w:val="20"/>
                <w:szCs w:val="20"/>
                <w:lang w:val="en-US"/>
              </w:rPr>
            </w:pPr>
            <w:r w:rsidRPr="00214CB4">
              <w:rPr>
                <w:color w:val="000000"/>
                <w:sz w:val="20"/>
                <w:szCs w:val="20"/>
                <w:lang w:val="en-US"/>
              </w:rPr>
              <w:t xml:space="preserve">Fischer Walker CL, Sack D, Black RE. Etiology of diarrhea in older children, adolescents and adults: a systematic review. PLoS Negl Trop Dis. 2010 Aug 3;4(8):e768. doi: 10.1371/journal.pntd.0000768. Review.  </w:t>
            </w:r>
          </w:p>
          <w:p w:rsidR="0030217A" w:rsidRPr="00214CB4" w:rsidRDefault="0030217A" w:rsidP="00214CB4">
            <w:pPr>
              <w:spacing w:after="259"/>
              <w:ind w:left="1"/>
              <w:rPr>
                <w:color w:val="000000"/>
                <w:sz w:val="20"/>
                <w:szCs w:val="20"/>
                <w:lang w:val="en-US"/>
              </w:rPr>
            </w:pPr>
          </w:p>
          <w:p w:rsidR="0030217A" w:rsidRPr="00214CB4" w:rsidRDefault="0030217A" w:rsidP="00214CB4">
            <w:pPr>
              <w:spacing w:after="283" w:line="237" w:lineRule="auto"/>
              <w:rPr>
                <w:sz w:val="20"/>
                <w:szCs w:val="20"/>
                <w:lang w:val="en-US"/>
              </w:rPr>
            </w:pPr>
            <w:r w:rsidRPr="00214CB4">
              <w:rPr>
                <w:color w:val="000000"/>
                <w:sz w:val="20"/>
                <w:szCs w:val="20"/>
              </w:rPr>
              <w:t xml:space="preserve">Hvis vi fjerner filteret for systematiske oversikter, og fjerner søkeleddet på «inneligende pasienter» får vi svært mange treff. </w:t>
            </w:r>
            <w:r w:rsidRPr="00214CB4">
              <w:rPr>
                <w:color w:val="000000"/>
                <w:sz w:val="20"/>
                <w:szCs w:val="20"/>
                <w:lang w:val="en-US"/>
              </w:rPr>
              <w:t xml:space="preserve">Her er noe eksempler: </w:t>
            </w:r>
          </w:p>
          <w:p w:rsidR="0030217A" w:rsidRPr="00214CB4" w:rsidRDefault="00F963CE" w:rsidP="00214CB4">
            <w:pPr>
              <w:spacing w:after="259" w:line="259" w:lineRule="auto"/>
              <w:rPr>
                <w:sz w:val="20"/>
                <w:szCs w:val="20"/>
                <w:lang w:val="en-US"/>
              </w:rPr>
            </w:pPr>
            <w:hyperlink r:id="rId178">
              <w:r w:rsidR="0030217A" w:rsidRPr="00214CB4">
                <w:rPr>
                  <w:color w:val="0000FF"/>
                  <w:sz w:val="20"/>
                  <w:szCs w:val="20"/>
                  <w:u w:val="single" w:color="0000FF"/>
                  <w:lang w:val="en-US"/>
                </w:rPr>
                <w:t>Display the 9 citations in PubMed</w:t>
              </w:r>
            </w:hyperlink>
            <w:hyperlink r:id="rId179">
              <w:r w:rsidR="0030217A" w:rsidRPr="00214CB4">
                <w:rPr>
                  <w:color w:val="000000"/>
                  <w:sz w:val="20"/>
                  <w:szCs w:val="20"/>
                  <w:lang w:val="en-US"/>
                </w:rPr>
                <w:t xml:space="preserve"> </w:t>
              </w:r>
            </w:hyperlink>
          </w:p>
          <w:p w:rsidR="0030217A" w:rsidRPr="00214CB4" w:rsidRDefault="0030217A" w:rsidP="00214CB4">
            <w:pPr>
              <w:spacing w:line="239" w:lineRule="auto"/>
              <w:rPr>
                <w:sz w:val="20"/>
                <w:szCs w:val="20"/>
                <w:lang w:val="en-US"/>
              </w:rPr>
            </w:pPr>
            <w:r w:rsidRPr="00214CB4">
              <w:rPr>
                <w:color w:val="000000"/>
                <w:sz w:val="20"/>
                <w:szCs w:val="20"/>
                <w:lang w:val="en-US"/>
              </w:rPr>
              <w:t xml:space="preserve">Heidegger CP, Graf S, Perneger T, Genton L, Oshima T, Pichard C. The burden of diarrhea in the intensive care unit (ICU-BD). A survey and observational study of the caregivers' opinions and workload. Int J Nurs Stud. 2016 Jul;59:163-8. doi: 10.1016/j.ijnurstu.2016.04.005.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Tirlapur N, Puthucheary ZA, Cooper JA, Sanders J, Coen PG, Moonesinghe SR, Wilson AP, Mythen MG, Montgomery HE. Diarrhoea in the critically ill is common, associated with poor outcome, and rarely due to Clostridium difficile. Sci Rep. 2016 Apr 20;6:24691. doi: 10.1038/srep24691.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59" w:lineRule="auto"/>
              <w:rPr>
                <w:sz w:val="20"/>
                <w:szCs w:val="20"/>
                <w:lang w:val="en-US"/>
              </w:rPr>
            </w:pPr>
            <w:r w:rsidRPr="00214CB4">
              <w:rPr>
                <w:color w:val="000000"/>
                <w:sz w:val="20"/>
                <w:szCs w:val="20"/>
                <w:lang w:val="en-US"/>
              </w:rPr>
              <w:t xml:space="preserve">Elseviers MM, Van Camp Y, Nayaert S, Duré K, Annemans L, Tanghe A, </w:t>
            </w:r>
          </w:p>
          <w:p w:rsidR="0030217A" w:rsidRPr="00214CB4" w:rsidRDefault="0030217A" w:rsidP="00214CB4">
            <w:pPr>
              <w:spacing w:line="239" w:lineRule="auto"/>
              <w:rPr>
                <w:sz w:val="20"/>
                <w:szCs w:val="20"/>
                <w:lang w:val="en-US"/>
              </w:rPr>
            </w:pPr>
            <w:r w:rsidRPr="00214CB4">
              <w:rPr>
                <w:color w:val="000000"/>
                <w:sz w:val="20"/>
                <w:szCs w:val="20"/>
                <w:lang w:val="en-US"/>
              </w:rPr>
              <w:t xml:space="preserve">Vermeersch S. Prevalence and management of antibiotic associated diarrhea in general hospitals. BMC Infect Dis. 2015 Mar 17;15:129. doi: 10.1186/s12879015-0869-0.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ind w:right="5"/>
              <w:rPr>
                <w:sz w:val="20"/>
                <w:szCs w:val="20"/>
                <w:lang w:val="en-US"/>
              </w:rPr>
            </w:pPr>
            <w:r w:rsidRPr="00214CB4">
              <w:rPr>
                <w:color w:val="000000"/>
                <w:sz w:val="20"/>
                <w:szCs w:val="20"/>
                <w:lang w:val="en-US"/>
              </w:rPr>
              <w:t xml:space="preserve">Morrow LE, Gogineni V, Malesker MA. Probiotics in the intensive care unit. Nutr Clin Pract. 2012 Apr;27(2):235-41. doi: 10.1177/0884533612440290. Review.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Moore KS. Travelers' diarrhea: Risk reduction and management. Nurse Pract. 2015 Nov 15;40(11):1-5. doi: 10.1097/01.NPR.0000472252.51574.26.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Burkhalter H, Stucki-Thür P, David B, Lorenz S, Biotti B, Rogler G, Pittet V.  Assessment of inflammatory bowel disease patient's needs and problems from a nursing perspective. Digestion. 2015;91(2):128-41. doi: 10.1159/000371654. Epub 2015 Feb 7.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Lacy BE, OʼShana T. Clinical pearls for irritable bowel syndrome: management of the diarrhea-predominant subtype. Gastroenterol Nurs. 2014 </w:t>
            </w:r>
          </w:p>
          <w:p w:rsidR="0030217A" w:rsidRPr="00214CB4" w:rsidRDefault="0030217A" w:rsidP="00214CB4">
            <w:pPr>
              <w:spacing w:line="259" w:lineRule="auto"/>
              <w:rPr>
                <w:sz w:val="20"/>
                <w:szCs w:val="20"/>
                <w:lang w:val="en-US"/>
              </w:rPr>
            </w:pPr>
            <w:r w:rsidRPr="00214CB4">
              <w:rPr>
                <w:color w:val="000000"/>
                <w:sz w:val="20"/>
                <w:szCs w:val="20"/>
                <w:lang w:val="en-US"/>
              </w:rPr>
              <w:t xml:space="preserve">Nov-Dec;37(6):392-405. doi: 10.1097/SGA.0000000000000056. Review.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214CB4" w:rsidRDefault="0030217A" w:rsidP="00214CB4">
            <w:pPr>
              <w:spacing w:line="239" w:lineRule="auto"/>
              <w:rPr>
                <w:sz w:val="20"/>
                <w:szCs w:val="20"/>
                <w:lang w:val="en-US"/>
              </w:rPr>
            </w:pPr>
            <w:r w:rsidRPr="00214CB4">
              <w:rPr>
                <w:color w:val="000000"/>
                <w:sz w:val="20"/>
                <w:szCs w:val="20"/>
                <w:lang w:val="en-US"/>
              </w:rPr>
              <w:t xml:space="preserve">Knowles S, McInnes E, Elliott D, Hardy J, Middleton S. Evaluation of the implementation of a bowel management protocol in intensive care: effect on clinician practices and patient outcomes. J Clin Nurs. 2014 Mar;23(5-6):716-30. doi: 10.1111/jocn.12448. Epub 2013 Dec 20.  </w:t>
            </w:r>
          </w:p>
          <w:p w:rsidR="0030217A" w:rsidRPr="00214CB4" w:rsidRDefault="0030217A" w:rsidP="00214CB4">
            <w:pPr>
              <w:spacing w:line="259" w:lineRule="auto"/>
              <w:rPr>
                <w:sz w:val="20"/>
                <w:szCs w:val="20"/>
                <w:lang w:val="en-US"/>
              </w:rPr>
            </w:pPr>
            <w:r w:rsidRPr="00214CB4">
              <w:rPr>
                <w:color w:val="000000"/>
                <w:sz w:val="20"/>
                <w:szCs w:val="20"/>
                <w:lang w:val="en-US"/>
              </w:rPr>
              <w:t xml:space="preserve"> </w:t>
            </w:r>
          </w:p>
          <w:p w:rsidR="0030217A" w:rsidRPr="0030217A" w:rsidRDefault="0030217A" w:rsidP="0030217A">
            <w:pPr>
              <w:spacing w:line="239" w:lineRule="auto"/>
              <w:rPr>
                <w:sz w:val="20"/>
                <w:szCs w:val="20"/>
              </w:rPr>
            </w:pPr>
            <w:r w:rsidRPr="00214CB4">
              <w:rPr>
                <w:color w:val="000000"/>
                <w:sz w:val="20"/>
                <w:szCs w:val="20"/>
                <w:lang w:val="en-US"/>
              </w:rPr>
              <w:t xml:space="preserve">Crombie H, Gallagher R, Hall V. Assessment and management of diarrhoea. </w:t>
            </w:r>
            <w:r w:rsidRPr="00214CB4">
              <w:rPr>
                <w:color w:val="000000"/>
                <w:sz w:val="20"/>
                <w:szCs w:val="20"/>
              </w:rPr>
              <w:t xml:space="preserve">Nurs Times. 2013 Jul 31-Aug 6;109(30):22-4. </w:t>
            </w:r>
          </w:p>
        </w:tc>
      </w:tr>
    </w:tbl>
    <w:p w:rsidR="0030217A" w:rsidRPr="00214CB4" w:rsidRDefault="0030217A">
      <w:pPr>
        <w:spacing w:after="0"/>
        <w:ind w:left="-1419" w:right="10378"/>
        <w:rPr>
          <w:sz w:val="20"/>
          <w:szCs w:val="20"/>
          <w:lang w:val="en-US"/>
        </w:rPr>
      </w:pPr>
    </w:p>
    <w:p w:rsidR="0030217A" w:rsidRPr="00214CB4" w:rsidRDefault="0030217A">
      <w:pPr>
        <w:spacing w:after="0"/>
        <w:jc w:val="both"/>
        <w:rPr>
          <w:sz w:val="20"/>
          <w:szCs w:val="20"/>
        </w:rPr>
      </w:pPr>
      <w:r w:rsidRPr="00214CB4">
        <w:rPr>
          <w:color w:val="000000"/>
          <w:sz w:val="20"/>
          <w:szCs w:val="20"/>
        </w:rPr>
        <w:t xml:space="preserve"> </w:t>
      </w:r>
    </w:p>
    <w:tbl>
      <w:tblPr>
        <w:tblStyle w:val="TableGrid"/>
        <w:tblW w:w="5000" w:type="pct"/>
        <w:tblInd w:w="0" w:type="dxa"/>
        <w:tblCellMar>
          <w:top w:w="56" w:type="dxa"/>
          <w:left w:w="108" w:type="dxa"/>
          <w:right w:w="115" w:type="dxa"/>
        </w:tblCellMar>
        <w:tblLook w:val="04A0" w:firstRow="1" w:lastRow="0" w:firstColumn="1" w:lastColumn="0" w:noHBand="0" w:noVBand="1"/>
      </w:tblPr>
      <w:tblGrid>
        <w:gridCol w:w="1834"/>
        <w:gridCol w:w="7208"/>
      </w:tblGrid>
      <w:tr w:rsidR="0030217A" w:rsidRPr="00214CB4" w:rsidTr="0030217A">
        <w:trPr>
          <w:trHeight w:val="416"/>
        </w:trPr>
        <w:tc>
          <w:tcPr>
            <w:tcW w:w="1028" w:type="pct"/>
            <w:tcBorders>
              <w:top w:val="single" w:sz="12" w:space="0" w:color="000000"/>
              <w:left w:val="single" w:sz="12" w:space="0" w:color="000000"/>
              <w:bottom w:val="single" w:sz="12" w:space="0" w:color="000000"/>
              <w:right w:val="single" w:sz="6" w:space="0" w:color="000000"/>
            </w:tcBorders>
          </w:tcPr>
          <w:p w:rsidR="0030217A" w:rsidRDefault="0030217A">
            <w:pPr>
              <w:spacing w:line="259" w:lineRule="auto"/>
              <w:rPr>
                <w:rFonts w:ascii="Calibri" w:eastAsia="Calibri" w:hAnsi="Calibri" w:cs="Calibri"/>
                <w:b/>
                <w:color w:val="000000"/>
                <w:sz w:val="20"/>
                <w:szCs w:val="20"/>
              </w:rPr>
            </w:pPr>
            <w:r w:rsidRPr="0030217A">
              <w:rPr>
                <w:rFonts w:ascii="Calibri" w:eastAsia="Calibri" w:hAnsi="Calibri" w:cs="Calibri"/>
                <w:b/>
                <w:color w:val="000000"/>
                <w:sz w:val="20"/>
                <w:szCs w:val="20"/>
              </w:rPr>
              <w:t>Database/ressurs:</w:t>
            </w:r>
          </w:p>
          <w:p w:rsidR="0030217A" w:rsidRPr="00214CB4" w:rsidRDefault="0030217A">
            <w:pPr>
              <w:spacing w:line="259" w:lineRule="auto"/>
              <w:rPr>
                <w:sz w:val="20"/>
                <w:szCs w:val="20"/>
              </w:rPr>
            </w:pPr>
          </w:p>
        </w:tc>
        <w:tc>
          <w:tcPr>
            <w:tcW w:w="3972" w:type="pct"/>
            <w:tcBorders>
              <w:top w:val="single" w:sz="12" w:space="0" w:color="000000"/>
              <w:left w:val="single" w:sz="6" w:space="0" w:color="000000"/>
              <w:bottom w:val="single" w:sz="12" w:space="0" w:color="000000"/>
              <w:right w:val="single" w:sz="12" w:space="0" w:color="000000"/>
            </w:tcBorders>
          </w:tcPr>
          <w:p w:rsidR="0030217A" w:rsidRPr="0030217A" w:rsidRDefault="00F963CE" w:rsidP="0030217A">
            <w:pPr>
              <w:spacing w:line="259" w:lineRule="auto"/>
              <w:ind w:left="1"/>
              <w:rPr>
                <w:sz w:val="20"/>
                <w:szCs w:val="20"/>
              </w:rPr>
            </w:pPr>
            <w:hyperlink r:id="rId180">
              <w:r w:rsidR="0030217A" w:rsidRPr="00214CB4">
                <w:rPr>
                  <w:rFonts w:ascii="Calibri" w:eastAsia="Calibri" w:hAnsi="Calibri" w:cs="Calibri"/>
                  <w:b/>
                  <w:color w:val="00B0F0"/>
                  <w:sz w:val="20"/>
                  <w:szCs w:val="20"/>
                  <w:u w:val="single" w:color="00B0F0"/>
                </w:rPr>
                <w:t>SveMed+</w:t>
              </w:r>
            </w:hyperlink>
            <w:hyperlink r:id="rId181">
              <w:r w:rsidR="0030217A" w:rsidRPr="00214CB4">
                <w:rPr>
                  <w:rFonts w:ascii="Calibri" w:eastAsia="Calibri" w:hAnsi="Calibri" w:cs="Calibri"/>
                  <w:b/>
                  <w:color w:val="00B0F0"/>
                  <w:sz w:val="20"/>
                  <w:szCs w:val="20"/>
                </w:rPr>
                <w:t xml:space="preserve"> </w:t>
              </w:r>
            </w:hyperlink>
          </w:p>
          <w:p w:rsidR="0030217A" w:rsidRPr="00214CB4" w:rsidRDefault="0030217A" w:rsidP="00214CB4">
            <w:pPr>
              <w:spacing w:line="259" w:lineRule="auto"/>
              <w:ind w:left="1"/>
              <w:rPr>
                <w:sz w:val="20"/>
                <w:szCs w:val="20"/>
              </w:rPr>
            </w:pPr>
          </w:p>
        </w:tc>
      </w:tr>
      <w:tr w:rsidR="0030217A" w:rsidRPr="00214CB4" w:rsidTr="00214CB4">
        <w:trPr>
          <w:trHeight w:val="4059"/>
        </w:trPr>
        <w:tc>
          <w:tcPr>
            <w:tcW w:w="1028" w:type="pct"/>
            <w:tcBorders>
              <w:top w:val="single" w:sz="12" w:space="0" w:color="000000"/>
              <w:left w:val="single" w:sz="12" w:space="0" w:color="000000"/>
              <w:bottom w:val="single" w:sz="12" w:space="0" w:color="000000"/>
              <w:right w:val="single" w:sz="6" w:space="0" w:color="000000"/>
            </w:tcBorders>
          </w:tcPr>
          <w:p w:rsidR="0030217A" w:rsidRPr="0030217A" w:rsidRDefault="0030217A">
            <w:pPr>
              <w:rPr>
                <w:rFonts w:ascii="Calibri" w:eastAsia="Calibri" w:hAnsi="Calibri" w:cs="Calibri"/>
                <w:b/>
                <w:color w:val="000000"/>
                <w:sz w:val="20"/>
                <w:szCs w:val="20"/>
              </w:rPr>
            </w:pPr>
            <w:r w:rsidRPr="00214CB4">
              <w:rPr>
                <w:rFonts w:ascii="Calibri" w:eastAsia="Calibri" w:hAnsi="Calibri" w:cs="Calibri"/>
                <w:b/>
                <w:color w:val="000000"/>
                <w:sz w:val="20"/>
                <w:szCs w:val="20"/>
              </w:rPr>
              <w:t>Søkehistorie og treff:</w:t>
            </w:r>
          </w:p>
        </w:tc>
        <w:tc>
          <w:tcPr>
            <w:tcW w:w="3972" w:type="pct"/>
            <w:tcBorders>
              <w:top w:val="single" w:sz="12" w:space="0" w:color="000000"/>
              <w:left w:val="single" w:sz="6" w:space="0" w:color="000000"/>
              <w:bottom w:val="single" w:sz="12" w:space="0" w:color="000000"/>
              <w:right w:val="single" w:sz="12" w:space="0" w:color="000000"/>
            </w:tcBorders>
          </w:tcPr>
          <w:p w:rsidR="0030217A" w:rsidRPr="00214CB4" w:rsidRDefault="0030217A" w:rsidP="0030217A">
            <w:pPr>
              <w:spacing w:line="259" w:lineRule="auto"/>
              <w:ind w:left="1"/>
              <w:rPr>
                <w:sz w:val="20"/>
                <w:szCs w:val="20"/>
              </w:rPr>
            </w:pPr>
            <w:r w:rsidRPr="00214CB4">
              <w:rPr>
                <w:color w:val="000000"/>
                <w:sz w:val="20"/>
                <w:szCs w:val="20"/>
              </w:rPr>
              <w:t xml:space="preserve">Diarrhea/ </w:t>
            </w:r>
          </w:p>
          <w:p w:rsidR="0030217A" w:rsidRPr="00214CB4" w:rsidRDefault="0030217A" w:rsidP="0030217A">
            <w:pPr>
              <w:spacing w:line="259" w:lineRule="auto"/>
              <w:rPr>
                <w:sz w:val="20"/>
                <w:szCs w:val="20"/>
              </w:rPr>
            </w:pPr>
          </w:p>
          <w:p w:rsidR="0030217A" w:rsidRPr="00214CB4" w:rsidRDefault="0030217A" w:rsidP="0030217A">
            <w:pPr>
              <w:spacing w:line="259" w:lineRule="auto"/>
              <w:ind w:left="1"/>
              <w:rPr>
                <w:sz w:val="20"/>
                <w:szCs w:val="20"/>
              </w:rPr>
            </w:pPr>
            <w:r w:rsidRPr="00214CB4">
              <w:rPr>
                <w:color w:val="000000"/>
                <w:sz w:val="20"/>
                <w:szCs w:val="20"/>
              </w:rPr>
              <w:t xml:space="preserve"> </w:t>
            </w:r>
          </w:p>
          <w:p w:rsidR="0030217A" w:rsidRPr="00214CB4" w:rsidRDefault="0030217A" w:rsidP="0030217A">
            <w:pPr>
              <w:spacing w:line="259" w:lineRule="auto"/>
              <w:ind w:left="1"/>
              <w:rPr>
                <w:sz w:val="20"/>
                <w:szCs w:val="20"/>
              </w:rPr>
            </w:pPr>
            <w:r w:rsidRPr="00214CB4">
              <w:rPr>
                <w:color w:val="000000"/>
                <w:sz w:val="20"/>
                <w:szCs w:val="20"/>
              </w:rPr>
              <w:t xml:space="preserve">Blant treffene: </w:t>
            </w:r>
          </w:p>
          <w:p w:rsidR="0030217A" w:rsidRPr="00214CB4" w:rsidRDefault="0030217A" w:rsidP="0030217A">
            <w:pPr>
              <w:spacing w:line="259" w:lineRule="auto"/>
              <w:ind w:left="1"/>
              <w:rPr>
                <w:sz w:val="20"/>
                <w:szCs w:val="20"/>
              </w:rPr>
            </w:pPr>
            <w:r w:rsidRPr="00214CB4">
              <w:rPr>
                <w:color w:val="000000"/>
                <w:sz w:val="20"/>
                <w:szCs w:val="20"/>
              </w:rPr>
              <w:t xml:space="preserve"> </w:t>
            </w:r>
          </w:p>
          <w:p w:rsidR="0030217A" w:rsidRPr="00214CB4" w:rsidRDefault="0030217A" w:rsidP="0030217A">
            <w:pPr>
              <w:spacing w:line="239" w:lineRule="auto"/>
              <w:ind w:left="1"/>
              <w:rPr>
                <w:sz w:val="20"/>
                <w:szCs w:val="20"/>
              </w:rPr>
            </w:pPr>
            <w:r w:rsidRPr="00214CB4">
              <w:rPr>
                <w:color w:val="000000"/>
                <w:sz w:val="20"/>
                <w:szCs w:val="20"/>
              </w:rPr>
              <w:t xml:space="preserve">Gastrointestinala komplikationer i samband med enteral läkemedelsadministrering  </w:t>
            </w:r>
          </w:p>
          <w:p w:rsidR="0030217A" w:rsidRPr="00214CB4" w:rsidRDefault="0030217A" w:rsidP="0030217A">
            <w:pPr>
              <w:spacing w:line="259" w:lineRule="auto"/>
              <w:ind w:left="1"/>
              <w:rPr>
                <w:sz w:val="20"/>
                <w:szCs w:val="20"/>
              </w:rPr>
            </w:pPr>
            <w:r w:rsidRPr="00214CB4">
              <w:rPr>
                <w:color w:val="000000"/>
                <w:sz w:val="20"/>
                <w:szCs w:val="20"/>
              </w:rPr>
              <w:t xml:space="preserve">Englund, Gunilla </w:t>
            </w:r>
          </w:p>
          <w:p w:rsidR="0030217A" w:rsidRPr="00214CB4" w:rsidRDefault="0030217A" w:rsidP="0030217A">
            <w:pPr>
              <w:spacing w:line="239" w:lineRule="auto"/>
              <w:ind w:left="1"/>
              <w:rPr>
                <w:sz w:val="20"/>
                <w:szCs w:val="20"/>
              </w:rPr>
            </w:pPr>
            <w:r w:rsidRPr="00214CB4">
              <w:rPr>
                <w:color w:val="000000"/>
                <w:sz w:val="20"/>
                <w:szCs w:val="20"/>
              </w:rPr>
              <w:t xml:space="preserve">Information från Läkemedelsverket 2013;24(2)38-42  </w:t>
            </w:r>
            <w:hyperlink r:id="rId182">
              <w:r w:rsidRPr="00214CB4">
                <w:rPr>
                  <w:color w:val="0000FF"/>
                  <w:sz w:val="20"/>
                  <w:szCs w:val="20"/>
                  <w:u w:val="single" w:color="0000FF"/>
                </w:rPr>
                <w:t>https://lakemedelsverket.se/upload/om</w:t>
              </w:r>
            </w:hyperlink>
            <w:hyperlink r:id="rId183"/>
            <w:hyperlink r:id="rId184">
              <w:r w:rsidRPr="00214CB4">
                <w:rPr>
                  <w:color w:val="0000FF"/>
                  <w:sz w:val="20"/>
                  <w:szCs w:val="20"/>
                  <w:u w:val="single" w:color="0000FF"/>
                </w:rPr>
                <w:t>lakemedelsverket/publikationer/information</w:t>
              </w:r>
            </w:hyperlink>
            <w:hyperlink r:id="rId185">
              <w:r w:rsidRPr="00214CB4">
                <w:rPr>
                  <w:color w:val="0000FF"/>
                  <w:sz w:val="20"/>
                  <w:szCs w:val="20"/>
                  <w:u w:val="single" w:color="0000FF"/>
                </w:rPr>
                <w:t>-</w:t>
              </w:r>
            </w:hyperlink>
            <w:hyperlink r:id="rId186">
              <w:r w:rsidRPr="00214CB4">
                <w:rPr>
                  <w:color w:val="0000FF"/>
                  <w:sz w:val="20"/>
                  <w:szCs w:val="20"/>
                  <w:u w:val="single" w:color="0000FF"/>
                </w:rPr>
                <w:t>fran</w:t>
              </w:r>
            </w:hyperlink>
            <w:hyperlink r:id="rId187">
              <w:r w:rsidRPr="00214CB4">
                <w:rPr>
                  <w:color w:val="0000FF"/>
                  <w:sz w:val="20"/>
                  <w:szCs w:val="20"/>
                  <w:u w:val="single" w:color="0000FF"/>
                </w:rPr>
                <w:t>-</w:t>
              </w:r>
            </w:hyperlink>
          </w:p>
          <w:p w:rsidR="0030217A" w:rsidRPr="00214CB4" w:rsidRDefault="00F963CE" w:rsidP="0030217A">
            <w:pPr>
              <w:ind w:left="1"/>
              <w:rPr>
                <w:sz w:val="20"/>
                <w:szCs w:val="20"/>
              </w:rPr>
            </w:pPr>
            <w:hyperlink r:id="rId188">
              <w:r w:rsidR="0030217A" w:rsidRPr="00214CB4">
                <w:rPr>
                  <w:color w:val="0000FF"/>
                  <w:sz w:val="20"/>
                  <w:szCs w:val="20"/>
                  <w:u w:val="single" w:color="0000FF"/>
                </w:rPr>
                <w:t>lakemedelsverket/2013/Info%20fr%C3%A5n%20LV%20nr%202_2013_webb.pdf</w:t>
              </w:r>
            </w:hyperlink>
            <w:hyperlink r:id="rId189">
              <w:r w:rsidR="0030217A" w:rsidRPr="00214CB4">
                <w:rPr>
                  <w:color w:val="000000"/>
                  <w:sz w:val="20"/>
                  <w:szCs w:val="20"/>
                </w:rPr>
                <w:t xml:space="preserve"> </w:t>
              </w:r>
            </w:hyperlink>
          </w:p>
        </w:tc>
      </w:tr>
    </w:tbl>
    <w:p w:rsidR="0030217A" w:rsidRPr="00214CB4" w:rsidRDefault="0030217A">
      <w:pPr>
        <w:spacing w:after="0"/>
        <w:rPr>
          <w:sz w:val="20"/>
          <w:szCs w:val="20"/>
        </w:rPr>
      </w:pPr>
      <w:r w:rsidRPr="00214CB4">
        <w:rPr>
          <w:color w:val="000000"/>
          <w:sz w:val="20"/>
          <w:szCs w:val="20"/>
        </w:rPr>
        <w:t xml:space="preserve"> </w:t>
      </w:r>
    </w:p>
    <w:p w:rsidR="0030217A" w:rsidRPr="00214CB4" w:rsidRDefault="0030217A">
      <w:pPr>
        <w:spacing w:after="0"/>
        <w:rPr>
          <w:sz w:val="20"/>
          <w:szCs w:val="20"/>
        </w:rPr>
      </w:pPr>
      <w:r w:rsidRPr="00214CB4">
        <w:rPr>
          <w:rFonts w:ascii="Times New Roman" w:eastAsia="Times New Roman" w:hAnsi="Times New Roman" w:cs="Times New Roman"/>
          <w:color w:val="000000"/>
          <w:sz w:val="20"/>
          <w:szCs w:val="20"/>
        </w:rPr>
        <w:t xml:space="preserve"> </w:t>
      </w:r>
    </w:p>
    <w:p w:rsidR="0030217A" w:rsidRPr="00214CB4" w:rsidRDefault="0030217A">
      <w:pPr>
        <w:spacing w:after="0"/>
        <w:ind w:left="-5"/>
        <w:rPr>
          <w:sz w:val="20"/>
          <w:szCs w:val="20"/>
        </w:rPr>
      </w:pPr>
      <w:r w:rsidRPr="00214CB4">
        <w:rPr>
          <w:color w:val="000000"/>
          <w:sz w:val="20"/>
          <w:szCs w:val="20"/>
        </w:rPr>
        <w:t xml:space="preserve">+ bok, elektronisk tilgjengelig på OUS/UiO-nettet: </w:t>
      </w:r>
    </w:p>
    <w:p w:rsidR="0030217A" w:rsidRPr="00214CB4" w:rsidRDefault="0030217A">
      <w:pPr>
        <w:spacing w:after="0"/>
        <w:rPr>
          <w:sz w:val="20"/>
          <w:szCs w:val="20"/>
        </w:rPr>
      </w:pPr>
      <w:r w:rsidRPr="00214CB4">
        <w:rPr>
          <w:color w:val="000000"/>
          <w:sz w:val="20"/>
          <w:szCs w:val="20"/>
        </w:rPr>
        <w:t xml:space="preserve"> </w:t>
      </w:r>
    </w:p>
    <w:p w:rsidR="0030217A" w:rsidRPr="00214CB4" w:rsidRDefault="0030217A">
      <w:pPr>
        <w:spacing w:after="0" w:line="239" w:lineRule="auto"/>
        <w:rPr>
          <w:sz w:val="20"/>
          <w:szCs w:val="20"/>
        </w:rPr>
      </w:pPr>
      <w:r w:rsidRPr="00214CB4">
        <w:rPr>
          <w:color w:val="000000"/>
          <w:sz w:val="20"/>
          <w:szCs w:val="20"/>
          <w:lang w:val="en-US"/>
        </w:rPr>
        <w:t xml:space="preserve">Guandalini, S., &amp; Vaziri, Haleh. (2011). </w:t>
      </w:r>
      <w:r w:rsidRPr="00214CB4">
        <w:rPr>
          <w:rFonts w:ascii="Calibri" w:eastAsia="Calibri" w:hAnsi="Calibri" w:cs="Calibri"/>
          <w:i/>
          <w:color w:val="000000"/>
          <w:sz w:val="20"/>
          <w:szCs w:val="20"/>
          <w:lang w:val="en-US"/>
        </w:rPr>
        <w:t>Clinical Gastroenterology : Diarrhea : Diagnostic and Therapeutic Advances</w:t>
      </w:r>
      <w:r w:rsidRPr="00214CB4">
        <w:rPr>
          <w:color w:val="000000"/>
          <w:sz w:val="20"/>
          <w:szCs w:val="20"/>
          <w:lang w:val="en-US"/>
        </w:rPr>
        <w:t xml:space="preserve">. </w:t>
      </w:r>
      <w:r w:rsidRPr="00214CB4">
        <w:rPr>
          <w:color w:val="000000"/>
          <w:sz w:val="20"/>
          <w:szCs w:val="20"/>
        </w:rPr>
        <w:t xml:space="preserve">Totowa: Humana Press. </w:t>
      </w:r>
    </w:p>
    <w:p w:rsidR="0030217A" w:rsidRPr="00214CB4" w:rsidRDefault="00F963CE">
      <w:pPr>
        <w:spacing w:after="0"/>
        <w:rPr>
          <w:sz w:val="20"/>
          <w:szCs w:val="20"/>
        </w:rPr>
      </w:pPr>
      <w:hyperlink r:id="rId190">
        <w:r w:rsidR="0030217A" w:rsidRPr="00214CB4">
          <w:rPr>
            <w:color w:val="0000FF"/>
            <w:sz w:val="20"/>
            <w:szCs w:val="20"/>
            <w:u w:val="single" w:color="0000FF"/>
          </w:rPr>
          <w:t>https://link.springer.com/book/10.1007/978</w:t>
        </w:r>
      </w:hyperlink>
      <w:hyperlink r:id="rId191">
        <w:r w:rsidR="0030217A" w:rsidRPr="00214CB4">
          <w:rPr>
            <w:color w:val="0000FF"/>
            <w:sz w:val="20"/>
            <w:szCs w:val="20"/>
            <w:u w:val="single" w:color="0000FF"/>
          </w:rPr>
          <w:t>-</w:t>
        </w:r>
      </w:hyperlink>
      <w:hyperlink r:id="rId192">
        <w:r w:rsidR="0030217A" w:rsidRPr="00214CB4">
          <w:rPr>
            <w:color w:val="0000FF"/>
            <w:sz w:val="20"/>
            <w:szCs w:val="20"/>
            <w:u w:val="single" w:color="0000FF"/>
          </w:rPr>
          <w:t>1</w:t>
        </w:r>
      </w:hyperlink>
      <w:hyperlink r:id="rId193">
        <w:r w:rsidR="0030217A" w:rsidRPr="00214CB4">
          <w:rPr>
            <w:color w:val="0000FF"/>
            <w:sz w:val="20"/>
            <w:szCs w:val="20"/>
            <w:u w:val="single" w:color="0000FF"/>
          </w:rPr>
          <w:t>-</w:t>
        </w:r>
      </w:hyperlink>
      <w:hyperlink r:id="rId194">
        <w:r w:rsidR="0030217A" w:rsidRPr="00214CB4">
          <w:rPr>
            <w:color w:val="0000FF"/>
            <w:sz w:val="20"/>
            <w:szCs w:val="20"/>
            <w:u w:val="single" w:color="0000FF"/>
          </w:rPr>
          <w:t>60761</w:t>
        </w:r>
      </w:hyperlink>
      <w:hyperlink r:id="rId195">
        <w:r w:rsidR="0030217A" w:rsidRPr="00214CB4">
          <w:rPr>
            <w:color w:val="0000FF"/>
            <w:sz w:val="20"/>
            <w:szCs w:val="20"/>
            <w:u w:val="single" w:color="0000FF"/>
          </w:rPr>
          <w:t>-</w:t>
        </w:r>
      </w:hyperlink>
      <w:hyperlink r:id="rId196">
        <w:r w:rsidR="0030217A" w:rsidRPr="00214CB4">
          <w:rPr>
            <w:color w:val="0000FF"/>
            <w:sz w:val="20"/>
            <w:szCs w:val="20"/>
            <w:u w:val="single" w:color="0000FF"/>
          </w:rPr>
          <w:t>183</w:t>
        </w:r>
      </w:hyperlink>
      <w:hyperlink r:id="rId197">
        <w:r w:rsidR="0030217A" w:rsidRPr="00214CB4">
          <w:rPr>
            <w:color w:val="0000FF"/>
            <w:sz w:val="20"/>
            <w:szCs w:val="20"/>
            <w:u w:val="single" w:color="0000FF"/>
          </w:rPr>
          <w:t>-</w:t>
        </w:r>
      </w:hyperlink>
      <w:hyperlink r:id="rId198">
        <w:r w:rsidR="0030217A" w:rsidRPr="00214CB4">
          <w:rPr>
            <w:color w:val="0000FF"/>
            <w:sz w:val="20"/>
            <w:szCs w:val="20"/>
            <w:u w:val="single" w:color="0000FF"/>
          </w:rPr>
          <w:t>7/page/1</w:t>
        </w:r>
      </w:hyperlink>
      <w:hyperlink r:id="rId199">
        <w:r w:rsidR="0030217A" w:rsidRPr="00214CB4">
          <w:rPr>
            <w:color w:val="000000"/>
            <w:sz w:val="20"/>
            <w:szCs w:val="20"/>
          </w:rPr>
          <w:t xml:space="preserve"> </w:t>
        </w:r>
      </w:hyperlink>
    </w:p>
    <w:p w:rsidR="0030217A" w:rsidRPr="00214CB4" w:rsidRDefault="0030217A">
      <w:pPr>
        <w:spacing w:after="0"/>
        <w:rPr>
          <w:sz w:val="20"/>
          <w:szCs w:val="20"/>
        </w:rPr>
      </w:pPr>
      <w:r w:rsidRPr="00214CB4">
        <w:rPr>
          <w:color w:val="000000"/>
          <w:sz w:val="20"/>
          <w:szCs w:val="20"/>
        </w:rPr>
        <w:t xml:space="preserve"> </w:t>
      </w:r>
    </w:p>
    <w:p w:rsidR="0030217A" w:rsidRPr="00214CB4" w:rsidRDefault="0030217A">
      <w:pPr>
        <w:rPr>
          <w:sz w:val="20"/>
          <w:szCs w:val="20"/>
        </w:rPr>
      </w:pPr>
    </w:p>
    <w:p w:rsidR="0030217A" w:rsidRDefault="0030217A">
      <w:pPr>
        <w:rPr>
          <w:rFonts w:ascii="Calibri" w:hAnsi="Calibri" w:cs="Calibri"/>
          <w:sz w:val="18"/>
          <w:szCs w:val="18"/>
        </w:rPr>
      </w:pPr>
      <w:r>
        <w:rPr>
          <w:rFonts w:ascii="Calibri" w:hAnsi="Calibri" w:cs="Calibri"/>
          <w:sz w:val="18"/>
          <w:szCs w:val="18"/>
        </w:rPr>
        <w:br w:type="page"/>
      </w:r>
    </w:p>
    <w:p w:rsidR="0030217A" w:rsidRPr="0030217A" w:rsidRDefault="0030217A" w:rsidP="0030217A">
      <w:pPr>
        <w:tabs>
          <w:tab w:val="left" w:pos="2268"/>
        </w:tabs>
        <w:spacing w:after="0" w:line="240" w:lineRule="auto"/>
        <w:rPr>
          <w:rFonts w:ascii="Calibri" w:eastAsia="Times New Roman" w:hAnsi="Calibri" w:cs="Times New Roman"/>
          <w:b/>
          <w:sz w:val="28"/>
          <w:szCs w:val="20"/>
        </w:rPr>
      </w:pPr>
      <w:r w:rsidRPr="0030217A">
        <w:rPr>
          <w:rFonts w:ascii="Calibri" w:eastAsia="Times New Roman" w:hAnsi="Calibri" w:cs="Times New Roman"/>
          <w:b/>
          <w:sz w:val="28"/>
          <w:szCs w:val="20"/>
        </w:rPr>
        <w:t>PICO-skjema til utarbeidelse av veiledende behandlingsplaner (VBP) i OUS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217"/>
      </w:tblGrid>
      <w:tr w:rsidR="0030217A" w:rsidRPr="0030217A" w:rsidTr="0062722C">
        <w:tc>
          <w:tcPr>
            <w:tcW w:w="2105" w:type="dxa"/>
            <w:shd w:val="clear" w:color="auto" w:fill="F2F2F2"/>
          </w:tcPr>
          <w:p w:rsidR="0030217A" w:rsidRPr="0030217A" w:rsidRDefault="0030217A" w:rsidP="0030217A">
            <w:pPr>
              <w:spacing w:after="0" w:line="240" w:lineRule="auto"/>
              <w:rPr>
                <w:rFonts w:ascii="Calibri" w:eastAsia="Times New Roman" w:hAnsi="Calibri" w:cs="Times New Roman"/>
                <w:b/>
                <w:sz w:val="20"/>
                <w:szCs w:val="20"/>
              </w:rPr>
            </w:pPr>
            <w:r w:rsidRPr="0030217A">
              <w:rPr>
                <w:rFonts w:ascii="Calibri" w:eastAsia="Times New Roman" w:hAnsi="Calibri" w:cs="Times New Roman"/>
                <w:b/>
                <w:sz w:val="20"/>
                <w:szCs w:val="20"/>
              </w:rPr>
              <w:t xml:space="preserve">Navn VBP </w:t>
            </w:r>
          </w:p>
        </w:tc>
        <w:tc>
          <w:tcPr>
            <w:tcW w:w="7217"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Diarè voksen</w:t>
            </w:r>
          </w:p>
        </w:tc>
      </w:tr>
      <w:tr w:rsidR="0030217A" w:rsidRPr="0030217A" w:rsidTr="0062722C">
        <w:tc>
          <w:tcPr>
            <w:tcW w:w="2105" w:type="dxa"/>
            <w:shd w:val="clear" w:color="auto" w:fill="F2F2F2"/>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b/>
                <w:sz w:val="20"/>
                <w:szCs w:val="20"/>
              </w:rPr>
              <w:t>Skjema nummer</w:t>
            </w:r>
          </w:p>
        </w:tc>
        <w:tc>
          <w:tcPr>
            <w:tcW w:w="7217"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1</w:t>
            </w:r>
          </w:p>
        </w:tc>
      </w:tr>
      <w:tr w:rsidR="0030217A" w:rsidRPr="0030217A" w:rsidTr="0062722C">
        <w:tc>
          <w:tcPr>
            <w:tcW w:w="2105" w:type="dxa"/>
            <w:shd w:val="clear" w:color="auto" w:fill="F2F2F2"/>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b/>
                <w:sz w:val="20"/>
                <w:szCs w:val="20"/>
              </w:rPr>
              <w:t>Kontaktperson (er)</w:t>
            </w:r>
          </w:p>
        </w:tc>
        <w:tc>
          <w:tcPr>
            <w:tcW w:w="7217"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Marte Aune Bjørnerås og Kristin Rosten </w:t>
            </w:r>
          </w:p>
        </w:tc>
      </w:tr>
      <w:tr w:rsidR="0030217A" w:rsidRPr="0030217A" w:rsidTr="0062722C">
        <w:tc>
          <w:tcPr>
            <w:tcW w:w="2105" w:type="dxa"/>
            <w:shd w:val="clear" w:color="auto" w:fill="F2F2F2"/>
          </w:tcPr>
          <w:p w:rsidR="0030217A" w:rsidRPr="0030217A" w:rsidRDefault="0030217A" w:rsidP="0030217A">
            <w:pPr>
              <w:spacing w:after="0" w:line="240" w:lineRule="auto"/>
              <w:rPr>
                <w:rFonts w:ascii="Calibri" w:eastAsia="Times New Roman" w:hAnsi="Calibri" w:cs="Times New Roman"/>
                <w:b/>
                <w:sz w:val="20"/>
                <w:szCs w:val="20"/>
              </w:rPr>
            </w:pPr>
            <w:r w:rsidRPr="0030217A">
              <w:rPr>
                <w:rFonts w:ascii="Calibri" w:eastAsia="Times New Roman" w:hAnsi="Calibri" w:cs="Times New Roman"/>
                <w:b/>
                <w:sz w:val="20"/>
                <w:szCs w:val="20"/>
              </w:rPr>
              <w:t>Epost</w:t>
            </w:r>
          </w:p>
        </w:tc>
        <w:tc>
          <w:tcPr>
            <w:tcW w:w="7217" w:type="dxa"/>
          </w:tcPr>
          <w:p w:rsidR="0030217A" w:rsidRPr="0030217A" w:rsidRDefault="00F963CE" w:rsidP="0030217A">
            <w:pPr>
              <w:spacing w:after="0" w:line="240" w:lineRule="auto"/>
              <w:rPr>
                <w:rFonts w:ascii="Calibri" w:eastAsia="Times New Roman" w:hAnsi="Calibri" w:cs="Times New Roman"/>
                <w:sz w:val="20"/>
                <w:szCs w:val="20"/>
              </w:rPr>
            </w:pPr>
            <w:hyperlink r:id="rId200" w:history="1">
              <w:r w:rsidR="0030217A" w:rsidRPr="0030217A">
                <w:rPr>
                  <w:rFonts w:ascii="Calibri" w:eastAsia="Times New Roman" w:hAnsi="Calibri" w:cs="Times New Roman"/>
                  <w:color w:val="0000FF"/>
                  <w:sz w:val="20"/>
                  <w:szCs w:val="20"/>
                  <w:u w:val="single"/>
                </w:rPr>
                <w:t>maaubj@ous-hf.no</w:t>
              </w:r>
            </w:hyperlink>
            <w:r w:rsidR="0030217A" w:rsidRPr="0030217A">
              <w:rPr>
                <w:rFonts w:ascii="Calibri" w:eastAsia="Times New Roman" w:hAnsi="Calibri" w:cs="Times New Roman"/>
                <w:sz w:val="20"/>
                <w:szCs w:val="20"/>
              </w:rPr>
              <w:t xml:space="preserve"> og </w:t>
            </w:r>
            <w:hyperlink r:id="rId201" w:history="1">
              <w:r w:rsidR="0030217A" w:rsidRPr="0030217A">
                <w:rPr>
                  <w:rFonts w:ascii="Calibri" w:eastAsia="Times New Roman" w:hAnsi="Calibri" w:cs="Times New Roman"/>
                  <w:color w:val="0000FF"/>
                  <w:sz w:val="20"/>
                  <w:szCs w:val="20"/>
                  <w:u w:val="single"/>
                </w:rPr>
                <w:t>krrost@ous-hf.no</w:t>
              </w:r>
            </w:hyperlink>
            <w:r w:rsidR="0030217A" w:rsidRPr="0030217A">
              <w:rPr>
                <w:rFonts w:ascii="Calibri" w:eastAsia="Times New Roman" w:hAnsi="Calibri" w:cs="Times New Roman"/>
                <w:sz w:val="20"/>
                <w:szCs w:val="20"/>
              </w:rPr>
              <w:t xml:space="preserve"> </w:t>
            </w:r>
          </w:p>
        </w:tc>
      </w:tr>
    </w:tbl>
    <w:p w:rsidR="0030217A" w:rsidRPr="0030217A" w:rsidRDefault="0030217A" w:rsidP="0030217A">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0217A" w:rsidRPr="0030217A" w:rsidTr="0062722C">
        <w:trPr>
          <w:trHeight w:val="258"/>
        </w:trPr>
        <w:tc>
          <w:tcPr>
            <w:tcW w:w="9322" w:type="dxa"/>
            <w:shd w:val="clear" w:color="auto" w:fill="F2F2F2"/>
          </w:tcPr>
          <w:p w:rsidR="0030217A" w:rsidRPr="0030217A" w:rsidRDefault="0030217A" w:rsidP="0030217A">
            <w:pPr>
              <w:spacing w:after="0" w:line="240" w:lineRule="auto"/>
              <w:rPr>
                <w:rFonts w:ascii="Calibri" w:eastAsia="Times New Roman" w:hAnsi="Calibri" w:cs="Times New Roman"/>
                <w:sz w:val="18"/>
                <w:szCs w:val="20"/>
              </w:rPr>
            </w:pPr>
            <w:r w:rsidRPr="0030217A">
              <w:rPr>
                <w:rFonts w:ascii="Calibri" w:eastAsia="Times New Roman" w:hAnsi="Calibri" w:cs="Times New Roman"/>
                <w:b/>
                <w:sz w:val="18"/>
                <w:szCs w:val="20"/>
              </w:rPr>
              <w:t>Problemstilling formuleres som et presist spørsmål</w:t>
            </w:r>
            <w:r w:rsidRPr="0030217A">
              <w:rPr>
                <w:rFonts w:ascii="Calibri" w:eastAsia="Times New Roman" w:hAnsi="Calibri" w:cs="Times New Roman"/>
                <w:sz w:val="18"/>
                <w:szCs w:val="20"/>
              </w:rPr>
              <w:t xml:space="preserve"> </w:t>
            </w:r>
          </w:p>
        </w:tc>
      </w:tr>
      <w:tr w:rsidR="0030217A" w:rsidRPr="0030217A" w:rsidTr="0030217A">
        <w:trPr>
          <w:trHeight w:val="440"/>
        </w:trPr>
        <w:tc>
          <w:tcPr>
            <w:tcW w:w="9322"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Hvordan ivareta inneliggende voksne pasienter med diaré på sykehus.</w:t>
            </w:r>
          </w:p>
        </w:tc>
      </w:tr>
    </w:tbl>
    <w:p w:rsidR="0030217A" w:rsidRPr="0030217A" w:rsidRDefault="0030217A" w:rsidP="0030217A">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30217A" w:rsidRPr="0030217A" w:rsidTr="0062722C">
        <w:tc>
          <w:tcPr>
            <w:tcW w:w="2093" w:type="dxa"/>
            <w:shd w:val="clear" w:color="auto" w:fill="F2F2F2"/>
          </w:tcPr>
          <w:p w:rsidR="0030217A" w:rsidRPr="0030217A" w:rsidRDefault="0030217A" w:rsidP="0030217A">
            <w:pPr>
              <w:spacing w:after="0" w:line="240" w:lineRule="auto"/>
              <w:rPr>
                <w:rFonts w:ascii="Calibri" w:eastAsia="Times New Roman" w:hAnsi="Calibri" w:cs="Times New Roman"/>
                <w:b/>
                <w:sz w:val="20"/>
                <w:szCs w:val="20"/>
              </w:rPr>
            </w:pPr>
            <w:r w:rsidRPr="0030217A">
              <w:rPr>
                <w:rFonts w:ascii="Calibri" w:eastAsia="Times New Roman" w:hAnsi="Calibri" w:cs="Times New Roman"/>
                <w:b/>
                <w:sz w:val="20"/>
                <w:szCs w:val="20"/>
              </w:rPr>
              <w:t>Patient/problem</w:t>
            </w:r>
          </w:p>
          <w:p w:rsidR="0030217A" w:rsidRPr="0030217A" w:rsidRDefault="0030217A" w:rsidP="0030217A">
            <w:pPr>
              <w:spacing w:after="0" w:line="240" w:lineRule="auto"/>
              <w:rPr>
                <w:rFonts w:ascii="Calibri" w:eastAsia="Times New Roman" w:hAnsi="Calibri" w:cs="Times New Roman"/>
                <w:sz w:val="18"/>
                <w:szCs w:val="20"/>
              </w:rPr>
            </w:pPr>
            <w:r w:rsidRPr="0030217A">
              <w:rPr>
                <w:rFonts w:ascii="Calibri" w:eastAsia="Times New Roman" w:hAnsi="Calibri" w:cs="Times New Roman"/>
                <w:sz w:val="18"/>
                <w:szCs w:val="20"/>
              </w:rPr>
              <w:t>Hvilke pasienter/tilstand/</w:t>
            </w:r>
          </w:p>
          <w:p w:rsidR="0030217A" w:rsidRPr="0030217A" w:rsidRDefault="0030217A" w:rsidP="0030217A">
            <w:pPr>
              <w:spacing w:after="120" w:line="240" w:lineRule="auto"/>
              <w:rPr>
                <w:rFonts w:ascii="Calibri" w:eastAsia="Times New Roman" w:hAnsi="Calibri" w:cs="Times New Roman"/>
                <w:sz w:val="18"/>
                <w:szCs w:val="20"/>
              </w:rPr>
            </w:pPr>
            <w:r w:rsidRPr="0030217A">
              <w:rPr>
                <w:rFonts w:ascii="Calibri" w:eastAsia="Times New Roman" w:hAnsi="Calibri" w:cs="Times New Roman"/>
                <w:sz w:val="18"/>
                <w:szCs w:val="20"/>
              </w:rPr>
              <w:t>sykdom dreier det seg om?</w:t>
            </w:r>
          </w:p>
        </w:tc>
        <w:tc>
          <w:tcPr>
            <w:tcW w:w="7229"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Voksne pasienter inneliggende på sykehus med diaré.</w:t>
            </w:r>
          </w:p>
        </w:tc>
      </w:tr>
      <w:tr w:rsidR="0030217A" w:rsidRPr="0030217A" w:rsidTr="0062722C">
        <w:tc>
          <w:tcPr>
            <w:tcW w:w="2093" w:type="dxa"/>
            <w:shd w:val="clear" w:color="auto" w:fill="F2F2F2"/>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b/>
                <w:sz w:val="20"/>
                <w:szCs w:val="20"/>
              </w:rPr>
              <w:t>Intervention</w:t>
            </w:r>
          </w:p>
          <w:p w:rsidR="0030217A" w:rsidRPr="0030217A" w:rsidRDefault="0030217A" w:rsidP="0030217A">
            <w:pPr>
              <w:spacing w:after="0" w:line="240" w:lineRule="auto"/>
              <w:rPr>
                <w:rFonts w:ascii="Calibri" w:eastAsia="Times New Roman" w:hAnsi="Calibri" w:cs="Times New Roman"/>
                <w:sz w:val="18"/>
                <w:szCs w:val="18"/>
              </w:rPr>
            </w:pPr>
            <w:r w:rsidRPr="0030217A">
              <w:rPr>
                <w:rFonts w:ascii="Calibri" w:eastAsia="Times New Roman" w:hAnsi="Calibri" w:cs="Times New Roman"/>
                <w:sz w:val="18"/>
                <w:szCs w:val="18"/>
              </w:rPr>
              <w:t>Hvilken intervensjon/</w:t>
            </w:r>
          </w:p>
          <w:p w:rsidR="0030217A" w:rsidRPr="0030217A" w:rsidRDefault="0030217A" w:rsidP="0030217A">
            <w:pPr>
              <w:spacing w:after="120" w:line="240" w:lineRule="auto"/>
              <w:rPr>
                <w:rFonts w:ascii="Calibri" w:eastAsia="Times New Roman" w:hAnsi="Calibri" w:cs="Times New Roman"/>
                <w:sz w:val="18"/>
                <w:szCs w:val="20"/>
              </w:rPr>
            </w:pPr>
            <w:r w:rsidRPr="0030217A">
              <w:rPr>
                <w:rFonts w:ascii="Calibri" w:eastAsia="Times New Roman" w:hAnsi="Calibri" w:cs="Times New Roman"/>
                <w:sz w:val="18"/>
                <w:szCs w:val="18"/>
              </w:rPr>
              <w:t>eksposisjon dreier det seg om?</w:t>
            </w:r>
          </w:p>
        </w:tc>
        <w:tc>
          <w:tcPr>
            <w:tcW w:w="7229"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Behandling og forbedring av symptomer.</w:t>
            </w:r>
          </w:p>
        </w:tc>
      </w:tr>
      <w:tr w:rsidR="0030217A" w:rsidRPr="0030217A" w:rsidTr="0062722C">
        <w:tc>
          <w:tcPr>
            <w:tcW w:w="2093" w:type="dxa"/>
            <w:shd w:val="clear" w:color="auto" w:fill="F2F2F2"/>
          </w:tcPr>
          <w:p w:rsidR="0030217A" w:rsidRPr="0030217A" w:rsidRDefault="0030217A" w:rsidP="0030217A">
            <w:pPr>
              <w:spacing w:after="0" w:line="240" w:lineRule="auto"/>
              <w:rPr>
                <w:rFonts w:ascii="Calibri" w:eastAsia="Times New Roman" w:hAnsi="Calibri" w:cs="Times New Roman"/>
                <w:b/>
                <w:sz w:val="24"/>
                <w:szCs w:val="20"/>
              </w:rPr>
            </w:pPr>
            <w:r w:rsidRPr="0030217A">
              <w:rPr>
                <w:rFonts w:ascii="Calibri" w:eastAsia="Times New Roman" w:hAnsi="Calibri" w:cs="Times New Roman"/>
                <w:b/>
                <w:szCs w:val="20"/>
              </w:rPr>
              <w:t>Comparison</w:t>
            </w:r>
          </w:p>
          <w:p w:rsidR="0030217A" w:rsidRPr="0030217A" w:rsidRDefault="0030217A" w:rsidP="0030217A">
            <w:pPr>
              <w:spacing w:after="120" w:line="240" w:lineRule="auto"/>
              <w:rPr>
                <w:rFonts w:ascii="Calibri" w:eastAsia="Times New Roman" w:hAnsi="Calibri" w:cs="Times New Roman"/>
                <w:sz w:val="18"/>
                <w:szCs w:val="20"/>
              </w:rPr>
            </w:pPr>
            <w:r w:rsidRPr="0030217A">
              <w:rPr>
                <w:rFonts w:ascii="Calibri" w:eastAsia="Times New Roman" w:hAnsi="Calibri" w:cs="Times New Roman"/>
                <w:sz w:val="18"/>
                <w:szCs w:val="20"/>
              </w:rPr>
              <w:t>Hva sammenlignes intervensjonen med?</w:t>
            </w:r>
          </w:p>
        </w:tc>
        <w:tc>
          <w:tcPr>
            <w:tcW w:w="7229" w:type="dxa"/>
          </w:tcPr>
          <w:p w:rsidR="0030217A" w:rsidRPr="0030217A" w:rsidRDefault="0030217A" w:rsidP="0030217A">
            <w:pPr>
              <w:spacing w:after="0" w:line="240" w:lineRule="auto"/>
              <w:rPr>
                <w:rFonts w:ascii="Calibri" w:eastAsia="Times New Roman" w:hAnsi="Calibri" w:cs="Times New Roman"/>
                <w:sz w:val="20"/>
                <w:szCs w:val="20"/>
              </w:rPr>
            </w:pPr>
          </w:p>
        </w:tc>
      </w:tr>
      <w:tr w:rsidR="0030217A" w:rsidRPr="0030217A" w:rsidTr="0062722C">
        <w:tc>
          <w:tcPr>
            <w:tcW w:w="2093" w:type="dxa"/>
            <w:shd w:val="clear" w:color="auto" w:fill="F2F2F2"/>
          </w:tcPr>
          <w:p w:rsidR="0030217A" w:rsidRPr="0030217A" w:rsidRDefault="0030217A" w:rsidP="0030217A">
            <w:pPr>
              <w:spacing w:after="0" w:line="240" w:lineRule="auto"/>
              <w:rPr>
                <w:rFonts w:ascii="Calibri" w:eastAsia="Times New Roman" w:hAnsi="Calibri" w:cs="Times New Roman"/>
                <w:b/>
                <w:sz w:val="20"/>
                <w:szCs w:val="20"/>
              </w:rPr>
            </w:pPr>
            <w:r w:rsidRPr="0030217A">
              <w:rPr>
                <w:rFonts w:ascii="Calibri" w:eastAsia="Times New Roman" w:hAnsi="Calibri" w:cs="Times New Roman"/>
                <w:b/>
                <w:sz w:val="20"/>
                <w:szCs w:val="20"/>
              </w:rPr>
              <w:t>Outcome</w:t>
            </w:r>
          </w:p>
          <w:p w:rsidR="0030217A" w:rsidRPr="0030217A" w:rsidRDefault="0030217A" w:rsidP="0030217A">
            <w:pPr>
              <w:spacing w:after="120" w:line="240" w:lineRule="auto"/>
              <w:rPr>
                <w:rFonts w:ascii="Calibri" w:eastAsia="Times New Roman" w:hAnsi="Calibri" w:cs="Times New Roman"/>
                <w:sz w:val="18"/>
                <w:szCs w:val="20"/>
              </w:rPr>
            </w:pPr>
            <w:r w:rsidRPr="0030217A">
              <w:rPr>
                <w:rFonts w:ascii="Calibri" w:eastAsia="Times New Roman" w:hAnsi="Calibri" w:cs="Times New Roman"/>
                <w:sz w:val="18"/>
                <w:szCs w:val="20"/>
              </w:rPr>
              <w:t>Hvilke resultat/effekter er av interesse?</w:t>
            </w:r>
          </w:p>
        </w:tc>
        <w:tc>
          <w:tcPr>
            <w:tcW w:w="7229"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Bedring av symptomer. Fri for diaré. </w:t>
            </w:r>
          </w:p>
        </w:tc>
      </w:tr>
    </w:tbl>
    <w:p w:rsidR="0030217A" w:rsidRPr="0030217A" w:rsidRDefault="0030217A" w:rsidP="0030217A">
      <w:pPr>
        <w:spacing w:after="0" w:line="240" w:lineRule="auto"/>
        <w:rPr>
          <w:rFonts w:ascii="Calibri" w:eastAsia="Times New Roman" w:hAnsi="Calibri" w:cs="Times New Roman"/>
          <w:b/>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47"/>
      </w:tblGrid>
      <w:tr w:rsidR="0030217A" w:rsidRPr="0030217A" w:rsidTr="0062722C">
        <w:trPr>
          <w:trHeight w:val="277"/>
        </w:trPr>
        <w:tc>
          <w:tcPr>
            <w:tcW w:w="4975" w:type="dxa"/>
            <w:shd w:val="clear" w:color="auto" w:fill="F2F2F2"/>
            <w:vAlign w:val="center"/>
          </w:tcPr>
          <w:p w:rsidR="0030217A" w:rsidRPr="0030217A" w:rsidRDefault="0030217A" w:rsidP="0030217A">
            <w:pPr>
              <w:spacing w:after="0" w:line="240" w:lineRule="auto"/>
              <w:rPr>
                <w:rFonts w:ascii="Calibri" w:eastAsia="Times New Roman" w:hAnsi="Calibri" w:cs="Times New Roman"/>
                <w:sz w:val="18"/>
                <w:szCs w:val="20"/>
              </w:rPr>
            </w:pPr>
            <w:r w:rsidRPr="0030217A">
              <w:rPr>
                <w:rFonts w:ascii="Calibri" w:eastAsia="Times New Roman" w:hAnsi="Calibri" w:cs="Times New Roman"/>
                <w:b/>
                <w:sz w:val="20"/>
                <w:szCs w:val="20"/>
              </w:rPr>
              <w:t xml:space="preserve">Hva slags </w:t>
            </w:r>
            <w:r w:rsidRPr="0030217A">
              <w:rPr>
                <w:rFonts w:ascii="Calibri" w:eastAsia="Times New Roman" w:hAnsi="Calibri" w:cs="Times New Roman"/>
                <w:b/>
                <w:sz w:val="20"/>
                <w:szCs w:val="20"/>
                <w:shd w:val="clear" w:color="auto" w:fill="F2F2F2"/>
              </w:rPr>
              <w:t>type spørsmål er dette?</w:t>
            </w:r>
          </w:p>
        </w:tc>
        <w:tc>
          <w:tcPr>
            <w:tcW w:w="4347" w:type="dxa"/>
            <w:shd w:val="clear" w:color="auto" w:fill="F2F2F2"/>
          </w:tcPr>
          <w:p w:rsidR="0030217A" w:rsidRPr="0030217A" w:rsidRDefault="0030217A" w:rsidP="0030217A">
            <w:pPr>
              <w:spacing w:after="0" w:line="240" w:lineRule="auto"/>
              <w:rPr>
                <w:rFonts w:ascii="Calibri" w:eastAsia="Times New Roman" w:hAnsi="Calibri" w:cs="Times New Roman"/>
                <w:sz w:val="18"/>
                <w:szCs w:val="20"/>
              </w:rPr>
            </w:pPr>
            <w:r w:rsidRPr="0030217A">
              <w:rPr>
                <w:rFonts w:ascii="Calibri" w:eastAsia="Times New Roman" w:hAnsi="Calibri" w:cs="Times New Roman"/>
                <w:b/>
                <w:sz w:val="20"/>
                <w:szCs w:val="20"/>
              </w:rPr>
              <w:t xml:space="preserve">Er det aktuelt med søk i Lovdata etter </w:t>
            </w:r>
            <w:r w:rsidRPr="0030217A">
              <w:rPr>
                <w:rFonts w:ascii="Calibri" w:eastAsia="Times New Roman" w:hAnsi="Calibri" w:cs="Times New Roman"/>
                <w:b/>
                <w:sz w:val="20"/>
                <w:szCs w:val="20"/>
              </w:rPr>
              <w:br/>
              <w:t>relevante lover og forskrifter?</w:t>
            </w:r>
          </w:p>
        </w:tc>
      </w:tr>
      <w:tr w:rsidR="0030217A" w:rsidRPr="0030217A" w:rsidTr="0062722C">
        <w:trPr>
          <w:trHeight w:val="847"/>
        </w:trPr>
        <w:tc>
          <w:tcPr>
            <w:tcW w:w="4975" w:type="dxa"/>
          </w:tcPr>
          <w:p w:rsidR="0030217A" w:rsidRPr="0030217A" w:rsidRDefault="0030217A" w:rsidP="0030217A">
            <w:pPr>
              <w:tabs>
                <w:tab w:val="left" w:pos="1701"/>
                <w:tab w:val="left" w:pos="3402"/>
              </w:tabs>
              <w:spacing w:before="120" w:after="0" w:line="240" w:lineRule="auto"/>
              <w:rPr>
                <w:rFonts w:ascii="Calibri" w:eastAsia="Times New Roman" w:hAnsi="Calibri" w:cs="Wingdings"/>
                <w:color w:val="000000"/>
                <w:sz w:val="20"/>
                <w:szCs w:val="20"/>
              </w:rPr>
            </w:pPr>
            <w:r w:rsidRPr="0030217A">
              <w:rPr>
                <w:rFonts w:ascii="Wingdings" w:eastAsia="Times New Roman" w:hAnsi="Wingdings" w:cs="Wingdings"/>
                <w:color w:val="000000"/>
                <w:sz w:val="20"/>
                <w:szCs w:val="20"/>
              </w:rPr>
              <w:t></w:t>
            </w:r>
            <w:r w:rsidRPr="0030217A">
              <w:rPr>
                <w:rFonts w:ascii="Wingdings" w:eastAsia="Times New Roman" w:hAnsi="Wingdings" w:cs="Wingdings"/>
                <w:color w:val="000000"/>
                <w:sz w:val="20"/>
                <w:szCs w:val="20"/>
              </w:rPr>
              <w:t></w:t>
            </w:r>
            <w:r w:rsidRPr="0030217A">
              <w:rPr>
                <w:rFonts w:ascii="Calibri" w:eastAsia="Times New Roman" w:hAnsi="Calibri" w:cs="Wingdings"/>
                <w:color w:val="000000"/>
                <w:sz w:val="20"/>
                <w:szCs w:val="20"/>
              </w:rPr>
              <w:t>Diagnose</w:t>
            </w:r>
            <w:r w:rsidRPr="0030217A">
              <w:rPr>
                <w:rFonts w:ascii="Calibri" w:eastAsia="Times New Roman" w:hAnsi="Calibri" w:cs="Wingdings"/>
                <w:color w:val="000000"/>
                <w:sz w:val="20"/>
                <w:szCs w:val="20"/>
              </w:rPr>
              <w:tab/>
            </w:r>
            <w:r w:rsidRPr="0030217A">
              <w:rPr>
                <w:rFonts w:ascii="Wingdings" w:eastAsia="Times New Roman" w:hAnsi="Wingdings" w:cs="Wingdings"/>
                <w:color w:val="000000"/>
                <w:sz w:val="20"/>
                <w:szCs w:val="20"/>
              </w:rPr>
              <w:t></w:t>
            </w:r>
            <w:r w:rsidRPr="0030217A">
              <w:rPr>
                <w:rFonts w:ascii="Wingdings" w:eastAsia="Times New Roman" w:hAnsi="Wingdings" w:cs="Wingdings"/>
                <w:color w:val="000000"/>
                <w:sz w:val="20"/>
                <w:szCs w:val="20"/>
              </w:rPr>
              <w:t></w:t>
            </w:r>
            <w:r w:rsidRPr="0030217A">
              <w:rPr>
                <w:rFonts w:ascii="Calibri" w:eastAsia="Times New Roman" w:hAnsi="Calibri" w:cs="Wingdings"/>
                <w:color w:val="000000"/>
                <w:sz w:val="20"/>
                <w:szCs w:val="20"/>
              </w:rPr>
              <w:t>Etiologi</w:t>
            </w:r>
            <w:r w:rsidRPr="0030217A">
              <w:rPr>
                <w:rFonts w:ascii="Calibri" w:eastAsia="Times New Roman" w:hAnsi="Calibri" w:cs="Wingdings"/>
                <w:color w:val="000000"/>
                <w:sz w:val="20"/>
                <w:szCs w:val="20"/>
              </w:rPr>
              <w:tab/>
            </w:r>
            <w:r w:rsidRPr="0030217A">
              <w:rPr>
                <w:rFonts w:ascii="Wingdings" w:eastAsia="Times New Roman" w:hAnsi="Wingdings" w:cs="Wingdings"/>
                <w:color w:val="000000"/>
                <w:sz w:val="20"/>
                <w:szCs w:val="20"/>
              </w:rPr>
              <w:t></w:t>
            </w:r>
            <w:r w:rsidRPr="0030217A">
              <w:rPr>
                <w:rFonts w:ascii="Wingdings" w:eastAsia="Times New Roman" w:hAnsi="Wingdings" w:cs="Wingdings"/>
                <w:color w:val="000000"/>
                <w:sz w:val="20"/>
                <w:szCs w:val="20"/>
              </w:rPr>
              <w:t></w:t>
            </w:r>
            <w:r w:rsidRPr="0030217A">
              <w:rPr>
                <w:rFonts w:ascii="Calibri" w:eastAsia="Times New Roman" w:hAnsi="Calibri" w:cs="Wingdings"/>
                <w:color w:val="000000"/>
                <w:sz w:val="20"/>
                <w:szCs w:val="20"/>
              </w:rPr>
              <w:t>Erfaringer</w:t>
            </w:r>
          </w:p>
          <w:p w:rsidR="0030217A" w:rsidRPr="0030217A" w:rsidRDefault="0030217A" w:rsidP="0030217A">
            <w:pPr>
              <w:tabs>
                <w:tab w:val="left" w:pos="1701"/>
                <w:tab w:val="left" w:pos="3402"/>
              </w:tabs>
              <w:spacing w:before="120" w:after="120" w:line="240" w:lineRule="auto"/>
              <w:rPr>
                <w:rFonts w:ascii="Calibri" w:eastAsia="Times New Roman" w:hAnsi="Calibri" w:cs="Times New Roman"/>
                <w:b/>
                <w:sz w:val="20"/>
                <w:szCs w:val="20"/>
              </w:rPr>
            </w:pPr>
            <w:r w:rsidRPr="0030217A">
              <w:rPr>
                <w:rFonts w:ascii="Wingdings" w:eastAsia="Times New Roman" w:hAnsi="Wingdings" w:cs="Wingdings"/>
                <w:color w:val="000000"/>
                <w:sz w:val="20"/>
                <w:szCs w:val="20"/>
              </w:rPr>
              <w:t></w:t>
            </w:r>
            <w:r w:rsidRPr="0030217A">
              <w:rPr>
                <w:rFonts w:ascii="Wingdings" w:eastAsia="Times New Roman" w:hAnsi="Wingdings" w:cs="Wingdings"/>
                <w:color w:val="000000"/>
                <w:sz w:val="20"/>
                <w:szCs w:val="20"/>
              </w:rPr>
              <w:t></w:t>
            </w:r>
            <w:r w:rsidRPr="0030217A">
              <w:rPr>
                <w:rFonts w:ascii="Calibri" w:eastAsia="Times New Roman" w:hAnsi="Calibri" w:cs="Wingdings"/>
                <w:color w:val="000000"/>
                <w:sz w:val="20"/>
                <w:szCs w:val="20"/>
              </w:rPr>
              <w:t>Prognose</w:t>
            </w:r>
            <w:r w:rsidRPr="0030217A">
              <w:rPr>
                <w:rFonts w:ascii="Calibri" w:eastAsia="Times New Roman" w:hAnsi="Calibri" w:cs="Wingdings"/>
                <w:color w:val="000000"/>
                <w:sz w:val="20"/>
                <w:szCs w:val="20"/>
              </w:rPr>
              <w:tab/>
            </w:r>
            <w:r w:rsidRPr="0030217A">
              <w:rPr>
                <w:rFonts w:ascii="Wingdings" w:eastAsia="Times New Roman" w:hAnsi="Wingdings" w:cs="Wingdings"/>
                <w:color w:val="000000"/>
                <w:sz w:val="20"/>
                <w:szCs w:val="20"/>
              </w:rPr>
              <w:t></w:t>
            </w:r>
            <w:r w:rsidRPr="0030217A">
              <w:rPr>
                <w:rFonts w:ascii="Wingdings" w:eastAsia="Times New Roman" w:hAnsi="Wingdings" w:cs="Wingdings"/>
                <w:color w:val="000000"/>
                <w:sz w:val="20"/>
                <w:szCs w:val="20"/>
              </w:rPr>
              <w:t></w:t>
            </w:r>
            <w:r w:rsidRPr="0030217A">
              <w:rPr>
                <w:rFonts w:ascii="Calibri" w:eastAsia="Times New Roman" w:hAnsi="Calibri" w:cs="Wingdings"/>
                <w:color w:val="000000"/>
                <w:sz w:val="20"/>
                <w:szCs w:val="20"/>
              </w:rPr>
              <w:t>Effekt av tiltak</w:t>
            </w:r>
          </w:p>
        </w:tc>
        <w:tc>
          <w:tcPr>
            <w:tcW w:w="4347" w:type="dxa"/>
          </w:tcPr>
          <w:p w:rsidR="0030217A" w:rsidRPr="0030217A" w:rsidRDefault="0030217A" w:rsidP="0030217A">
            <w:pPr>
              <w:spacing w:before="120" w:after="0" w:line="240" w:lineRule="auto"/>
              <w:rPr>
                <w:rFonts w:ascii="Calibri" w:eastAsia="Times New Roman" w:hAnsi="Calibri" w:cs="Times New Roman"/>
                <w:b/>
                <w:sz w:val="20"/>
                <w:szCs w:val="20"/>
              </w:rPr>
            </w:pPr>
            <w:r w:rsidRPr="0030217A">
              <w:rPr>
                <w:rFonts w:ascii="Wingdings" w:eastAsia="Times New Roman" w:hAnsi="Wingdings" w:cs="Wingdings"/>
                <w:color w:val="000000"/>
                <w:sz w:val="20"/>
                <w:szCs w:val="20"/>
              </w:rPr>
              <w:t></w:t>
            </w:r>
            <w:r w:rsidRPr="0030217A">
              <w:rPr>
                <w:rFonts w:ascii="Wingdings" w:eastAsia="Times New Roman" w:hAnsi="Wingdings" w:cs="Wingdings"/>
                <w:color w:val="000000"/>
                <w:sz w:val="20"/>
                <w:szCs w:val="20"/>
              </w:rPr>
              <w:t></w:t>
            </w:r>
            <w:r w:rsidRPr="0030217A">
              <w:rPr>
                <w:rFonts w:ascii="Calibri" w:eastAsia="Times New Roman" w:hAnsi="Calibri" w:cs="Wingdings"/>
                <w:color w:val="000000"/>
                <w:sz w:val="20"/>
                <w:szCs w:val="20"/>
              </w:rPr>
              <w:t>Ja</w:t>
            </w:r>
          </w:p>
          <w:p w:rsidR="0030217A" w:rsidRPr="0030217A" w:rsidRDefault="0030217A" w:rsidP="0030217A">
            <w:pPr>
              <w:tabs>
                <w:tab w:val="left" w:pos="1701"/>
                <w:tab w:val="left" w:pos="3402"/>
              </w:tabs>
              <w:spacing w:before="120" w:after="120" w:line="240" w:lineRule="auto"/>
              <w:rPr>
                <w:rFonts w:ascii="Calibri" w:eastAsia="Times New Roman" w:hAnsi="Calibri" w:cs="Times New Roman"/>
                <w:b/>
                <w:sz w:val="20"/>
                <w:szCs w:val="20"/>
              </w:rPr>
            </w:pPr>
            <w:r w:rsidRPr="0030217A">
              <w:rPr>
                <w:rFonts w:ascii="Wingdings" w:eastAsia="Times New Roman" w:hAnsi="Wingdings" w:cs="Wingdings"/>
                <w:color w:val="000000"/>
                <w:sz w:val="20"/>
                <w:szCs w:val="20"/>
              </w:rPr>
              <w:t></w:t>
            </w:r>
            <w:r w:rsidRPr="0030217A">
              <w:rPr>
                <w:rFonts w:ascii="Wingdings" w:eastAsia="Times New Roman" w:hAnsi="Wingdings" w:cs="Wingdings"/>
                <w:color w:val="000000"/>
                <w:sz w:val="20"/>
                <w:szCs w:val="20"/>
              </w:rPr>
              <w:t></w:t>
            </w:r>
            <w:r w:rsidRPr="0030217A">
              <w:rPr>
                <w:rFonts w:ascii="Calibri" w:eastAsia="Times New Roman" w:hAnsi="Calibri" w:cs="Wingdings"/>
                <w:color w:val="000000"/>
                <w:sz w:val="20"/>
                <w:szCs w:val="20"/>
              </w:rPr>
              <w:t>Nei</w:t>
            </w:r>
          </w:p>
        </w:tc>
      </w:tr>
    </w:tbl>
    <w:p w:rsidR="0030217A" w:rsidRPr="0030217A" w:rsidRDefault="0030217A" w:rsidP="0030217A">
      <w:pPr>
        <w:spacing w:after="0" w:line="240" w:lineRule="auto"/>
        <w:rPr>
          <w:rFonts w:ascii="Calibri" w:eastAsia="Times New Roman" w:hAnsi="Calibri" w:cs="Times New Roman"/>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30217A" w:rsidRPr="0030217A" w:rsidTr="0062722C">
        <w:tc>
          <w:tcPr>
            <w:tcW w:w="9322" w:type="dxa"/>
            <w:gridSpan w:val="2"/>
            <w:shd w:val="clear" w:color="auto" w:fill="F2F2F2"/>
          </w:tcPr>
          <w:p w:rsidR="0030217A" w:rsidRPr="0030217A" w:rsidRDefault="0030217A" w:rsidP="0030217A">
            <w:pPr>
              <w:spacing w:after="0" w:line="240" w:lineRule="auto"/>
              <w:rPr>
                <w:rFonts w:ascii="Calibri" w:eastAsia="Times New Roman" w:hAnsi="Calibri" w:cs="Times New Roman"/>
                <w:b/>
                <w:sz w:val="20"/>
                <w:szCs w:val="20"/>
              </w:rPr>
            </w:pPr>
            <w:r w:rsidRPr="0030217A">
              <w:rPr>
                <w:rFonts w:ascii="Calibri" w:eastAsia="Times New Roman" w:hAnsi="Calibri" w:cs="Times New Roman"/>
                <w:b/>
                <w:sz w:val="20"/>
                <w:szCs w:val="20"/>
              </w:rPr>
              <w:t>Hvilke søkeord er aktuelle for å dekke problemstillingen?</w:t>
            </w:r>
          </w:p>
          <w:p w:rsidR="0030217A" w:rsidRPr="0030217A" w:rsidRDefault="0030217A" w:rsidP="0030217A">
            <w:pPr>
              <w:spacing w:after="12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Bruk om mulig engelske ord, og pass på å få med alle synonymer. Del opp søkeordene etter hva som gjelder/beskriver pasienten, intervensjonen/eksposisjonen, sammenligningen og utfallet.</w:t>
            </w:r>
          </w:p>
        </w:tc>
      </w:tr>
      <w:tr w:rsidR="0030217A" w:rsidRPr="0030217A" w:rsidTr="0062722C">
        <w:tc>
          <w:tcPr>
            <w:tcW w:w="2093" w:type="dxa"/>
            <w:shd w:val="clear" w:color="auto" w:fill="F2F2F2"/>
          </w:tcPr>
          <w:p w:rsidR="0030217A" w:rsidRPr="0030217A" w:rsidRDefault="0030217A" w:rsidP="0030217A">
            <w:pPr>
              <w:spacing w:after="120" w:line="240" w:lineRule="auto"/>
              <w:rPr>
                <w:rFonts w:ascii="Calibri" w:eastAsia="Times New Roman" w:hAnsi="Calibri" w:cs="Times New Roman"/>
                <w:b/>
                <w:sz w:val="18"/>
                <w:szCs w:val="20"/>
              </w:rPr>
            </w:pPr>
            <w:r w:rsidRPr="0030217A">
              <w:rPr>
                <w:rFonts w:ascii="Calibri" w:eastAsia="Times New Roman" w:hAnsi="Calibri" w:cs="Times New Roman"/>
                <w:b/>
                <w:sz w:val="18"/>
                <w:szCs w:val="20"/>
              </w:rPr>
              <w:t xml:space="preserve">P </w:t>
            </w:r>
          </w:p>
          <w:p w:rsidR="0030217A" w:rsidRPr="0030217A" w:rsidRDefault="0030217A" w:rsidP="0030217A">
            <w:pPr>
              <w:spacing w:after="120" w:line="240" w:lineRule="auto"/>
              <w:rPr>
                <w:rFonts w:ascii="Calibri" w:eastAsia="Times New Roman" w:hAnsi="Calibri" w:cs="Times New Roman"/>
                <w:sz w:val="18"/>
                <w:szCs w:val="20"/>
              </w:rPr>
            </w:pPr>
            <w:r w:rsidRPr="0030217A">
              <w:rPr>
                <w:rFonts w:ascii="Calibri" w:eastAsia="Times New Roman" w:hAnsi="Calibri" w:cs="Times New Roman"/>
                <w:sz w:val="18"/>
                <w:szCs w:val="20"/>
              </w:rPr>
              <w:t>Person/pasient/problem</w:t>
            </w:r>
          </w:p>
        </w:tc>
        <w:tc>
          <w:tcPr>
            <w:tcW w:w="7229"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Voksne pasienter inneliggende på sykehus med diarè.</w:t>
            </w:r>
          </w:p>
        </w:tc>
      </w:tr>
      <w:tr w:rsidR="0030217A" w:rsidRPr="0030217A" w:rsidTr="0062722C">
        <w:tc>
          <w:tcPr>
            <w:tcW w:w="2093" w:type="dxa"/>
            <w:shd w:val="clear" w:color="auto" w:fill="F2F2F2"/>
          </w:tcPr>
          <w:p w:rsidR="0030217A" w:rsidRPr="0030217A" w:rsidRDefault="0030217A" w:rsidP="0030217A">
            <w:pPr>
              <w:spacing w:after="120" w:line="240" w:lineRule="auto"/>
              <w:rPr>
                <w:rFonts w:ascii="Calibri" w:eastAsia="Times New Roman" w:hAnsi="Calibri" w:cs="Times New Roman"/>
                <w:b/>
                <w:sz w:val="18"/>
                <w:szCs w:val="20"/>
              </w:rPr>
            </w:pPr>
            <w:r w:rsidRPr="0030217A">
              <w:rPr>
                <w:rFonts w:ascii="Calibri" w:eastAsia="Times New Roman" w:hAnsi="Calibri" w:cs="Times New Roman"/>
                <w:b/>
                <w:sz w:val="18"/>
                <w:szCs w:val="20"/>
              </w:rPr>
              <w:t>I</w:t>
            </w:r>
          </w:p>
          <w:p w:rsidR="0030217A" w:rsidRPr="0030217A" w:rsidRDefault="0030217A" w:rsidP="0030217A">
            <w:pPr>
              <w:spacing w:after="120" w:line="240" w:lineRule="auto"/>
              <w:rPr>
                <w:rFonts w:ascii="Calibri" w:eastAsia="Times New Roman" w:hAnsi="Calibri" w:cs="Times New Roman"/>
                <w:sz w:val="18"/>
                <w:szCs w:val="20"/>
              </w:rPr>
            </w:pPr>
            <w:r w:rsidRPr="0030217A">
              <w:rPr>
                <w:rFonts w:ascii="Calibri" w:eastAsia="Times New Roman" w:hAnsi="Calibri" w:cs="Times New Roman"/>
                <w:sz w:val="18"/>
                <w:szCs w:val="20"/>
              </w:rPr>
              <w:t>Intervensjon/eksposisjon</w:t>
            </w:r>
          </w:p>
        </w:tc>
        <w:tc>
          <w:tcPr>
            <w:tcW w:w="7229"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Behandling og forbedring av symptomer. </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Sykepleie til:</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Intervensjon av vitalia</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Infeksjonskontroll</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Antibiotika </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Informasjon</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Væskebehandling</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Forebygging av komplikasjoner </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Motivering </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Tilrettelegging </w:t>
            </w:r>
          </w:p>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Isolering </w:t>
            </w:r>
          </w:p>
        </w:tc>
      </w:tr>
      <w:tr w:rsidR="0030217A" w:rsidRPr="0030217A" w:rsidTr="0062722C">
        <w:tc>
          <w:tcPr>
            <w:tcW w:w="2093" w:type="dxa"/>
            <w:shd w:val="clear" w:color="auto" w:fill="F2F2F2"/>
          </w:tcPr>
          <w:p w:rsidR="0030217A" w:rsidRPr="0030217A" w:rsidRDefault="0030217A" w:rsidP="0030217A">
            <w:pPr>
              <w:spacing w:after="120" w:line="240" w:lineRule="auto"/>
              <w:rPr>
                <w:rFonts w:ascii="Calibri" w:eastAsia="Times New Roman" w:hAnsi="Calibri" w:cs="Times New Roman"/>
                <w:b/>
                <w:sz w:val="18"/>
                <w:szCs w:val="20"/>
              </w:rPr>
            </w:pPr>
            <w:r w:rsidRPr="0030217A">
              <w:rPr>
                <w:rFonts w:ascii="Calibri" w:eastAsia="Times New Roman" w:hAnsi="Calibri" w:cs="Times New Roman"/>
                <w:b/>
                <w:sz w:val="18"/>
                <w:szCs w:val="20"/>
              </w:rPr>
              <w:t>C</w:t>
            </w:r>
          </w:p>
          <w:p w:rsidR="0030217A" w:rsidRPr="0030217A" w:rsidRDefault="0030217A" w:rsidP="0030217A">
            <w:pPr>
              <w:spacing w:after="120" w:line="240" w:lineRule="auto"/>
              <w:rPr>
                <w:rFonts w:ascii="Calibri" w:eastAsia="Times New Roman" w:hAnsi="Calibri" w:cs="Times New Roman"/>
                <w:sz w:val="18"/>
                <w:szCs w:val="20"/>
              </w:rPr>
            </w:pPr>
            <w:r w:rsidRPr="0030217A">
              <w:rPr>
                <w:rFonts w:ascii="Calibri" w:eastAsia="Times New Roman" w:hAnsi="Calibri" w:cs="Times New Roman"/>
                <w:sz w:val="18"/>
                <w:szCs w:val="20"/>
              </w:rPr>
              <w:t>Evt. sammenligning</w:t>
            </w:r>
          </w:p>
        </w:tc>
        <w:tc>
          <w:tcPr>
            <w:tcW w:w="7229" w:type="dxa"/>
          </w:tcPr>
          <w:p w:rsidR="0030217A" w:rsidRPr="0030217A" w:rsidRDefault="0030217A" w:rsidP="0030217A">
            <w:pPr>
              <w:spacing w:after="0" w:line="240" w:lineRule="auto"/>
              <w:rPr>
                <w:rFonts w:ascii="Calibri" w:eastAsia="Times New Roman" w:hAnsi="Calibri" w:cs="Times New Roman"/>
                <w:sz w:val="20"/>
                <w:szCs w:val="20"/>
              </w:rPr>
            </w:pPr>
          </w:p>
        </w:tc>
      </w:tr>
      <w:tr w:rsidR="0030217A" w:rsidRPr="0030217A" w:rsidTr="0062722C">
        <w:tc>
          <w:tcPr>
            <w:tcW w:w="2093" w:type="dxa"/>
            <w:shd w:val="clear" w:color="auto" w:fill="F2F2F2"/>
          </w:tcPr>
          <w:p w:rsidR="0030217A" w:rsidRPr="0030217A" w:rsidRDefault="0030217A" w:rsidP="0030217A">
            <w:pPr>
              <w:spacing w:after="120" w:line="240" w:lineRule="auto"/>
              <w:rPr>
                <w:rFonts w:ascii="Calibri" w:eastAsia="Times New Roman" w:hAnsi="Calibri" w:cs="Times New Roman"/>
                <w:b/>
                <w:sz w:val="18"/>
                <w:szCs w:val="20"/>
              </w:rPr>
            </w:pPr>
            <w:r w:rsidRPr="0030217A">
              <w:rPr>
                <w:rFonts w:ascii="Calibri" w:eastAsia="Times New Roman" w:hAnsi="Calibri" w:cs="Times New Roman"/>
                <w:b/>
                <w:sz w:val="18"/>
                <w:szCs w:val="20"/>
              </w:rPr>
              <w:t>O</w:t>
            </w:r>
          </w:p>
          <w:p w:rsidR="0030217A" w:rsidRPr="0030217A" w:rsidRDefault="0030217A" w:rsidP="0030217A">
            <w:pPr>
              <w:spacing w:after="120" w:line="240" w:lineRule="auto"/>
              <w:rPr>
                <w:rFonts w:ascii="Calibri" w:eastAsia="Times New Roman" w:hAnsi="Calibri" w:cs="Times New Roman"/>
                <w:sz w:val="18"/>
                <w:szCs w:val="20"/>
              </w:rPr>
            </w:pPr>
            <w:r w:rsidRPr="0030217A">
              <w:rPr>
                <w:rFonts w:ascii="Calibri" w:eastAsia="Times New Roman" w:hAnsi="Calibri" w:cs="Times New Roman"/>
                <w:sz w:val="18"/>
                <w:szCs w:val="20"/>
              </w:rPr>
              <w:t>Resultat/utfall</w:t>
            </w:r>
          </w:p>
        </w:tc>
        <w:tc>
          <w:tcPr>
            <w:tcW w:w="7229" w:type="dxa"/>
          </w:tcPr>
          <w:p w:rsidR="0030217A" w:rsidRPr="0030217A" w:rsidRDefault="0030217A" w:rsidP="0030217A">
            <w:pPr>
              <w:spacing w:after="0" w:line="240" w:lineRule="auto"/>
              <w:rPr>
                <w:rFonts w:ascii="Calibri" w:eastAsia="Times New Roman" w:hAnsi="Calibri" w:cs="Times New Roman"/>
                <w:sz w:val="20"/>
                <w:szCs w:val="20"/>
              </w:rPr>
            </w:pPr>
            <w:r w:rsidRPr="0030217A">
              <w:rPr>
                <w:rFonts w:ascii="Calibri" w:eastAsia="Times New Roman" w:hAnsi="Calibri" w:cs="Times New Roman"/>
                <w:sz w:val="20"/>
                <w:szCs w:val="20"/>
              </w:rPr>
              <w:t xml:space="preserve">Bedring av symptomer. Fri for diarè. </w:t>
            </w:r>
          </w:p>
        </w:tc>
      </w:tr>
    </w:tbl>
    <w:p w:rsidR="0030217A" w:rsidRPr="0041537A" w:rsidRDefault="0030217A" w:rsidP="0030217A">
      <w:pPr>
        <w:rPr>
          <w:rFonts w:ascii="Calibri" w:hAnsi="Calibri" w:cs="Calibri"/>
          <w:sz w:val="18"/>
          <w:szCs w:val="18"/>
        </w:rPr>
      </w:pPr>
    </w:p>
    <w:sectPr w:rsidR="0030217A" w:rsidRPr="0041537A">
      <w:headerReference w:type="default" r:id="rId202"/>
      <w:footerReference w:type="default" r:id="rId2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7A" w:rsidRDefault="0041537A" w:rsidP="0041537A">
      <w:pPr>
        <w:spacing w:after="0" w:line="240" w:lineRule="auto"/>
      </w:pPr>
      <w:r>
        <w:separator/>
      </w:r>
    </w:p>
  </w:endnote>
  <w:endnote w:type="continuationSeparator" w:id="0">
    <w:p w:rsidR="0041537A" w:rsidRDefault="0041537A"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41537A" w:rsidRPr="0041537A" w:rsidRDefault="00CF0B5B" w:rsidP="003F13FA">
            <w:pPr>
              <w:pStyle w:val="Bunntekst"/>
              <w:rPr>
                <w:sz w:val="18"/>
                <w:szCs w:val="18"/>
              </w:rPr>
            </w:pPr>
            <w:r>
              <w:rPr>
                <w:sz w:val="18"/>
                <w:szCs w:val="18"/>
              </w:rPr>
              <w:t>Sist endret mars</w:t>
            </w:r>
            <w:r w:rsidR="003F13FA">
              <w:rPr>
                <w:sz w:val="18"/>
                <w:szCs w:val="18"/>
              </w:rPr>
              <w:t xml:space="preserve"> 21</w:t>
            </w:r>
            <w:r w:rsidR="003F13FA">
              <w:rPr>
                <w:sz w:val="18"/>
                <w:szCs w:val="18"/>
              </w:rPr>
              <w:tab/>
            </w:r>
            <w:r w:rsidR="003F13FA">
              <w:rPr>
                <w:sz w:val="18"/>
                <w:szCs w:val="18"/>
              </w:rPr>
              <w:tab/>
            </w:r>
            <w:r w:rsidR="0041537A" w:rsidRPr="0041537A">
              <w:rPr>
                <w:sz w:val="20"/>
                <w:szCs w:val="20"/>
              </w:rPr>
              <w:t xml:space="preserve">Side </w:t>
            </w:r>
            <w:r w:rsidR="0041537A" w:rsidRPr="0041537A">
              <w:rPr>
                <w:bCs/>
                <w:sz w:val="20"/>
                <w:szCs w:val="20"/>
              </w:rPr>
              <w:fldChar w:fldCharType="begin"/>
            </w:r>
            <w:r w:rsidR="0041537A" w:rsidRPr="0041537A">
              <w:rPr>
                <w:bCs/>
                <w:sz w:val="20"/>
                <w:szCs w:val="20"/>
              </w:rPr>
              <w:instrText>PAGE</w:instrText>
            </w:r>
            <w:r w:rsidR="0041537A" w:rsidRPr="0041537A">
              <w:rPr>
                <w:bCs/>
                <w:sz w:val="20"/>
                <w:szCs w:val="20"/>
              </w:rPr>
              <w:fldChar w:fldCharType="separate"/>
            </w:r>
            <w:r w:rsidR="00F963CE">
              <w:rPr>
                <w:bCs/>
                <w:noProof/>
                <w:sz w:val="20"/>
                <w:szCs w:val="20"/>
              </w:rPr>
              <w:t>1</w:t>
            </w:r>
            <w:r w:rsidR="0041537A" w:rsidRPr="0041537A">
              <w:rPr>
                <w:bCs/>
                <w:sz w:val="20"/>
                <w:szCs w:val="20"/>
              </w:rPr>
              <w:fldChar w:fldCharType="end"/>
            </w:r>
            <w:r w:rsidR="0041537A" w:rsidRPr="0041537A">
              <w:rPr>
                <w:sz w:val="20"/>
                <w:szCs w:val="20"/>
              </w:rPr>
              <w:t xml:space="preserve"> av </w:t>
            </w:r>
            <w:r w:rsidR="0041537A" w:rsidRPr="0041537A">
              <w:rPr>
                <w:bCs/>
                <w:sz w:val="20"/>
                <w:szCs w:val="20"/>
              </w:rPr>
              <w:fldChar w:fldCharType="begin"/>
            </w:r>
            <w:r w:rsidR="0041537A" w:rsidRPr="0041537A">
              <w:rPr>
                <w:bCs/>
                <w:sz w:val="20"/>
                <w:szCs w:val="20"/>
              </w:rPr>
              <w:instrText>NUMPAGES</w:instrText>
            </w:r>
            <w:r w:rsidR="0041537A" w:rsidRPr="0041537A">
              <w:rPr>
                <w:bCs/>
                <w:sz w:val="20"/>
                <w:szCs w:val="20"/>
              </w:rPr>
              <w:fldChar w:fldCharType="separate"/>
            </w:r>
            <w:r w:rsidR="00F963CE">
              <w:rPr>
                <w:bCs/>
                <w:noProof/>
                <w:sz w:val="20"/>
                <w:szCs w:val="20"/>
              </w:rPr>
              <w:t>16</w:t>
            </w:r>
            <w:r w:rsidR="0041537A" w:rsidRPr="0041537A">
              <w:rPr>
                <w:bCs/>
                <w:sz w:val="20"/>
                <w:szCs w:val="20"/>
              </w:rPr>
              <w:fldChar w:fldCharType="end"/>
            </w:r>
          </w:p>
        </w:sdtContent>
      </w:sdt>
    </w:sdtContent>
  </w:sdt>
  <w:p w:rsidR="0041537A" w:rsidRDefault="004153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7A" w:rsidRDefault="0041537A" w:rsidP="0041537A">
      <w:pPr>
        <w:spacing w:after="0" w:line="240" w:lineRule="auto"/>
      </w:pPr>
      <w:r>
        <w:separator/>
      </w:r>
    </w:p>
  </w:footnote>
  <w:footnote w:type="continuationSeparator" w:id="0">
    <w:p w:rsidR="0041537A" w:rsidRDefault="0041537A"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7A" w:rsidRDefault="0041537A">
    <w:pPr>
      <w:pStyle w:val="Topptekst"/>
    </w:pPr>
  </w:p>
  <w:p w:rsidR="0041537A" w:rsidRDefault="0041537A">
    <w:pPr>
      <w:pStyle w:val="Topptekst"/>
      <w:rPr>
        <w:rStyle w:val="Sterk"/>
        <w:sz w:val="28"/>
      </w:rPr>
    </w:pPr>
    <w:r w:rsidRPr="0041537A">
      <w:rPr>
        <w:rStyle w:val="Sterk"/>
        <w:sz w:val="28"/>
      </w:rPr>
      <w:t xml:space="preserve">Nasjonal veiledende plan </w:t>
    </w:r>
    <w:r w:rsidR="00903DD6">
      <w:rPr>
        <w:rStyle w:val="Sterk"/>
        <w:sz w:val="28"/>
      </w:rPr>
      <w:t>for sykepleiepraksis:</w:t>
    </w:r>
    <w:r w:rsidR="00DA3B49">
      <w:rPr>
        <w:rStyle w:val="Sterk"/>
        <w:sz w:val="28"/>
      </w:rPr>
      <w:t xml:space="preserve"> </w:t>
    </w:r>
    <w:r w:rsidR="00DA3B49" w:rsidRPr="00DA3B49">
      <w:rPr>
        <w:rStyle w:val="Sterk"/>
        <w:sz w:val="28"/>
      </w:rPr>
      <w:t>Diaré</w:t>
    </w:r>
  </w:p>
  <w:p w:rsidR="0041537A" w:rsidRPr="0041537A" w:rsidRDefault="0041537A">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614"/>
    <w:multiLevelType w:val="hybridMultilevel"/>
    <w:tmpl w:val="5302F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033041"/>
    <w:multiLevelType w:val="multilevel"/>
    <w:tmpl w:val="8FC01FCC"/>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27581B"/>
    <w:multiLevelType w:val="hybridMultilevel"/>
    <w:tmpl w:val="A3601F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B252B5"/>
    <w:multiLevelType w:val="hybridMultilevel"/>
    <w:tmpl w:val="24763F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F9B043B"/>
    <w:multiLevelType w:val="hybridMultilevel"/>
    <w:tmpl w:val="EA4AC9DA"/>
    <w:lvl w:ilvl="0" w:tplc="04140001">
      <w:start w:val="1"/>
      <w:numFmt w:val="bullet"/>
      <w:lvlText w:val=""/>
      <w:lvlJc w:val="left"/>
      <w:pPr>
        <w:ind w:left="740" w:hanging="360"/>
      </w:pPr>
      <w:rPr>
        <w:rFonts w:ascii="Symbol" w:hAnsi="Symbol" w:hint="default"/>
      </w:rPr>
    </w:lvl>
    <w:lvl w:ilvl="1" w:tplc="04140003" w:tentative="1">
      <w:start w:val="1"/>
      <w:numFmt w:val="bullet"/>
      <w:lvlText w:val="o"/>
      <w:lvlJc w:val="left"/>
      <w:pPr>
        <w:ind w:left="1460" w:hanging="360"/>
      </w:pPr>
      <w:rPr>
        <w:rFonts w:ascii="Courier New" w:hAnsi="Courier New" w:cs="Courier New" w:hint="default"/>
      </w:rPr>
    </w:lvl>
    <w:lvl w:ilvl="2" w:tplc="04140005" w:tentative="1">
      <w:start w:val="1"/>
      <w:numFmt w:val="bullet"/>
      <w:lvlText w:val=""/>
      <w:lvlJc w:val="left"/>
      <w:pPr>
        <w:ind w:left="2180" w:hanging="360"/>
      </w:pPr>
      <w:rPr>
        <w:rFonts w:ascii="Wingdings" w:hAnsi="Wingdings" w:hint="default"/>
      </w:rPr>
    </w:lvl>
    <w:lvl w:ilvl="3" w:tplc="04140001" w:tentative="1">
      <w:start w:val="1"/>
      <w:numFmt w:val="bullet"/>
      <w:lvlText w:val=""/>
      <w:lvlJc w:val="left"/>
      <w:pPr>
        <w:ind w:left="2900" w:hanging="360"/>
      </w:pPr>
      <w:rPr>
        <w:rFonts w:ascii="Symbol" w:hAnsi="Symbol" w:hint="default"/>
      </w:rPr>
    </w:lvl>
    <w:lvl w:ilvl="4" w:tplc="04140003" w:tentative="1">
      <w:start w:val="1"/>
      <w:numFmt w:val="bullet"/>
      <w:lvlText w:val="o"/>
      <w:lvlJc w:val="left"/>
      <w:pPr>
        <w:ind w:left="3620" w:hanging="360"/>
      </w:pPr>
      <w:rPr>
        <w:rFonts w:ascii="Courier New" w:hAnsi="Courier New" w:cs="Courier New" w:hint="default"/>
      </w:rPr>
    </w:lvl>
    <w:lvl w:ilvl="5" w:tplc="04140005" w:tentative="1">
      <w:start w:val="1"/>
      <w:numFmt w:val="bullet"/>
      <w:lvlText w:val=""/>
      <w:lvlJc w:val="left"/>
      <w:pPr>
        <w:ind w:left="4340" w:hanging="360"/>
      </w:pPr>
      <w:rPr>
        <w:rFonts w:ascii="Wingdings" w:hAnsi="Wingdings" w:hint="default"/>
      </w:rPr>
    </w:lvl>
    <w:lvl w:ilvl="6" w:tplc="04140001" w:tentative="1">
      <w:start w:val="1"/>
      <w:numFmt w:val="bullet"/>
      <w:lvlText w:val=""/>
      <w:lvlJc w:val="left"/>
      <w:pPr>
        <w:ind w:left="5060" w:hanging="360"/>
      </w:pPr>
      <w:rPr>
        <w:rFonts w:ascii="Symbol" w:hAnsi="Symbol" w:hint="default"/>
      </w:rPr>
    </w:lvl>
    <w:lvl w:ilvl="7" w:tplc="04140003" w:tentative="1">
      <w:start w:val="1"/>
      <w:numFmt w:val="bullet"/>
      <w:lvlText w:val="o"/>
      <w:lvlJc w:val="left"/>
      <w:pPr>
        <w:ind w:left="5780" w:hanging="360"/>
      </w:pPr>
      <w:rPr>
        <w:rFonts w:ascii="Courier New" w:hAnsi="Courier New" w:cs="Courier New" w:hint="default"/>
      </w:rPr>
    </w:lvl>
    <w:lvl w:ilvl="8" w:tplc="04140005" w:tentative="1">
      <w:start w:val="1"/>
      <w:numFmt w:val="bullet"/>
      <w:lvlText w:val=""/>
      <w:lvlJc w:val="left"/>
      <w:pPr>
        <w:ind w:left="6500" w:hanging="360"/>
      </w:pPr>
      <w:rPr>
        <w:rFonts w:ascii="Wingdings" w:hAnsi="Wingdings" w:hint="default"/>
      </w:rPr>
    </w:lvl>
  </w:abstractNum>
  <w:abstractNum w:abstractNumId="5" w15:restartNumberingAfterBreak="0">
    <w:nsid w:val="32E53233"/>
    <w:multiLevelType w:val="hybridMultilevel"/>
    <w:tmpl w:val="1EFC32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BD6733"/>
    <w:multiLevelType w:val="hybridMultilevel"/>
    <w:tmpl w:val="C6A8CA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AD2667F"/>
    <w:multiLevelType w:val="hybridMultilevel"/>
    <w:tmpl w:val="D6DC2D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1556A3"/>
    <w:rsid w:val="0030217A"/>
    <w:rsid w:val="003F13FA"/>
    <w:rsid w:val="0041537A"/>
    <w:rsid w:val="00441D76"/>
    <w:rsid w:val="008F2EDF"/>
    <w:rsid w:val="00903DD6"/>
    <w:rsid w:val="00AA5495"/>
    <w:rsid w:val="00B063EF"/>
    <w:rsid w:val="00B90F81"/>
    <w:rsid w:val="00BA63DD"/>
    <w:rsid w:val="00CF0B5B"/>
    <w:rsid w:val="00D60339"/>
    <w:rsid w:val="00DA3B49"/>
    <w:rsid w:val="00E816D2"/>
    <w:rsid w:val="00EE0BC4"/>
    <w:rsid w:val="00F62F14"/>
    <w:rsid w:val="00F963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686D44"/>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8F2EDF"/>
    <w:rPr>
      <w:color w:val="0000FF"/>
      <w:u w:val="single"/>
    </w:rPr>
  </w:style>
  <w:style w:type="table" w:customStyle="1" w:styleId="TableGrid">
    <w:name w:val="TableGrid"/>
    <w:rsid w:val="0030217A"/>
    <w:pPr>
      <w:spacing w:after="0" w:line="240" w:lineRule="auto"/>
    </w:pPr>
    <w:rPr>
      <w:rFonts w:eastAsiaTheme="minorEastAsia"/>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ebscohost.com/login.aspx?direct=true&amp;db=nup&amp;AN=2010193602&amp;site=nup-live&amp;scope=site" TargetMode="External"/><Relationship Id="rId21" Type="http://schemas.openxmlformats.org/officeDocument/2006/relationships/hyperlink" Target="http://www.helsebiblioteket.no/microsite/fagprosedyrer/fagprosedyrer" TargetMode="External"/><Relationship Id="rId42" Type="http://schemas.openxmlformats.org/officeDocument/2006/relationships/hyperlink" Target="https://helsedirektoratet.no/folkehelse/kosthold-og-ernering/erneringsarbeid-i-helse-og-omsorgstjenesten/god-erneringspraksis" TargetMode="External"/><Relationship Id="rId63" Type="http://schemas.openxmlformats.org/officeDocument/2006/relationships/hyperlink" Target="https://www.nice.org.uk/guidance/conditions-and-diseases/digestive-tract-conditions/diarrhoea-and-vomiting" TargetMode="External"/><Relationship Id="rId84" Type="http://schemas.openxmlformats.org/officeDocument/2006/relationships/hyperlink" Target="http://www.socialstyrelsen.se/riktlinjer/nationellariktlinjer?ListingConfig=PublishedListing_DefaultConfig&amp;ConfigID=publishedListingPresenter" TargetMode="External"/><Relationship Id="rId138" Type="http://schemas.openxmlformats.org/officeDocument/2006/relationships/hyperlink" Target="http://bestpractice.bmj.com/best-practice/monograph/143.html" TargetMode="External"/><Relationship Id="rId159" Type="http://schemas.openxmlformats.org/officeDocument/2006/relationships/hyperlink" Target="http://onlinelibrary.wiley.com/doi/10.1002/14651858.CD004265.pub3/abstract" TargetMode="External"/><Relationship Id="rId170" Type="http://schemas.openxmlformats.org/officeDocument/2006/relationships/hyperlink" Target="http://onlinelibrary.wiley.com/doi/10.1002/14651858.CD005644.pub2/abstract" TargetMode="External"/><Relationship Id="rId191" Type="http://schemas.openxmlformats.org/officeDocument/2006/relationships/hyperlink" Target="https://link.springer.com/book/10.1007/978-1-60761-183-7/page/1" TargetMode="External"/><Relationship Id="rId205" Type="http://schemas.openxmlformats.org/officeDocument/2006/relationships/theme" Target="theme/theme1.xml"/><Relationship Id="rId107" Type="http://schemas.openxmlformats.org/officeDocument/2006/relationships/hyperlink" Target="http://search.ebscohost.com/login.aspx?direct=true&amp;db=nup&amp;AN=T703902&amp;site=nup-live&amp;scope=site" TargetMode="External"/><Relationship Id="rId11" Type="http://schemas.openxmlformats.org/officeDocument/2006/relationships/hyperlink" Target="https://www.varnett.no/portal/procedure/7894" TargetMode="External"/><Relationship Id="rId32" Type="http://schemas.openxmlformats.org/officeDocument/2006/relationships/hyperlink" Target="http://www.kunnskapssenteret.no/Publikasjoner" TargetMode="External"/><Relationship Id="rId53" Type="http://schemas.openxmlformats.org/officeDocument/2006/relationships/hyperlink" Target="https://helsedirektoratet.no/folkehelse/kosthold-og-ernering/erneringsarbeid-i-helse-og-omsorgstjenesten/god-erneringspraksis" TargetMode="External"/><Relationship Id="rId74" Type="http://schemas.openxmlformats.org/officeDocument/2006/relationships/hyperlink" Target="https://www.guideline.gov/summaries/summary/47569/world-gastroenterology-organisation-global-guidelines-acute-diarrhea-in-adults-and-children-a-global-perspective" TargetMode="External"/><Relationship Id="rId128" Type="http://schemas.openxmlformats.org/officeDocument/2006/relationships/hyperlink" Target="http://www.uptodate.com/contents/2709" TargetMode="External"/><Relationship Id="rId149" Type="http://schemas.openxmlformats.org/officeDocument/2006/relationships/hyperlink" Target="http://bestpractice.bmj.com/best-practice/monograph/601.html" TargetMode="External"/><Relationship Id="rId5" Type="http://schemas.openxmlformats.org/officeDocument/2006/relationships/footnotes" Target="footnotes.xml"/><Relationship Id="rId95" Type="http://schemas.openxmlformats.org/officeDocument/2006/relationships/hyperlink" Target="http://search.ebscohost.com/login.aspx?authtype=ip,uid&amp;profile=nup" TargetMode="External"/><Relationship Id="rId160" Type="http://schemas.openxmlformats.org/officeDocument/2006/relationships/hyperlink" Target="http://onlinelibrary.wiley.com/doi/10.1002/14651858.CD009029.pub2/abstract" TargetMode="External"/><Relationship Id="rId181" Type="http://schemas.openxmlformats.org/officeDocument/2006/relationships/hyperlink" Target="http://svemedplus.kib.ki.se/" TargetMode="External"/><Relationship Id="rId22" Type="http://schemas.openxmlformats.org/officeDocument/2006/relationships/hyperlink" Target="https://www.varnett.no/portal/" TargetMode="External"/><Relationship Id="rId43" Type="http://schemas.openxmlformats.org/officeDocument/2006/relationships/hyperlink" Target="https://helsedirektoratet.no/folkehelse/kosthold-og-ernering/erneringsarbeid-i-helse-og-omsorgstjenesten/god-erneringspraksis" TargetMode="External"/><Relationship Id="rId64" Type="http://schemas.openxmlformats.org/officeDocument/2006/relationships/hyperlink" Target="https://www.nice.org.uk/guidance/conditions-and-diseases/digestive-tract-conditions/diarrhoea-and-vomiting" TargetMode="External"/><Relationship Id="rId118" Type="http://schemas.openxmlformats.org/officeDocument/2006/relationships/hyperlink" Target="http://www.uptodate.com/contents/search" TargetMode="External"/><Relationship Id="rId139" Type="http://schemas.openxmlformats.org/officeDocument/2006/relationships/hyperlink" Target="http://bestpractice.bmj.com/best-practice/monograph/143.html" TargetMode="External"/><Relationship Id="rId85" Type="http://schemas.openxmlformats.org/officeDocument/2006/relationships/hyperlink" Target="http://www.socialstyrelsen.se/riktlinjer/nationellariktlinjer?ListingConfig=PublishedListing_DefaultConfig&amp;ConfigID=publishedListingPresenter" TargetMode="External"/><Relationship Id="rId150" Type="http://schemas.openxmlformats.org/officeDocument/2006/relationships/hyperlink" Target="http://www.thecochranelibrary.com/" TargetMode="External"/><Relationship Id="rId171" Type="http://schemas.openxmlformats.org/officeDocument/2006/relationships/hyperlink" Target="http://onlinelibrary.wiley.com/doi/10.1002/14651858.CD005644.pub2/abstract" TargetMode="External"/><Relationship Id="rId192" Type="http://schemas.openxmlformats.org/officeDocument/2006/relationships/hyperlink" Target="https://link.springer.com/book/10.1007/978-1-60761-183-7/page/1" TargetMode="External"/><Relationship Id="rId12" Type="http://schemas.openxmlformats.org/officeDocument/2006/relationships/hyperlink" Target="https://www.varnett.no/portal/procedure/7741" TargetMode="External"/><Relationship Id="rId33" Type="http://schemas.openxmlformats.org/officeDocument/2006/relationships/hyperlink" Target="http://www.kunnskapssenteret.no/Publikasjoner" TargetMode="External"/><Relationship Id="rId108" Type="http://schemas.openxmlformats.org/officeDocument/2006/relationships/hyperlink" Target="http://search.ebscohost.com/login.aspx?direct=true&amp;db=nup&amp;AN=T703902&amp;site=nup-live&amp;scope=site" TargetMode="External"/><Relationship Id="rId129" Type="http://schemas.openxmlformats.org/officeDocument/2006/relationships/hyperlink" Target="http://www.uptodate.com/contents/2709" TargetMode="External"/><Relationship Id="rId54" Type="http://schemas.openxmlformats.org/officeDocument/2006/relationships/hyperlink" Target="http://guidance.nice.org.uk/index.jsp?action=find" TargetMode="External"/><Relationship Id="rId75" Type="http://schemas.openxmlformats.org/officeDocument/2006/relationships/hyperlink" Target="https://www.guideline.gov/summaries/summary/47569/world-gastroenterology-organisation-global-guidelines-acute-diarrhea-in-adults-and-children-a-global-perspective" TargetMode="External"/><Relationship Id="rId96" Type="http://schemas.openxmlformats.org/officeDocument/2006/relationships/hyperlink" Target="http://search.ebscohost.com/login.aspx?authtype=ip,uid&amp;profile=nup" TargetMode="External"/><Relationship Id="rId140" Type="http://schemas.openxmlformats.org/officeDocument/2006/relationships/hyperlink" Target="http://bestpractice.bmj.com/best-practice/monograph/143.html" TargetMode="External"/><Relationship Id="rId161" Type="http://schemas.openxmlformats.org/officeDocument/2006/relationships/hyperlink" Target="http://onlinelibrary.wiley.com/doi/10.1002/14651858.CD009029.pub2/abstract" TargetMode="External"/><Relationship Id="rId182" Type="http://schemas.openxmlformats.org/officeDocument/2006/relationships/hyperlink" Target="https://lakemedelsverket.se/upload/om-lakemedelsverket/publikationer/information-fran-lakemedelsverket/2013/Info%20fr%C3%A5n%20LV%20nr%202_2013_webb.pdf" TargetMode="External"/><Relationship Id="rId6" Type="http://schemas.openxmlformats.org/officeDocument/2006/relationships/endnotes" Target="endnotes.xml"/><Relationship Id="rId23" Type="http://schemas.openxmlformats.org/officeDocument/2006/relationships/hyperlink" Target="https://www.varnett.no/portal/" TargetMode="External"/><Relationship Id="rId119" Type="http://schemas.openxmlformats.org/officeDocument/2006/relationships/hyperlink" Target="http://www.uptodate.com/contents/search" TargetMode="External"/><Relationship Id="rId44" Type="http://schemas.openxmlformats.org/officeDocument/2006/relationships/hyperlink" Target="https://helsedirektoratet.no/folkehelse/kosthold-og-ernering/erneringsarbeid-i-helse-og-omsorgstjenesten/god-erneringspraksis" TargetMode="External"/><Relationship Id="rId65" Type="http://schemas.openxmlformats.org/officeDocument/2006/relationships/hyperlink" Target="https://www.nice.org.uk/guidance/conditions-and-diseases/digestive-tract-conditions/diarrhoea-and-vomiting" TargetMode="External"/><Relationship Id="rId86" Type="http://schemas.openxmlformats.org/officeDocument/2006/relationships/hyperlink" Target="http://sundhedsstyrelsen.dk/da/sundhed/kvalitet-og-retningslinjer/nationale-kliniske-retningslinjer/udgivelser" TargetMode="External"/><Relationship Id="rId130" Type="http://schemas.openxmlformats.org/officeDocument/2006/relationships/hyperlink" Target="http://www.uptodate.com/contents/2689" TargetMode="External"/><Relationship Id="rId151" Type="http://schemas.openxmlformats.org/officeDocument/2006/relationships/hyperlink" Target="http://www.thecochranelibrary.com/" TargetMode="External"/><Relationship Id="rId172" Type="http://schemas.openxmlformats.org/officeDocument/2006/relationships/hyperlink" Target="http://www.ncbi.nlm.nih.gov/pubmed?otool=inouuhlib" TargetMode="External"/><Relationship Id="rId193" Type="http://schemas.openxmlformats.org/officeDocument/2006/relationships/hyperlink" Target="https://link.springer.com/book/10.1007/978-1-60761-183-7/page/1" TargetMode="External"/><Relationship Id="rId13" Type="http://schemas.openxmlformats.org/officeDocument/2006/relationships/hyperlink" Target="http://www.uptodate.com/contents/2717" TargetMode="External"/><Relationship Id="rId109" Type="http://schemas.openxmlformats.org/officeDocument/2006/relationships/hyperlink" Target="http://search.ebscohost.com/login.aspx?direct=true&amp;db=nup&amp;AN=T703902&amp;site=nup-live&amp;scope=site" TargetMode="External"/><Relationship Id="rId34" Type="http://schemas.openxmlformats.org/officeDocument/2006/relationships/hyperlink" Target="http://www.helsebiblioteket.no/retningslinjer/" TargetMode="External"/><Relationship Id="rId55" Type="http://schemas.openxmlformats.org/officeDocument/2006/relationships/hyperlink" Target="http://guidance.nice.org.uk/index.jsp?action=find" TargetMode="External"/><Relationship Id="rId76" Type="http://schemas.openxmlformats.org/officeDocument/2006/relationships/hyperlink" Target="https://www.guideline.gov/summaries/summary/47569/world-gastroenterology-organisation-global-guidelines-acute-diarrhea-in-adults-and-children-a-global-perspective" TargetMode="External"/><Relationship Id="rId97" Type="http://schemas.openxmlformats.org/officeDocument/2006/relationships/hyperlink" Target="http://search.ebscohost.com/login.aspx?authtype=ip,uid&amp;profile=nup" TargetMode="External"/><Relationship Id="rId120" Type="http://schemas.openxmlformats.org/officeDocument/2006/relationships/hyperlink" Target="http://www.uptodate.com/contents/2717" TargetMode="External"/><Relationship Id="rId141" Type="http://schemas.openxmlformats.org/officeDocument/2006/relationships/hyperlink" Target="http://bestpractice.bmj.com/best-practice/monograph/143.html" TargetMode="External"/><Relationship Id="rId7" Type="http://schemas.openxmlformats.org/officeDocument/2006/relationships/hyperlink" Target="https://www.varnett.no/portal/procedure/13214" TargetMode="External"/><Relationship Id="rId162" Type="http://schemas.openxmlformats.org/officeDocument/2006/relationships/hyperlink" Target="http://onlinelibrary.wiley.com/doi/10.1002/14651858.CD006095.pub3/abstract" TargetMode="External"/><Relationship Id="rId183" Type="http://schemas.openxmlformats.org/officeDocument/2006/relationships/hyperlink" Target="https://lakemedelsverket.se/upload/om-lakemedelsverket/publikationer/information-fran-lakemedelsverket/2013/Info%20fr%C3%A5n%20LV%20nr%202_2013_webb.pdf" TargetMode="External"/><Relationship Id="rId24" Type="http://schemas.openxmlformats.org/officeDocument/2006/relationships/hyperlink" Target="http://helsedirektoratet.no/publikasjoner/Sider/default.aspx?Kategori=Nasjonale+faglige+retningslinjer" TargetMode="External"/><Relationship Id="rId40" Type="http://schemas.openxmlformats.org/officeDocument/2006/relationships/hyperlink" Target="https://helsedirektoratet.no/folkehelse/kosthold-og-ernering/erneringsarbeid-i-helse-og-omsorgstjenesten/god-erneringspraksis" TargetMode="External"/><Relationship Id="rId45" Type="http://schemas.openxmlformats.org/officeDocument/2006/relationships/hyperlink" Target="https://helsedirektoratet.no/folkehelse/kosthold-og-ernering/erneringsarbeid-i-helse-og-omsorgstjenesten/god-erneringspraksis" TargetMode="External"/><Relationship Id="rId66" Type="http://schemas.openxmlformats.org/officeDocument/2006/relationships/hyperlink" Target="https://www.nice.org.uk/guidance/conditions-and-diseases/digestive-tract-conditions/diarrhoea-and-vomiting" TargetMode="External"/><Relationship Id="rId87" Type="http://schemas.openxmlformats.org/officeDocument/2006/relationships/hyperlink" Target="http://sundhedsstyrelsen.dk/da/sundhed/kvalitet-og-retningslinjer/nationale-kliniske-retningslinjer/udgivelser" TargetMode="External"/><Relationship Id="rId110" Type="http://schemas.openxmlformats.org/officeDocument/2006/relationships/hyperlink" Target="http://search.ebscohost.com/login.aspx?direct=true&amp;db=nup&amp;AN=T707076&amp;site=nup-live&amp;scope=site" TargetMode="External"/><Relationship Id="rId115" Type="http://schemas.openxmlformats.org/officeDocument/2006/relationships/hyperlink" Target="http://search.ebscohost.com/login.aspx?direct=true&amp;db=nup&amp;AN=2010193602&amp;site=nup-live&amp;scope=site" TargetMode="External"/><Relationship Id="rId131" Type="http://schemas.openxmlformats.org/officeDocument/2006/relationships/hyperlink" Target="http://www.uptodate.com/contents/2689" TargetMode="External"/><Relationship Id="rId136" Type="http://schemas.openxmlformats.org/officeDocument/2006/relationships/hyperlink" Target="http://bestpractice.bmj.com/best-practice/welcome.html" TargetMode="External"/><Relationship Id="rId157" Type="http://schemas.openxmlformats.org/officeDocument/2006/relationships/hyperlink" Target="http://onlinelibrary.wiley.com/doi/10.1002/14651858.CD004794.pub3/abstract" TargetMode="External"/><Relationship Id="rId178" Type="http://schemas.openxmlformats.org/officeDocument/2006/relationships/hyperlink" Target="http://www.ncbi.nlm.nih.gov/pubmed/27222461,27094447,25888351,22473797,26474195,25677558,25461461,24354900,23991535" TargetMode="External"/><Relationship Id="rId61" Type="http://schemas.openxmlformats.org/officeDocument/2006/relationships/hyperlink" Target="https://www.nice.org.uk/guidance/conditions-and-diseases/digestive-tract-conditions/diarrhoea-and-vomiting" TargetMode="External"/><Relationship Id="rId82" Type="http://schemas.openxmlformats.org/officeDocument/2006/relationships/hyperlink" Target="http://www.socialstyrelsen.se/riktlinjer/nationellariktlinjer?ListingConfig=PublishedListing_DefaultConfig&amp;ConfigID=publishedListingPresenter" TargetMode="External"/><Relationship Id="rId152" Type="http://schemas.openxmlformats.org/officeDocument/2006/relationships/hyperlink" Target="http://onlinelibrary.wiley.com/doi/10.1002/14651858.CD004610.pub5/abstract" TargetMode="External"/><Relationship Id="rId173" Type="http://schemas.openxmlformats.org/officeDocument/2006/relationships/hyperlink" Target="http://www.ncbi.nlm.nih.gov/pubmed?otool=inouuhlib" TargetMode="External"/><Relationship Id="rId194" Type="http://schemas.openxmlformats.org/officeDocument/2006/relationships/hyperlink" Target="https://link.springer.com/book/10.1007/978-1-60761-183-7/page/1" TargetMode="External"/><Relationship Id="rId199" Type="http://schemas.openxmlformats.org/officeDocument/2006/relationships/hyperlink" Target="https://link.springer.com/book/10.1007/978-1-60761-183-7/page/1" TargetMode="External"/><Relationship Id="rId203" Type="http://schemas.openxmlformats.org/officeDocument/2006/relationships/footer" Target="footer1.xml"/><Relationship Id="rId19" Type="http://schemas.openxmlformats.org/officeDocument/2006/relationships/oleObject" Target="embeddings/oleObject1.bin"/><Relationship Id="rId14" Type="http://schemas.openxmlformats.org/officeDocument/2006/relationships/hyperlink" Target="http://search.ebscohost.com/login.aspx?direct=true&amp;db=nup&amp;AN=T708155&amp;site=nup-live&amp;scope=site" TargetMode="External"/><Relationship Id="rId30" Type="http://schemas.openxmlformats.org/officeDocument/2006/relationships/hyperlink" Target="http://www.kunnskapssenteret.no/Publikasjoner" TargetMode="External"/><Relationship Id="rId35" Type="http://schemas.openxmlformats.org/officeDocument/2006/relationships/hyperlink" Target="http://www.helsebiblioteket.no/retningslinjer/" TargetMode="External"/><Relationship Id="rId56" Type="http://schemas.openxmlformats.org/officeDocument/2006/relationships/hyperlink" Target="https://www.nice.org.uk/guidance/conditions-and-diseases/digestive-tract-conditions/diarrhoea-and-vomiting" TargetMode="External"/><Relationship Id="rId77" Type="http://schemas.openxmlformats.org/officeDocument/2006/relationships/hyperlink" Target="https://www.guideline.gov/summaries/summary/47569/world-gastroenterology-organisation-global-guidelines-acute-diarrhea-in-adults-and-children-a-global-perspective" TargetMode="External"/><Relationship Id="rId100" Type="http://schemas.openxmlformats.org/officeDocument/2006/relationships/hyperlink" Target="http://search.ebscohost.com/login.aspx?direct=true&amp;db=nup&amp;AN=T708155&amp;site=nup-live&amp;scope=site" TargetMode="External"/><Relationship Id="rId105" Type="http://schemas.openxmlformats.org/officeDocument/2006/relationships/hyperlink" Target="http://search.ebscohost.com/login.aspx?direct=true&amp;db=nup&amp;AN=T707362&amp;site=nup-live&amp;scope=site" TargetMode="External"/><Relationship Id="rId126" Type="http://schemas.openxmlformats.org/officeDocument/2006/relationships/hyperlink" Target="http://www.uptodate.com/contents/98342" TargetMode="External"/><Relationship Id="rId147" Type="http://schemas.openxmlformats.org/officeDocument/2006/relationships/hyperlink" Target="http://bestpractice.bmj.com/best-practice/monograph/601.html" TargetMode="External"/><Relationship Id="rId168" Type="http://schemas.openxmlformats.org/officeDocument/2006/relationships/hyperlink" Target="http://onlinelibrary.wiley.com/doi/10.1002/14651858.CD007180.pub2/abstract" TargetMode="External"/><Relationship Id="rId8" Type="http://schemas.openxmlformats.org/officeDocument/2006/relationships/hyperlink" Target="https://www.varnett.no/portal/procedure/7800" TargetMode="External"/><Relationship Id="rId51" Type="http://schemas.openxmlformats.org/officeDocument/2006/relationships/hyperlink" Target="https://helsedirektoratet.no/folkehelse/kosthold-og-ernering/erneringsarbeid-i-helse-og-omsorgstjenesten/god-erneringspraksis" TargetMode="External"/><Relationship Id="rId72" Type="http://schemas.openxmlformats.org/officeDocument/2006/relationships/hyperlink" Target="http://www.guideline.gov/browse/by-topic.aspx" TargetMode="External"/><Relationship Id="rId93" Type="http://schemas.openxmlformats.org/officeDocument/2006/relationships/hyperlink" Target="http://www.kliniskeretningslinjer.dk/retningslinjer/godkendte-retningslinjer.aspx" TargetMode="External"/><Relationship Id="rId98" Type="http://schemas.openxmlformats.org/officeDocument/2006/relationships/hyperlink" Target="http://search.ebscohost.com/login.aspx?direct=true&amp;db=nup&amp;AN=T708155&amp;site=nup-live&amp;scope=site" TargetMode="External"/><Relationship Id="rId121" Type="http://schemas.openxmlformats.org/officeDocument/2006/relationships/hyperlink" Target="http://www.uptodate.com/contents/2717" TargetMode="External"/><Relationship Id="rId142" Type="http://schemas.openxmlformats.org/officeDocument/2006/relationships/hyperlink" Target="http://bestpractice.bmj.com/best-practice/monograph/144.html" TargetMode="External"/><Relationship Id="rId163" Type="http://schemas.openxmlformats.org/officeDocument/2006/relationships/hyperlink" Target="http://onlinelibrary.wiley.com/doi/10.1002/14651858.CD006095.pub3/abstract" TargetMode="External"/><Relationship Id="rId184" Type="http://schemas.openxmlformats.org/officeDocument/2006/relationships/hyperlink" Target="https://lakemedelsverket.se/upload/om-lakemedelsverket/publikationer/information-fran-lakemedelsverket/2013/Info%20fr%C3%A5n%20LV%20nr%202_2013_webb.pdf" TargetMode="External"/><Relationship Id="rId189" Type="http://schemas.openxmlformats.org/officeDocument/2006/relationships/hyperlink" Target="https://lakemedelsverket.se/upload/om-lakemedelsverket/publikationer/information-fran-lakemedelsverket/2013/Info%20fr%C3%A5n%20LV%20nr%202_2013_webb.pdf" TargetMode="External"/><Relationship Id="rId3" Type="http://schemas.openxmlformats.org/officeDocument/2006/relationships/settings" Target="settings.xml"/><Relationship Id="rId25" Type="http://schemas.openxmlformats.org/officeDocument/2006/relationships/hyperlink" Target="http://helsedirektoratet.no/publikasjoner/Sider/default.aspx?Kategori=Nasjonale+faglige+retningslinjer" TargetMode="External"/><Relationship Id="rId46" Type="http://schemas.openxmlformats.org/officeDocument/2006/relationships/hyperlink" Target="https://helsedirektoratet.no/folkehelse/kosthold-og-ernering/erneringsarbeid-i-helse-og-omsorgstjenesten/god-erneringspraksis" TargetMode="External"/><Relationship Id="rId67" Type="http://schemas.openxmlformats.org/officeDocument/2006/relationships/hyperlink" Target="https://www.nice.org.uk/guidance/conditions-and-diseases/digestive-tract-conditions/diarrhoea-and-vomiting" TargetMode="External"/><Relationship Id="rId116" Type="http://schemas.openxmlformats.org/officeDocument/2006/relationships/hyperlink" Target="http://search.ebscohost.com/login.aspx?direct=true&amp;db=nup&amp;AN=2010193602&amp;site=nup-live&amp;scope=site" TargetMode="External"/><Relationship Id="rId137" Type="http://schemas.openxmlformats.org/officeDocument/2006/relationships/hyperlink" Target="http://bestpractice.bmj.com/best-practice/welcome.html" TargetMode="External"/><Relationship Id="rId158" Type="http://schemas.openxmlformats.org/officeDocument/2006/relationships/hyperlink" Target="http://onlinelibrary.wiley.com/doi/10.1002/14651858.CD004265.pub3/abstract" TargetMode="External"/><Relationship Id="rId20" Type="http://schemas.openxmlformats.org/officeDocument/2006/relationships/hyperlink" Target="http://www.helsebiblioteket.no/microsite/fagprosedyrer/fagprosedyrer" TargetMode="External"/><Relationship Id="rId41" Type="http://schemas.openxmlformats.org/officeDocument/2006/relationships/hyperlink" Target="https://helsedirektoratet.no/folkehelse/kosthold-og-ernering/erneringsarbeid-i-helse-og-omsorgstjenesten/god-erneringspraksis" TargetMode="External"/><Relationship Id="rId62" Type="http://schemas.openxmlformats.org/officeDocument/2006/relationships/hyperlink" Target="https://www.nice.org.uk/guidance/conditions-and-diseases/digestive-tract-conditions/diarrhoea-and-vomiting" TargetMode="External"/><Relationship Id="rId83" Type="http://schemas.openxmlformats.org/officeDocument/2006/relationships/hyperlink" Target="http://www.socialstyrelsen.se/riktlinjer/nationellariktlinjer?ListingConfig=PublishedListing_DefaultConfig&amp;ConfigID=publishedListingPresenter" TargetMode="External"/><Relationship Id="rId88" Type="http://schemas.openxmlformats.org/officeDocument/2006/relationships/hyperlink" Target="http://sundhedsstyrelsen.dk/da/sundhed/kvalitet-og-retningslinjer/nationale-kliniske-retningslinjer/udgivelser" TargetMode="External"/><Relationship Id="rId111" Type="http://schemas.openxmlformats.org/officeDocument/2006/relationships/hyperlink" Target="http://search.ebscohost.com/login.aspx?direct=true&amp;db=nup&amp;AN=T707076&amp;site=nup-live&amp;scope=site" TargetMode="External"/><Relationship Id="rId132" Type="http://schemas.openxmlformats.org/officeDocument/2006/relationships/hyperlink" Target="http://www.uptodate.com/contents/2320" TargetMode="External"/><Relationship Id="rId153" Type="http://schemas.openxmlformats.org/officeDocument/2006/relationships/hyperlink" Target="http://onlinelibrary.wiley.com/doi/10.1002/14651858.CD004610.pub5/abstract" TargetMode="External"/><Relationship Id="rId174" Type="http://schemas.openxmlformats.org/officeDocument/2006/relationships/hyperlink" Target="http://www.ncbi.nlm.nih.gov/pubmed/26735567,25773579,24611520,24348885,24324224,22842693,21649768,20689809" TargetMode="External"/><Relationship Id="rId179" Type="http://schemas.openxmlformats.org/officeDocument/2006/relationships/hyperlink" Target="http://www.ncbi.nlm.nih.gov/pubmed/27222461,27094447,25888351,22473797,26474195,25677558,25461461,24354900,23991535" TargetMode="External"/><Relationship Id="rId195" Type="http://schemas.openxmlformats.org/officeDocument/2006/relationships/hyperlink" Target="https://link.springer.com/book/10.1007/978-1-60761-183-7/page/1" TargetMode="External"/><Relationship Id="rId190" Type="http://schemas.openxmlformats.org/officeDocument/2006/relationships/hyperlink" Target="https://link.springer.com/book/10.1007/978-1-60761-183-7/page/1" TargetMode="External"/><Relationship Id="rId204" Type="http://schemas.openxmlformats.org/officeDocument/2006/relationships/fontTable" Target="fontTable.xml"/><Relationship Id="rId15" Type="http://schemas.openxmlformats.org/officeDocument/2006/relationships/hyperlink" Target="https://www.uptodate.com/contents/2320" TargetMode="External"/><Relationship Id="rId36" Type="http://schemas.openxmlformats.org/officeDocument/2006/relationships/hyperlink" Target="https://helsedirektoratet.no/retningslinjer/fordoyelsessykdommer" TargetMode="External"/><Relationship Id="rId57" Type="http://schemas.openxmlformats.org/officeDocument/2006/relationships/hyperlink" Target="https://www.nice.org.uk/guidance/conditions-and-diseases/digestive-tract-conditions/diarrhoea-and-vomiting" TargetMode="External"/><Relationship Id="rId106" Type="http://schemas.openxmlformats.org/officeDocument/2006/relationships/hyperlink" Target="http://search.ebscohost.com/login.aspx?direct=true&amp;db=nup&amp;AN=T703902&amp;site=nup-live&amp;scope=site" TargetMode="External"/><Relationship Id="rId127" Type="http://schemas.openxmlformats.org/officeDocument/2006/relationships/hyperlink" Target="http://www.uptodate.com/contents/98342" TargetMode="External"/><Relationship Id="rId10" Type="http://schemas.openxmlformats.org/officeDocument/2006/relationships/hyperlink" Target="https://www.varnett.no/portal/procedure/7719" TargetMode="External"/><Relationship Id="rId31" Type="http://schemas.openxmlformats.org/officeDocument/2006/relationships/hyperlink" Target="http://www.kunnskapssenteret.no/Publikasjoner" TargetMode="External"/><Relationship Id="rId52" Type="http://schemas.openxmlformats.org/officeDocument/2006/relationships/hyperlink" Target="https://helsedirektoratet.no/folkehelse/kosthold-og-ernering/erneringsarbeid-i-helse-og-omsorgstjenesten/god-erneringspraksis" TargetMode="External"/><Relationship Id="rId73" Type="http://schemas.openxmlformats.org/officeDocument/2006/relationships/hyperlink" Target="http://www.guideline.gov/browse/by-topic.aspx" TargetMode="External"/><Relationship Id="rId78" Type="http://schemas.openxmlformats.org/officeDocument/2006/relationships/hyperlink" Target="https://www.guideline.gov/summaries/summary/47569/world-gastroenterology-organisation-global-guidelines-acute-diarrhea-in-adults-and-children-a-global-perspective" TargetMode="External"/><Relationship Id="rId94" Type="http://schemas.openxmlformats.org/officeDocument/2006/relationships/hyperlink" Target="http://www.kliniskeretningslinjer.dk/retningslinjer/godkendte-retningslinjer.aspx" TargetMode="External"/><Relationship Id="rId99" Type="http://schemas.openxmlformats.org/officeDocument/2006/relationships/hyperlink" Target="http://search.ebscohost.com/login.aspx?direct=true&amp;db=nup&amp;AN=T708155&amp;site=nup-live&amp;scope=site" TargetMode="External"/><Relationship Id="rId101" Type="http://schemas.openxmlformats.org/officeDocument/2006/relationships/hyperlink" Target="http://search.ebscohost.com/login.aspx?direct=true&amp;db=nup&amp;AN=T708155&amp;site=nup-live&amp;scope=site" TargetMode="External"/><Relationship Id="rId122" Type="http://schemas.openxmlformats.org/officeDocument/2006/relationships/hyperlink" Target="http://www.uptodate.com/contents/2591" TargetMode="External"/><Relationship Id="rId143" Type="http://schemas.openxmlformats.org/officeDocument/2006/relationships/hyperlink" Target="http://bestpractice.bmj.com/best-practice/monograph/144.html" TargetMode="External"/><Relationship Id="rId148" Type="http://schemas.openxmlformats.org/officeDocument/2006/relationships/hyperlink" Target="http://bestpractice.bmj.com/best-practice/monograph/601.html" TargetMode="External"/><Relationship Id="rId164" Type="http://schemas.openxmlformats.org/officeDocument/2006/relationships/hyperlink" Target="http://onlinelibrary.wiley.com/doi/10.1002/14651858.CD008521.pub3/abstract" TargetMode="External"/><Relationship Id="rId169" Type="http://schemas.openxmlformats.org/officeDocument/2006/relationships/hyperlink" Target="http://onlinelibrary.wiley.com/doi/10.1002/14651858.CD007180.pub2/abstract" TargetMode="External"/><Relationship Id="rId185" Type="http://schemas.openxmlformats.org/officeDocument/2006/relationships/hyperlink" Target="https://lakemedelsverket.se/upload/om-lakemedelsverket/publikationer/information-fran-lakemedelsverket/2013/Info%20fr%C3%A5n%20LV%20nr%202_2013_webb.pdf" TargetMode="External"/><Relationship Id="rId4" Type="http://schemas.openxmlformats.org/officeDocument/2006/relationships/webSettings" Target="webSettings.xml"/><Relationship Id="rId9" Type="http://schemas.openxmlformats.org/officeDocument/2006/relationships/hyperlink" Target="https://www.varnett.no/portal/procedure/7488" TargetMode="External"/><Relationship Id="rId180" Type="http://schemas.openxmlformats.org/officeDocument/2006/relationships/hyperlink" Target="http://svemedplus.kib.ki.se/" TargetMode="External"/><Relationship Id="rId26" Type="http://schemas.openxmlformats.org/officeDocument/2006/relationships/hyperlink" Target="https://www.fhi.no/oversikter/alle/" TargetMode="External"/><Relationship Id="rId47" Type="http://schemas.openxmlformats.org/officeDocument/2006/relationships/hyperlink" Target="https://helsedirektoratet.no/folkehelse/kosthold-og-ernering/erneringsarbeid-i-helse-og-omsorgstjenesten/god-erneringspraksis" TargetMode="External"/><Relationship Id="rId68" Type="http://schemas.openxmlformats.org/officeDocument/2006/relationships/hyperlink" Target="https://www.nice.org.uk/guidance/conditions-and-diseases/digestive-tract-conditions/diarrhoea-and-vomiting" TargetMode="External"/><Relationship Id="rId89" Type="http://schemas.openxmlformats.org/officeDocument/2006/relationships/hyperlink" Target="http://sundhedsstyrelsen.dk/da/sundhed/kvalitet-og-retningslinjer/nationale-kliniske-retningslinjer/udgivelser" TargetMode="External"/><Relationship Id="rId112" Type="http://schemas.openxmlformats.org/officeDocument/2006/relationships/hyperlink" Target="http://search.ebscohost.com/login.aspx?direct=true&amp;db=nup&amp;AN=T707076&amp;site=nup-live&amp;scope=site" TargetMode="External"/><Relationship Id="rId133" Type="http://schemas.openxmlformats.org/officeDocument/2006/relationships/hyperlink" Target="http://www.uptodate.com/contents/2320" TargetMode="External"/><Relationship Id="rId154" Type="http://schemas.openxmlformats.org/officeDocument/2006/relationships/hyperlink" Target="http://onlinelibrary.wiley.com/doi/10.1002/14651858.CD006519.pub3/abstract" TargetMode="External"/><Relationship Id="rId175" Type="http://schemas.openxmlformats.org/officeDocument/2006/relationships/hyperlink" Target="http://www.ncbi.nlm.nih.gov/pubmed/26735567,25773579,24611520,24348885,24324224,22842693,21649768,20689809" TargetMode="External"/><Relationship Id="rId196" Type="http://schemas.openxmlformats.org/officeDocument/2006/relationships/hyperlink" Target="https://link.springer.com/book/10.1007/978-1-60761-183-7/page/1" TargetMode="External"/><Relationship Id="rId200" Type="http://schemas.openxmlformats.org/officeDocument/2006/relationships/hyperlink" Target="mailto:maaubj@ous-hf.no" TargetMode="External"/><Relationship Id="rId16" Type="http://schemas.openxmlformats.org/officeDocument/2006/relationships/hyperlink" Target="http://search.ebscohost.com/login.aspx?direct=true&amp;db=nup&amp;AN=T707362&amp;site=nup-live&amp;scope=site" TargetMode="External"/><Relationship Id="rId37" Type="http://schemas.openxmlformats.org/officeDocument/2006/relationships/hyperlink" Target="https://helsedirektoratet.no/retningslinjer/fordoyelsessykdommer" TargetMode="External"/><Relationship Id="rId58" Type="http://schemas.openxmlformats.org/officeDocument/2006/relationships/hyperlink" Target="https://www.nice.org.uk/guidance/conditions-and-diseases/digestive-tract-conditions/diarrhoea-and-vomiting" TargetMode="External"/><Relationship Id="rId79" Type="http://schemas.openxmlformats.org/officeDocument/2006/relationships/hyperlink" Target="https://www.guideline.gov/summaries/summary/47569/" TargetMode="External"/><Relationship Id="rId102" Type="http://schemas.openxmlformats.org/officeDocument/2006/relationships/hyperlink" Target="http://search.ebscohost.com/login.aspx?direct=true&amp;db=nup&amp;AN=T707362&amp;site=nup-live&amp;scope=site" TargetMode="External"/><Relationship Id="rId123" Type="http://schemas.openxmlformats.org/officeDocument/2006/relationships/hyperlink" Target="http://www.uptodate.com/contents/2591" TargetMode="External"/><Relationship Id="rId144" Type="http://schemas.openxmlformats.org/officeDocument/2006/relationships/hyperlink" Target="http://bestpractice.bmj.com/best-practice/monograph/144.html" TargetMode="External"/><Relationship Id="rId90" Type="http://schemas.openxmlformats.org/officeDocument/2006/relationships/hyperlink" Target="http://sundhedsstyrelsen.dk/da/sundhed/kvalitet-og-retningslinjer/nationale-kliniske-retningslinjer/udgivelser" TargetMode="External"/><Relationship Id="rId165" Type="http://schemas.openxmlformats.org/officeDocument/2006/relationships/hyperlink" Target="http://onlinelibrary.wiley.com/doi/10.1002/14651858.CD008521.pub3/abstract" TargetMode="External"/><Relationship Id="rId186" Type="http://schemas.openxmlformats.org/officeDocument/2006/relationships/hyperlink" Target="https://lakemedelsverket.se/upload/om-lakemedelsverket/publikationer/information-fran-lakemedelsverket/2013/Info%20fr%C3%A5n%20LV%20nr%202_2013_webb.pdf" TargetMode="External"/><Relationship Id="rId27" Type="http://schemas.openxmlformats.org/officeDocument/2006/relationships/hyperlink" Target="https://www.fhi.no/oversikter/alle/" TargetMode="External"/><Relationship Id="rId48" Type="http://schemas.openxmlformats.org/officeDocument/2006/relationships/hyperlink" Target="https://helsedirektoratet.no/folkehelse/kosthold-og-ernering/erneringsarbeid-i-helse-og-omsorgstjenesten/god-erneringspraksis" TargetMode="External"/><Relationship Id="rId69" Type="http://schemas.openxmlformats.org/officeDocument/2006/relationships/hyperlink" Target="https://www.nice.org.uk/guidance/conditions-and-diseases/digestive-tract-conditions/diarrhoea-and-vomiting" TargetMode="External"/><Relationship Id="rId113" Type="http://schemas.openxmlformats.org/officeDocument/2006/relationships/hyperlink" Target="http://search.ebscohost.com/login.aspx?direct=true&amp;db=nup&amp;AN=T707076&amp;site=nup-live&amp;scope=site" TargetMode="External"/><Relationship Id="rId134" Type="http://schemas.openxmlformats.org/officeDocument/2006/relationships/hyperlink" Target="http://www.uptodate.com/contents/3728" TargetMode="External"/><Relationship Id="rId80" Type="http://schemas.openxmlformats.org/officeDocument/2006/relationships/hyperlink" Target="https://www.guideline.gov/summaries/summary/47569/" TargetMode="External"/><Relationship Id="rId155" Type="http://schemas.openxmlformats.org/officeDocument/2006/relationships/hyperlink" Target="http://onlinelibrary.wiley.com/doi/10.1002/14651858.CD006519.pub3/abstract" TargetMode="External"/><Relationship Id="rId176" Type="http://schemas.openxmlformats.org/officeDocument/2006/relationships/hyperlink" Target="http://www.ncbi.nlm.nih.gov/pubmed/26735567,25773579,24611520,24348885,24324224,22842693,21649768,20689809" TargetMode="External"/><Relationship Id="rId197" Type="http://schemas.openxmlformats.org/officeDocument/2006/relationships/hyperlink" Target="https://link.springer.com/book/10.1007/978-1-60761-183-7/page/1" TargetMode="External"/><Relationship Id="rId201" Type="http://schemas.openxmlformats.org/officeDocument/2006/relationships/hyperlink" Target="mailto:krrost@ous-hf.no" TargetMode="External"/><Relationship Id="rId17" Type="http://schemas.openxmlformats.org/officeDocument/2006/relationships/hyperlink" Target="http://ehandbok.ous-hf.no/document/132882/fields/23" TargetMode="External"/><Relationship Id="rId38" Type="http://schemas.openxmlformats.org/officeDocument/2006/relationships/hyperlink" Target="https://helsedirektoratet.no/folkehelse/kosthold-og-ernering/erneringsarbeid-i-helse-og-omsorgstjenesten/god-erneringspraksis" TargetMode="External"/><Relationship Id="rId59" Type="http://schemas.openxmlformats.org/officeDocument/2006/relationships/hyperlink" Target="https://www.nice.org.uk/guidance/conditions-and-diseases/digestive-tract-conditions/diarrhoea-and-vomiting" TargetMode="External"/><Relationship Id="rId103" Type="http://schemas.openxmlformats.org/officeDocument/2006/relationships/hyperlink" Target="http://search.ebscohost.com/login.aspx?direct=true&amp;db=nup&amp;AN=T707362&amp;site=nup-live&amp;scope=site" TargetMode="External"/><Relationship Id="rId124" Type="http://schemas.openxmlformats.org/officeDocument/2006/relationships/hyperlink" Target="http://www.uptodate.com/contents/99648" TargetMode="External"/><Relationship Id="rId70" Type="http://schemas.openxmlformats.org/officeDocument/2006/relationships/hyperlink" Target="https://www.nice.org.uk/advice/esnm11/chapter/Overview" TargetMode="External"/><Relationship Id="rId91" Type="http://schemas.openxmlformats.org/officeDocument/2006/relationships/hyperlink" Target="http://sundhedsstyrelsen.dk/da/sundhed/kvalitet-og-retningslinjer/nationale-kliniske-retningslinjer/udgivelser" TargetMode="External"/><Relationship Id="rId145" Type="http://schemas.openxmlformats.org/officeDocument/2006/relationships/hyperlink" Target="http://bestpractice.bmj.com/best-practice/monograph/144.html" TargetMode="External"/><Relationship Id="rId166" Type="http://schemas.openxmlformats.org/officeDocument/2006/relationships/hyperlink" Target="http://onlinelibrary.wiley.com/doi/10.1002/14651858.CD003048.pub3/abstract" TargetMode="External"/><Relationship Id="rId187" Type="http://schemas.openxmlformats.org/officeDocument/2006/relationships/hyperlink" Target="https://lakemedelsverket.se/upload/om-lakemedelsverket/publikationer/information-fran-lakemedelsverket/2013/Info%20fr%C3%A5n%20LV%20nr%202_2013_webb.pdf" TargetMode="External"/><Relationship Id="rId1" Type="http://schemas.openxmlformats.org/officeDocument/2006/relationships/numbering" Target="numbering.xml"/><Relationship Id="rId28" Type="http://schemas.openxmlformats.org/officeDocument/2006/relationships/hyperlink" Target="https://www.fhi.no/oversikter/alle/" TargetMode="External"/><Relationship Id="rId49" Type="http://schemas.openxmlformats.org/officeDocument/2006/relationships/hyperlink" Target="https://helsedirektoratet.no/folkehelse/kosthold-og-ernering/erneringsarbeid-i-helse-og-omsorgstjenesten/god-erneringspraksis" TargetMode="External"/><Relationship Id="rId114" Type="http://schemas.openxmlformats.org/officeDocument/2006/relationships/hyperlink" Target="http://search.ebscohost.com/login.aspx?direct=true&amp;db=nup&amp;AN=2010193602&amp;site=nup-live&amp;scope=site" TargetMode="External"/><Relationship Id="rId60" Type="http://schemas.openxmlformats.org/officeDocument/2006/relationships/hyperlink" Target="https://www.nice.org.uk/guidance/conditions-and-diseases/digestive-tract-conditions/diarrhoea-and-vomiting" TargetMode="External"/><Relationship Id="rId81" Type="http://schemas.openxmlformats.org/officeDocument/2006/relationships/hyperlink" Target="https://www.guideline.gov/summaries/summary/47569/" TargetMode="External"/><Relationship Id="rId135" Type="http://schemas.openxmlformats.org/officeDocument/2006/relationships/hyperlink" Target="http://www.uptodate.com/contents/3728" TargetMode="External"/><Relationship Id="rId156" Type="http://schemas.openxmlformats.org/officeDocument/2006/relationships/hyperlink" Target="http://onlinelibrary.wiley.com/doi/10.1002/14651858.CD004794.pub3/abstract" TargetMode="External"/><Relationship Id="rId177" Type="http://schemas.openxmlformats.org/officeDocument/2006/relationships/hyperlink" Target="http://www.ncbi.nlm.nih.gov/pubmed/26735567,25773579,24611520,24348885,24324224,22842693,21649768,20689809" TargetMode="External"/><Relationship Id="rId198" Type="http://schemas.openxmlformats.org/officeDocument/2006/relationships/hyperlink" Target="https://link.springer.com/book/10.1007/978-1-60761-183-7/page/1" TargetMode="External"/><Relationship Id="rId202" Type="http://schemas.openxmlformats.org/officeDocument/2006/relationships/header" Target="header1.xml"/><Relationship Id="rId18" Type="http://schemas.openxmlformats.org/officeDocument/2006/relationships/image" Target="media/image1.png"/><Relationship Id="rId39" Type="http://schemas.openxmlformats.org/officeDocument/2006/relationships/hyperlink" Target="https://helsedirektoratet.no/folkehelse/kosthold-og-ernering/erneringsarbeid-i-helse-og-omsorgstjenesten/god-erneringspraksis" TargetMode="External"/><Relationship Id="rId50" Type="http://schemas.openxmlformats.org/officeDocument/2006/relationships/hyperlink" Target="https://helsedirektoratet.no/folkehelse/kosthold-og-ernering/erneringsarbeid-i-helse-og-omsorgstjenesten/god-erneringspraksis" TargetMode="External"/><Relationship Id="rId104" Type="http://schemas.openxmlformats.org/officeDocument/2006/relationships/hyperlink" Target="http://search.ebscohost.com/login.aspx?direct=true&amp;db=nup&amp;AN=T707362&amp;site=nup-live&amp;scope=site" TargetMode="External"/><Relationship Id="rId125" Type="http://schemas.openxmlformats.org/officeDocument/2006/relationships/hyperlink" Target="http://www.uptodate.com/contents/99648" TargetMode="External"/><Relationship Id="rId146" Type="http://schemas.openxmlformats.org/officeDocument/2006/relationships/hyperlink" Target="http://bestpractice.bmj.com/best-practice/monograph/601.html" TargetMode="External"/><Relationship Id="rId167" Type="http://schemas.openxmlformats.org/officeDocument/2006/relationships/hyperlink" Target="http://onlinelibrary.wiley.com/doi/10.1002/14651858.CD003048.pub3/abstract" TargetMode="External"/><Relationship Id="rId188" Type="http://schemas.openxmlformats.org/officeDocument/2006/relationships/hyperlink" Target="https://lakemedelsverket.se/upload/om-lakemedelsverket/publikationer/information-fran-lakemedelsverket/2013/Info%20fr%C3%A5n%20LV%20nr%202_2013_webb.pdf" TargetMode="External"/><Relationship Id="rId71" Type="http://schemas.openxmlformats.org/officeDocument/2006/relationships/hyperlink" Target="https://www.nice.org.uk/advice/esnm11/chapter/Overview" TargetMode="External"/><Relationship Id="rId92" Type="http://schemas.openxmlformats.org/officeDocument/2006/relationships/hyperlink" Target="http://www.kliniskeretningslinjer.dk/retningslinjer/godkendte-retningslinjer.aspx" TargetMode="External"/><Relationship Id="rId2" Type="http://schemas.openxmlformats.org/officeDocument/2006/relationships/styles" Target="styles.xml"/><Relationship Id="rId29" Type="http://schemas.openxmlformats.org/officeDocument/2006/relationships/hyperlink" Target="https://www.fhi.no/oversikter/all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6992</Words>
  <Characters>37058</Characters>
  <Application>Microsoft Office Word</Application>
  <DocSecurity>0</DocSecurity>
  <Lines>308</Lines>
  <Paragraphs>87</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43963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2021-04-29T06:45:00Z</dcterms:created>
  <dcterms:modified xsi:type="dcterms:W3CDTF">2021-04-29T06:45:00Z</dcterms:modified>
</cp:coreProperties>
</file>