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842971">
        <w:rPr>
          <w:rFonts w:ascii="Calibri" w:eastAsia="Times New Roman" w:hAnsi="Calibri" w:cs="Times New Roman"/>
          <w:bCs/>
        </w:rPr>
        <w:t>SIV</w:t>
      </w:r>
      <w:r w:rsidR="00842971">
        <w:rPr>
          <w:rFonts w:ascii="Calibri" w:eastAsia="Times New Roman" w:hAnsi="Calibri" w:cs="Times New Roman"/>
        </w:rPr>
        <w:t>HF, HSØ RHF</w:t>
      </w:r>
    </w:p>
    <w:p w:rsidR="00304322" w:rsidRPr="00304322" w:rsidRDefault="00304322"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sidRPr="00F510A0">
        <w:rPr>
          <w:rFonts w:ascii="Calibri" w:eastAsia="Times New Roman" w:hAnsi="Calibri" w:cs="Times New Roman"/>
        </w:rPr>
        <w:fldChar w:fldCharType="begin" w:fldLock="1"/>
      </w:r>
      <w:r w:rsidRPr="00F510A0">
        <w:rPr>
          <w:rFonts w:ascii="Calibri" w:eastAsia="Times New Roman" w:hAnsi="Calibri" w:cs="Times New Roman"/>
        </w:rPr>
        <w:instrText xml:space="preserve"> DOCPROPERTY EK_Signatur </w:instrText>
      </w:r>
      <w:r w:rsidRPr="00F510A0">
        <w:rPr>
          <w:rFonts w:ascii="Calibri" w:eastAsia="Times New Roman" w:hAnsi="Calibri" w:cs="Times New Roman"/>
        </w:rPr>
        <w:fldChar w:fldCharType="separate"/>
      </w:r>
      <w:r>
        <w:rPr>
          <w:rFonts w:ascii="Calibri" w:eastAsia="Times New Roman" w:hAnsi="Calibri" w:cs="Times New Roman"/>
        </w:rPr>
        <w:t>1001</w:t>
      </w:r>
      <w:r w:rsidRPr="00F510A0">
        <w:rPr>
          <w:rFonts w:ascii="Calibri" w:eastAsia="Times New Roman" w:hAnsi="Calibri" w:cs="Times New Roman"/>
        </w:rPr>
        <w:fldChar w:fldCharType="end"/>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842971">
        <w:rPr>
          <w:rFonts w:ascii="Calibri" w:eastAsia="Times New Roman" w:hAnsi="Calibri" w:cs="Times New Roman"/>
        </w:rPr>
        <w:t>08.08.2022</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1"/>
        <w:gridCol w:w="2373"/>
        <w:gridCol w:w="558"/>
        <w:gridCol w:w="2789"/>
        <w:gridCol w:w="558"/>
        <w:gridCol w:w="2363"/>
      </w:tblGrid>
      <w:tr w:rsidR="0041537A" w:rsidRPr="0053438F" w:rsidTr="009C03D5">
        <w:trPr>
          <w:trHeight w:val="416"/>
        </w:trPr>
        <w:tc>
          <w:tcPr>
            <w:tcW w:w="5000" w:type="pct"/>
            <w:gridSpan w:val="6"/>
            <w:vAlign w:val="center"/>
          </w:tcPr>
          <w:p w:rsidR="0041537A" w:rsidRPr="00D60339" w:rsidRDefault="0041537A" w:rsidP="00007DA1">
            <w:pPr>
              <w:rPr>
                <w:b/>
                <w:sz w:val="20"/>
                <w:szCs w:val="18"/>
              </w:rPr>
            </w:pPr>
            <w:r w:rsidRPr="00D60339">
              <w:rPr>
                <w:b/>
                <w:sz w:val="20"/>
                <w:szCs w:val="18"/>
              </w:rPr>
              <w:t>VIPS Funksjonsområder (FO)</w:t>
            </w:r>
          </w:p>
        </w:tc>
      </w:tr>
      <w:tr w:rsidR="0041537A" w:rsidRPr="0053438F" w:rsidTr="009C03D5">
        <w:tc>
          <w:tcPr>
            <w:tcW w:w="232"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007DA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007DA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5" w:type="pct"/>
          </w:tcPr>
          <w:p w:rsidR="0041537A" w:rsidRPr="00D60339" w:rsidRDefault="0041537A" w:rsidP="00007DA1">
            <w:pPr>
              <w:pStyle w:val="Listeavsnitt"/>
              <w:ind w:left="0"/>
              <w:rPr>
                <w:sz w:val="20"/>
                <w:szCs w:val="18"/>
              </w:rPr>
            </w:pPr>
            <w:r w:rsidRPr="00D60339">
              <w:rPr>
                <w:sz w:val="20"/>
                <w:szCs w:val="18"/>
              </w:rPr>
              <w:t>Psykososialt</w:t>
            </w:r>
          </w:p>
        </w:tc>
      </w:tr>
      <w:tr w:rsidR="0041537A" w:rsidRPr="0053438F" w:rsidTr="009C03D5">
        <w:tc>
          <w:tcPr>
            <w:tcW w:w="232"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007DA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007DA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5" w:type="pct"/>
          </w:tcPr>
          <w:p w:rsidR="0041537A" w:rsidRPr="00D60339" w:rsidRDefault="0041537A" w:rsidP="00007DA1">
            <w:pPr>
              <w:pStyle w:val="Listeavsnitt"/>
              <w:ind w:left="0"/>
              <w:rPr>
                <w:sz w:val="20"/>
                <w:szCs w:val="18"/>
              </w:rPr>
            </w:pPr>
            <w:r w:rsidRPr="00D60339">
              <w:rPr>
                <w:sz w:val="20"/>
                <w:szCs w:val="18"/>
              </w:rPr>
              <w:t>Åndelig/Kulturelt</w:t>
            </w:r>
          </w:p>
        </w:tc>
      </w:tr>
      <w:tr w:rsidR="0041537A" w:rsidRPr="0053438F" w:rsidTr="009C03D5">
        <w:tc>
          <w:tcPr>
            <w:tcW w:w="232"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007DA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007DA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5" w:type="pct"/>
          </w:tcPr>
          <w:p w:rsidR="0041537A" w:rsidRPr="00D60339" w:rsidRDefault="0041537A" w:rsidP="00007DA1">
            <w:pPr>
              <w:pStyle w:val="Listeavsnitt"/>
              <w:ind w:left="0"/>
              <w:rPr>
                <w:sz w:val="20"/>
                <w:szCs w:val="18"/>
              </w:rPr>
            </w:pPr>
            <w:r w:rsidRPr="00D60339">
              <w:rPr>
                <w:sz w:val="20"/>
                <w:szCs w:val="18"/>
              </w:rPr>
              <w:t>Sikkerhet</w:t>
            </w:r>
          </w:p>
        </w:tc>
      </w:tr>
      <w:tr w:rsidR="0041537A" w:rsidRPr="0053438F" w:rsidTr="009C03D5">
        <w:tc>
          <w:tcPr>
            <w:tcW w:w="232"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007DA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007DA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5" w:type="pct"/>
          </w:tcPr>
          <w:p w:rsidR="0041537A" w:rsidRPr="00D60339" w:rsidRDefault="0041537A" w:rsidP="00007DA1">
            <w:pPr>
              <w:pStyle w:val="Listeavsnitt"/>
              <w:ind w:left="0"/>
              <w:rPr>
                <w:sz w:val="20"/>
                <w:szCs w:val="18"/>
              </w:rPr>
            </w:pPr>
            <w:r w:rsidRPr="00D60339">
              <w:rPr>
                <w:sz w:val="20"/>
                <w:szCs w:val="18"/>
              </w:rPr>
              <w:t>Sammensatt status</w:t>
            </w:r>
          </w:p>
        </w:tc>
      </w:tr>
      <w:tr w:rsidR="0041537A" w:rsidRPr="0053438F" w:rsidTr="009C03D5">
        <w:tc>
          <w:tcPr>
            <w:tcW w:w="232"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007DA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007DA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5" w:type="pct"/>
          </w:tcPr>
          <w:p w:rsidR="0041537A" w:rsidRPr="00D60339" w:rsidRDefault="0041537A" w:rsidP="00007DA1">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45"/>
        <w:gridCol w:w="1448"/>
        <w:gridCol w:w="1109"/>
        <w:gridCol w:w="1985"/>
        <w:gridCol w:w="1011"/>
        <w:gridCol w:w="2026"/>
        <w:gridCol w:w="1038"/>
      </w:tblGrid>
      <w:tr w:rsidR="007549AE" w:rsidRPr="007549AE" w:rsidTr="007549AE">
        <w:tc>
          <w:tcPr>
            <w:tcW w:w="246" w:type="pct"/>
            <w:shd w:val="clear" w:color="auto" w:fill="D9D9D9" w:themeFill="background1" w:themeFillShade="D9"/>
            <w:vAlign w:val="bottom"/>
          </w:tcPr>
          <w:p w:rsidR="0041537A" w:rsidRPr="007549AE" w:rsidRDefault="0041537A" w:rsidP="007549AE">
            <w:pPr>
              <w:jc w:val="center"/>
              <w:rPr>
                <w:rFonts w:ascii="Calibri" w:hAnsi="Calibri" w:cs="Calibri"/>
                <w:b/>
                <w:sz w:val="18"/>
                <w:szCs w:val="18"/>
              </w:rPr>
            </w:pPr>
            <w:r w:rsidRPr="007549AE">
              <w:rPr>
                <w:rFonts w:ascii="Calibri" w:hAnsi="Calibri" w:cs="Calibri"/>
                <w:b/>
                <w:sz w:val="18"/>
                <w:szCs w:val="18"/>
              </w:rPr>
              <w:t>FO</w:t>
            </w:r>
          </w:p>
        </w:tc>
        <w:tc>
          <w:tcPr>
            <w:tcW w:w="799" w:type="pct"/>
            <w:shd w:val="clear" w:color="auto" w:fill="D9D9D9" w:themeFill="background1" w:themeFillShade="D9"/>
            <w:vAlign w:val="bottom"/>
          </w:tcPr>
          <w:p w:rsidR="0041537A" w:rsidRPr="007549AE" w:rsidRDefault="0041537A" w:rsidP="007549AE">
            <w:pPr>
              <w:jc w:val="center"/>
              <w:rPr>
                <w:rFonts w:ascii="Calibri" w:hAnsi="Calibri" w:cs="Calibri"/>
                <w:b/>
                <w:sz w:val="18"/>
                <w:szCs w:val="18"/>
              </w:rPr>
            </w:pPr>
            <w:r w:rsidRPr="007549AE">
              <w:rPr>
                <w:rFonts w:ascii="Calibri" w:hAnsi="Calibri" w:cs="Calibri"/>
                <w:b/>
                <w:sz w:val="18"/>
                <w:szCs w:val="18"/>
              </w:rPr>
              <w:t>Diagnoser</w:t>
            </w:r>
          </w:p>
        </w:tc>
        <w:tc>
          <w:tcPr>
            <w:tcW w:w="612" w:type="pct"/>
            <w:shd w:val="clear" w:color="auto" w:fill="D9D9D9" w:themeFill="background1" w:themeFillShade="D9"/>
            <w:vAlign w:val="bottom"/>
          </w:tcPr>
          <w:p w:rsidR="0041537A" w:rsidRPr="007549AE" w:rsidRDefault="0041537A" w:rsidP="007549AE">
            <w:pPr>
              <w:jc w:val="center"/>
              <w:rPr>
                <w:rFonts w:ascii="Calibri" w:hAnsi="Calibri" w:cs="Calibri"/>
                <w:sz w:val="18"/>
                <w:szCs w:val="18"/>
              </w:rPr>
            </w:pPr>
            <w:r w:rsidRPr="007549AE">
              <w:rPr>
                <w:rFonts w:ascii="Calibri" w:hAnsi="Calibri" w:cs="Calibri"/>
                <w:sz w:val="18"/>
                <w:szCs w:val="18"/>
              </w:rPr>
              <w:t>ICNP</w:t>
            </w:r>
          </w:p>
        </w:tc>
        <w:tc>
          <w:tcPr>
            <w:tcW w:w="1095" w:type="pct"/>
            <w:shd w:val="clear" w:color="auto" w:fill="D9D9D9" w:themeFill="background1" w:themeFillShade="D9"/>
            <w:vAlign w:val="bottom"/>
          </w:tcPr>
          <w:p w:rsidR="0041537A" w:rsidRPr="007549AE" w:rsidRDefault="0041537A" w:rsidP="007549AE">
            <w:pPr>
              <w:jc w:val="center"/>
              <w:rPr>
                <w:rFonts w:ascii="Calibri" w:hAnsi="Calibri" w:cs="Calibri"/>
                <w:b/>
                <w:sz w:val="18"/>
                <w:szCs w:val="18"/>
              </w:rPr>
            </w:pPr>
            <w:r w:rsidRPr="007549AE">
              <w:rPr>
                <w:rFonts w:ascii="Calibri" w:hAnsi="Calibri" w:cs="Calibri"/>
                <w:b/>
                <w:sz w:val="18"/>
                <w:szCs w:val="18"/>
              </w:rPr>
              <w:t>Resultatmål</w:t>
            </w:r>
          </w:p>
        </w:tc>
        <w:tc>
          <w:tcPr>
            <w:tcW w:w="558" w:type="pct"/>
            <w:shd w:val="clear" w:color="auto" w:fill="D9D9D9" w:themeFill="background1" w:themeFillShade="D9"/>
            <w:vAlign w:val="bottom"/>
          </w:tcPr>
          <w:p w:rsidR="0041537A" w:rsidRPr="007549AE" w:rsidRDefault="0041537A" w:rsidP="007549AE">
            <w:pPr>
              <w:jc w:val="center"/>
              <w:rPr>
                <w:rFonts w:ascii="Calibri" w:hAnsi="Calibri" w:cs="Calibri"/>
                <w:sz w:val="18"/>
                <w:szCs w:val="18"/>
              </w:rPr>
            </w:pPr>
            <w:r w:rsidRPr="007549AE">
              <w:rPr>
                <w:rFonts w:ascii="Calibri" w:hAnsi="Calibri" w:cs="Calibri"/>
                <w:sz w:val="18"/>
                <w:szCs w:val="18"/>
              </w:rPr>
              <w:t>ICNP</w:t>
            </w:r>
          </w:p>
        </w:tc>
        <w:tc>
          <w:tcPr>
            <w:tcW w:w="1118" w:type="pct"/>
            <w:shd w:val="clear" w:color="auto" w:fill="D9D9D9" w:themeFill="background1" w:themeFillShade="D9"/>
            <w:vAlign w:val="bottom"/>
          </w:tcPr>
          <w:p w:rsidR="0041537A" w:rsidRPr="007549AE" w:rsidRDefault="0041537A" w:rsidP="007549AE">
            <w:pPr>
              <w:jc w:val="center"/>
              <w:rPr>
                <w:rFonts w:ascii="Calibri" w:hAnsi="Calibri" w:cs="Calibri"/>
                <w:b/>
                <w:sz w:val="18"/>
                <w:szCs w:val="18"/>
              </w:rPr>
            </w:pPr>
            <w:r w:rsidRPr="007549AE">
              <w:rPr>
                <w:rFonts w:ascii="Calibri" w:hAnsi="Calibri" w:cs="Calibri"/>
                <w:b/>
                <w:sz w:val="18"/>
                <w:szCs w:val="18"/>
              </w:rPr>
              <w:t>Intervensjoner</w:t>
            </w:r>
          </w:p>
        </w:tc>
        <w:tc>
          <w:tcPr>
            <w:tcW w:w="573" w:type="pct"/>
            <w:shd w:val="clear" w:color="auto" w:fill="D9D9D9" w:themeFill="background1" w:themeFillShade="D9"/>
            <w:vAlign w:val="bottom"/>
          </w:tcPr>
          <w:p w:rsidR="0041537A" w:rsidRPr="007549AE" w:rsidRDefault="0041537A" w:rsidP="007549AE">
            <w:pPr>
              <w:jc w:val="center"/>
              <w:rPr>
                <w:rFonts w:ascii="Calibri" w:hAnsi="Calibri" w:cs="Calibri"/>
                <w:sz w:val="18"/>
                <w:szCs w:val="18"/>
              </w:rPr>
            </w:pPr>
            <w:r w:rsidRPr="007549AE">
              <w:rPr>
                <w:rFonts w:ascii="Calibri" w:hAnsi="Calibri" w:cs="Calibri"/>
                <w:sz w:val="18"/>
                <w:szCs w:val="18"/>
              </w:rPr>
              <w:t>ICNP</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r w:rsidRPr="007549AE">
              <w:rPr>
                <w:rFonts w:ascii="Calibri" w:hAnsi="Calibri" w:cs="Calibri"/>
                <w:b/>
                <w:bCs/>
                <w:color w:val="000000"/>
                <w:sz w:val="18"/>
                <w:szCs w:val="18"/>
              </w:rPr>
              <w:t>4</w:t>
            </w: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Problem med lavt næringsinntak</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10025519</w:t>
            </w: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Næringsinntak innenfor normalområdet</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10037572</w:t>
            </w:r>
          </w:p>
        </w:tc>
        <w:tc>
          <w:tcPr>
            <w:tcW w:w="1118"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Fremme positiv ernæringsstatus</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10050920</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Positiv ernæringsstatus</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10025002</w:t>
            </w:r>
          </w:p>
        </w:tc>
        <w:tc>
          <w:tcPr>
            <w:tcW w:w="1118" w:type="pct"/>
            <w:shd w:val="clear" w:color="auto" w:fill="F2F2F2" w:themeFill="background1" w:themeFillShade="F2"/>
            <w:vAlign w:val="bottom"/>
          </w:tcPr>
          <w:p w:rsidR="00007DA1" w:rsidRPr="007549AE" w:rsidRDefault="00007DA1" w:rsidP="007549AE">
            <w:pPr>
              <w:rPr>
                <w:rFonts w:ascii="Calibri" w:hAnsi="Calibri" w:cs="Calibri"/>
                <w:bCs/>
                <w:color w:val="000000"/>
                <w:sz w:val="18"/>
                <w:szCs w:val="18"/>
              </w:rPr>
            </w:pPr>
            <w:r w:rsidRPr="007549AE">
              <w:rPr>
                <w:rFonts w:ascii="Calibri" w:hAnsi="Calibri" w:cs="Calibri"/>
                <w:b/>
                <w:bCs/>
                <w:color w:val="000000"/>
                <w:sz w:val="18"/>
                <w:szCs w:val="18"/>
              </w:rPr>
              <w:t>Vurdere ernæringsstatus</w:t>
            </w:r>
            <w:r w:rsidR="009C03D5" w:rsidRPr="007549AE">
              <w:rPr>
                <w:rFonts w:ascii="Calibri" w:hAnsi="Calibri" w:cs="Calibri"/>
                <w:b/>
                <w:bCs/>
                <w:color w:val="000000"/>
                <w:sz w:val="18"/>
                <w:szCs w:val="18"/>
              </w:rPr>
              <w:t xml:space="preserve"> </w:t>
            </w:r>
            <w:r w:rsidR="009C03D5" w:rsidRPr="007549AE">
              <w:rPr>
                <w:rFonts w:ascii="Calibri" w:hAnsi="Calibri" w:cs="Calibri"/>
                <w:bCs/>
                <w:color w:val="000000"/>
                <w:sz w:val="18"/>
                <w:szCs w:val="18"/>
              </w:rPr>
              <w:t>(1,2,3)</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10030660</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Etterlever kostholdsregime</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10030159</w:t>
            </w:r>
          </w:p>
        </w:tc>
        <w:tc>
          <w:tcPr>
            <w:tcW w:w="1118" w:type="pct"/>
            <w:shd w:val="clear" w:color="auto" w:fill="F2F2F2" w:themeFill="background1" w:themeFillShade="F2"/>
            <w:vAlign w:val="bottom"/>
          </w:tcPr>
          <w:p w:rsidR="00007DA1" w:rsidRPr="007549AE" w:rsidRDefault="00304322" w:rsidP="007549AE">
            <w:pPr>
              <w:rPr>
                <w:rFonts w:ascii="Calibri" w:hAnsi="Calibri" w:cs="Calibri"/>
                <w:color w:val="0000FF"/>
                <w:sz w:val="18"/>
                <w:szCs w:val="18"/>
                <w:u w:val="single"/>
              </w:rPr>
            </w:pPr>
            <w:hyperlink r:id="rId7" w:history="1">
              <w:r w:rsidR="00007DA1" w:rsidRPr="007549AE">
                <w:rPr>
                  <w:rStyle w:val="Hyperkobling"/>
                  <w:rFonts w:ascii="Calibri" w:hAnsi="Calibri" w:cs="Calibri"/>
                  <w:sz w:val="18"/>
                  <w:szCs w:val="18"/>
                </w:rPr>
                <w:t>VAR - Kartlegging av ernæringsstatus</w:t>
              </w:r>
            </w:hyperlink>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118" w:type="pct"/>
            <w:shd w:val="clear" w:color="auto" w:fill="F2F2F2" w:themeFill="background1" w:themeFillShade="F2"/>
            <w:vAlign w:val="bottom"/>
          </w:tcPr>
          <w:p w:rsidR="00007DA1" w:rsidRPr="007549AE" w:rsidRDefault="00007DA1" w:rsidP="007549AE">
            <w:pPr>
              <w:rPr>
                <w:rFonts w:ascii="Calibri" w:hAnsi="Calibri" w:cs="Calibri"/>
                <w:bCs/>
                <w:sz w:val="18"/>
                <w:szCs w:val="18"/>
              </w:rPr>
            </w:pPr>
            <w:r w:rsidRPr="007549AE">
              <w:rPr>
                <w:rFonts w:ascii="Calibri" w:hAnsi="Calibri" w:cs="Calibri"/>
                <w:b/>
                <w:bCs/>
                <w:sz w:val="18"/>
                <w:szCs w:val="18"/>
              </w:rPr>
              <w:t>Håndtere ernæringsstatus</w:t>
            </w:r>
            <w:r w:rsidR="009C03D5" w:rsidRPr="007549AE">
              <w:rPr>
                <w:rFonts w:ascii="Calibri" w:hAnsi="Calibri" w:cs="Calibri"/>
                <w:b/>
                <w:bCs/>
                <w:sz w:val="18"/>
                <w:szCs w:val="18"/>
              </w:rPr>
              <w:t xml:space="preserve"> </w:t>
            </w:r>
            <w:r w:rsidR="009C03D5" w:rsidRPr="007549AE">
              <w:rPr>
                <w:rFonts w:ascii="Calibri" w:hAnsi="Calibri" w:cs="Calibri"/>
                <w:bCs/>
                <w:sz w:val="18"/>
                <w:szCs w:val="18"/>
              </w:rPr>
              <w:t>(1)</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10036013</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118"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Håndtere parenteral ernæringsbehandling</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10031908</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118"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Samarbeide om kostholdsregime</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10026190</w:t>
            </w:r>
          </w:p>
        </w:tc>
      </w:tr>
      <w:tr w:rsidR="00405CCC" w:rsidRPr="007549AE" w:rsidTr="007549AE">
        <w:tc>
          <w:tcPr>
            <w:tcW w:w="246" w:type="pct"/>
            <w:shd w:val="clear" w:color="auto" w:fill="F2F2F2" w:themeFill="background1" w:themeFillShade="F2"/>
            <w:vAlign w:val="bottom"/>
          </w:tcPr>
          <w:p w:rsidR="00405CCC" w:rsidRPr="007549AE" w:rsidRDefault="00405CCC"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405CCC" w:rsidRPr="007549AE" w:rsidRDefault="00405CCC" w:rsidP="007549AE">
            <w:pPr>
              <w:rPr>
                <w:rFonts w:ascii="Calibri" w:hAnsi="Calibri" w:cs="Calibri"/>
                <w:b/>
                <w:bCs/>
                <w:color w:val="000000"/>
                <w:sz w:val="18"/>
                <w:szCs w:val="18"/>
              </w:rPr>
            </w:pPr>
          </w:p>
        </w:tc>
        <w:tc>
          <w:tcPr>
            <w:tcW w:w="612" w:type="pct"/>
            <w:shd w:val="clear" w:color="auto" w:fill="F2F2F2" w:themeFill="background1" w:themeFillShade="F2"/>
            <w:vAlign w:val="bottom"/>
          </w:tcPr>
          <w:p w:rsidR="00405CCC" w:rsidRPr="007549AE" w:rsidRDefault="00405CCC" w:rsidP="007549AE">
            <w:pPr>
              <w:jc w:val="center"/>
              <w:rPr>
                <w:rFonts w:ascii="Calibri" w:hAnsi="Calibri" w:cs="Calibri"/>
                <w:sz w:val="18"/>
                <w:szCs w:val="18"/>
              </w:rPr>
            </w:pPr>
          </w:p>
        </w:tc>
        <w:tc>
          <w:tcPr>
            <w:tcW w:w="1095" w:type="pct"/>
            <w:shd w:val="clear" w:color="auto" w:fill="F2F2F2" w:themeFill="background1" w:themeFillShade="F2"/>
            <w:vAlign w:val="bottom"/>
          </w:tcPr>
          <w:p w:rsidR="00405CCC" w:rsidRPr="007549AE" w:rsidRDefault="00405CCC" w:rsidP="007549AE">
            <w:pPr>
              <w:rPr>
                <w:rFonts w:ascii="Calibri" w:hAnsi="Calibri" w:cs="Calibri"/>
                <w:b/>
                <w:bCs/>
                <w:sz w:val="18"/>
                <w:szCs w:val="18"/>
              </w:rPr>
            </w:pPr>
          </w:p>
        </w:tc>
        <w:tc>
          <w:tcPr>
            <w:tcW w:w="558" w:type="pct"/>
            <w:shd w:val="clear" w:color="auto" w:fill="F2F2F2" w:themeFill="background1" w:themeFillShade="F2"/>
            <w:vAlign w:val="bottom"/>
          </w:tcPr>
          <w:p w:rsidR="00405CCC" w:rsidRPr="007549AE" w:rsidRDefault="00405CCC" w:rsidP="007549AE">
            <w:pPr>
              <w:jc w:val="center"/>
              <w:rPr>
                <w:rFonts w:ascii="Calibri" w:hAnsi="Calibri" w:cs="Calibri"/>
                <w:sz w:val="18"/>
                <w:szCs w:val="18"/>
              </w:rPr>
            </w:pPr>
          </w:p>
        </w:tc>
        <w:tc>
          <w:tcPr>
            <w:tcW w:w="1118" w:type="pct"/>
            <w:shd w:val="clear" w:color="auto" w:fill="F2F2F2" w:themeFill="background1" w:themeFillShade="F2"/>
            <w:vAlign w:val="bottom"/>
          </w:tcPr>
          <w:p w:rsidR="00405CCC" w:rsidRPr="007549AE" w:rsidRDefault="00405CCC" w:rsidP="007549AE">
            <w:pPr>
              <w:rPr>
                <w:rFonts w:ascii="Calibri" w:hAnsi="Calibri" w:cs="Calibri"/>
                <w:sz w:val="18"/>
                <w:szCs w:val="18"/>
              </w:rPr>
            </w:pPr>
            <w:r w:rsidRPr="007549AE">
              <w:rPr>
                <w:rFonts w:ascii="Calibri" w:hAnsi="Calibri" w:cs="Calibri"/>
                <w:b/>
                <w:bCs/>
                <w:color w:val="000000"/>
                <w:sz w:val="18"/>
                <w:szCs w:val="18"/>
              </w:rPr>
              <w:t>Nedlegging av gastrisk sonde</w:t>
            </w:r>
          </w:p>
        </w:tc>
        <w:tc>
          <w:tcPr>
            <w:tcW w:w="573" w:type="pct"/>
            <w:shd w:val="clear" w:color="auto" w:fill="F2F2F2" w:themeFill="background1" w:themeFillShade="F2"/>
            <w:vAlign w:val="bottom"/>
          </w:tcPr>
          <w:p w:rsidR="00405CCC" w:rsidRPr="007549AE" w:rsidRDefault="00405CCC" w:rsidP="007549AE">
            <w:pPr>
              <w:jc w:val="center"/>
              <w:rPr>
                <w:rFonts w:ascii="Calibri" w:hAnsi="Calibri" w:cs="Calibri"/>
                <w:sz w:val="18"/>
                <w:szCs w:val="18"/>
              </w:rPr>
            </w:pPr>
            <w:r w:rsidRPr="007549AE">
              <w:rPr>
                <w:rFonts w:ascii="Calibri" w:hAnsi="Calibri" w:cs="Calibri"/>
                <w:sz w:val="18"/>
                <w:szCs w:val="18"/>
              </w:rPr>
              <w:t>736158002</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118" w:type="pct"/>
            <w:shd w:val="clear" w:color="auto" w:fill="F2F2F2" w:themeFill="background1" w:themeFillShade="F2"/>
            <w:vAlign w:val="bottom"/>
          </w:tcPr>
          <w:p w:rsidR="00007DA1" w:rsidRPr="007549AE" w:rsidRDefault="00304322" w:rsidP="007549AE">
            <w:pPr>
              <w:rPr>
                <w:rFonts w:ascii="Calibri" w:hAnsi="Calibri" w:cs="Calibri"/>
                <w:color w:val="0000FF"/>
                <w:sz w:val="18"/>
                <w:szCs w:val="18"/>
                <w:u w:val="single"/>
              </w:rPr>
            </w:pPr>
            <w:hyperlink r:id="rId8" w:history="1">
              <w:r w:rsidR="00007DA1" w:rsidRPr="007549AE">
                <w:rPr>
                  <w:rStyle w:val="Hyperkobling"/>
                  <w:rFonts w:ascii="Calibri" w:hAnsi="Calibri" w:cs="Calibri"/>
                  <w:sz w:val="18"/>
                  <w:szCs w:val="18"/>
                </w:rPr>
                <w:t>VAR - Nedleggelse av nasogastrisk ernæringssonde</w:t>
              </w:r>
            </w:hyperlink>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118"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Stell av gastrisk sonde</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10046145</w:t>
            </w:r>
          </w:p>
        </w:tc>
      </w:tr>
      <w:tr w:rsidR="007549AE" w:rsidRPr="007549AE" w:rsidTr="007549AE">
        <w:tc>
          <w:tcPr>
            <w:tcW w:w="246" w:type="pct"/>
            <w:shd w:val="clear" w:color="auto" w:fill="F2F2F2" w:themeFill="background1" w:themeFillShade="F2"/>
            <w:vAlign w:val="bottom"/>
          </w:tcPr>
          <w:p w:rsidR="00007DA1" w:rsidRPr="007549AE" w:rsidRDefault="00007DA1"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095" w:type="pct"/>
            <w:shd w:val="clear" w:color="auto" w:fill="F2F2F2" w:themeFill="background1" w:themeFillShade="F2"/>
            <w:vAlign w:val="bottom"/>
          </w:tcPr>
          <w:p w:rsidR="00007DA1" w:rsidRPr="007549AE" w:rsidRDefault="00007DA1"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p>
        </w:tc>
        <w:tc>
          <w:tcPr>
            <w:tcW w:w="1118" w:type="pct"/>
            <w:shd w:val="clear" w:color="auto" w:fill="F2F2F2" w:themeFill="background1" w:themeFillShade="F2"/>
            <w:vAlign w:val="bottom"/>
          </w:tcPr>
          <w:p w:rsidR="00007DA1" w:rsidRPr="007549AE" w:rsidRDefault="00007DA1" w:rsidP="007549AE">
            <w:pPr>
              <w:rPr>
                <w:rFonts w:ascii="Calibri" w:hAnsi="Calibri" w:cs="Calibri"/>
                <w:b/>
                <w:bCs/>
                <w:color w:val="000000"/>
                <w:sz w:val="18"/>
                <w:szCs w:val="18"/>
              </w:rPr>
            </w:pPr>
            <w:r w:rsidRPr="007549AE">
              <w:rPr>
                <w:rFonts w:ascii="Calibri" w:hAnsi="Calibri" w:cs="Calibri"/>
                <w:b/>
                <w:bCs/>
                <w:color w:val="000000"/>
                <w:sz w:val="18"/>
                <w:szCs w:val="18"/>
              </w:rPr>
              <w:t>Håndtere enteral ernæring</w:t>
            </w:r>
          </w:p>
        </w:tc>
        <w:tc>
          <w:tcPr>
            <w:tcW w:w="573" w:type="pct"/>
            <w:shd w:val="clear" w:color="auto" w:fill="F2F2F2" w:themeFill="background1" w:themeFillShade="F2"/>
            <w:vAlign w:val="bottom"/>
          </w:tcPr>
          <w:p w:rsidR="00007DA1" w:rsidRPr="007549AE" w:rsidRDefault="00007DA1" w:rsidP="007549AE">
            <w:pPr>
              <w:jc w:val="center"/>
              <w:rPr>
                <w:rFonts w:ascii="Calibri" w:hAnsi="Calibri" w:cs="Calibri"/>
                <w:sz w:val="18"/>
                <w:szCs w:val="18"/>
              </w:rPr>
            </w:pPr>
            <w:r w:rsidRPr="007549AE">
              <w:rPr>
                <w:rFonts w:ascii="Calibri" w:hAnsi="Calibri" w:cs="Calibri"/>
                <w:sz w:val="18"/>
                <w:szCs w:val="18"/>
              </w:rPr>
              <w:t>10031795</w:t>
            </w: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9" w:history="1">
              <w:r w:rsidR="008A0F7E" w:rsidRPr="007549AE">
                <w:rPr>
                  <w:rStyle w:val="Hyperkobling"/>
                  <w:rFonts w:ascii="Calibri" w:hAnsi="Calibri" w:cs="Calibri"/>
                  <w:sz w:val="18"/>
                  <w:szCs w:val="18"/>
                </w:rPr>
                <w:t xml:space="preserve">VAR - Administrering av enteral </w:t>
              </w:r>
              <w:r w:rsidR="008A0F7E">
                <w:rPr>
                  <w:rStyle w:val="Hyperkobling"/>
                  <w:rFonts w:ascii="Calibri" w:hAnsi="Calibri" w:cs="Calibri"/>
                  <w:sz w:val="18"/>
                  <w:szCs w:val="18"/>
                </w:rPr>
                <w:t>er</w:t>
              </w:r>
              <w:r w:rsidR="008A0F7E" w:rsidRPr="007549AE">
                <w:rPr>
                  <w:rStyle w:val="Hyperkobling"/>
                  <w:rFonts w:ascii="Calibri" w:hAnsi="Calibri" w:cs="Calibri"/>
                  <w:sz w:val="18"/>
                  <w:szCs w:val="18"/>
                </w:rPr>
                <w:t xml:space="preserve">næringsløsning gjennom nasogastrisk sonde – bolustilførsel </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10"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intervalltilførsel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11"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kontinuerlig 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12" w:history="1">
              <w:r w:rsidR="008A0F7E" w:rsidRPr="007549AE">
                <w:rPr>
                  <w:rStyle w:val="Hyperkobling"/>
                  <w:rFonts w:ascii="Calibri" w:hAnsi="Calibri" w:cs="Calibri"/>
                  <w:sz w:val="18"/>
                  <w:szCs w:val="18"/>
                </w:rPr>
                <w:t xml:space="preserve">VAR -Administrering av enteral næringsløsning gjennom gastrostomiport eller </w:t>
              </w:r>
              <w:r w:rsidR="008A0F7E" w:rsidRPr="007549AE">
                <w:rPr>
                  <w:rStyle w:val="Hyperkobling"/>
                  <w:rFonts w:ascii="Calibri" w:hAnsi="Calibri" w:cs="Calibri"/>
                  <w:sz w:val="18"/>
                  <w:szCs w:val="18"/>
                </w:rPr>
                <w:lastRenderedPageBreak/>
                <w:t>gastrostomiport – bolustilførsel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13"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bolustilførsel</w:t>
              </w:r>
            </w:hyperlink>
            <w:r w:rsidR="008A0F7E">
              <w:rPr>
                <w:rStyle w:val="Hyperkobling"/>
                <w:rFonts w:ascii="Calibri" w:hAnsi="Calibri" w:cs="Calibri"/>
                <w:sz w:val="18"/>
                <w:szCs w:val="18"/>
              </w:rPr>
              <w:t xml:space="preserve"> </w:t>
            </w:r>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14"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kontinuerlig 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color w:val="000000"/>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333333"/>
                <w:sz w:val="18"/>
                <w:szCs w:val="18"/>
              </w:rPr>
            </w:pP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color w:val="333333"/>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Overvåke vekt</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10032121</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sz w:val="18"/>
                <w:szCs w:val="18"/>
              </w:rPr>
            </w:pP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color w:val="000000"/>
                <w:sz w:val="18"/>
                <w:szCs w:val="18"/>
              </w:rPr>
            </w:pPr>
          </w:p>
        </w:tc>
        <w:tc>
          <w:tcPr>
            <w:tcW w:w="1118" w:type="pct"/>
            <w:shd w:val="clear" w:color="auto" w:fill="F2F2F2" w:themeFill="background1" w:themeFillShade="F2"/>
            <w:vAlign w:val="bottom"/>
          </w:tcPr>
          <w:p w:rsidR="007549AE" w:rsidRPr="007549AE" w:rsidRDefault="008A0F7E" w:rsidP="008A0F7E">
            <w:pPr>
              <w:rPr>
                <w:rFonts w:ascii="Calibri" w:hAnsi="Calibri" w:cs="Calibri"/>
                <w:b/>
                <w:bCs/>
                <w:color w:val="000000"/>
                <w:sz w:val="18"/>
                <w:szCs w:val="18"/>
              </w:rPr>
            </w:pPr>
            <w:r w:rsidRPr="008A0F7E">
              <w:rPr>
                <w:rFonts w:ascii="Calibri" w:hAnsi="Calibri" w:cs="Calibri"/>
                <w:b/>
                <w:bCs/>
                <w:color w:val="000000"/>
                <w:sz w:val="18"/>
                <w:szCs w:val="18"/>
              </w:rPr>
              <w:t xml:space="preserve">Utskrivningsplanlegging </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10006016</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sz w:val="18"/>
                <w:szCs w:val="18"/>
              </w:rPr>
            </w:pP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sz w:val="18"/>
                <w:szCs w:val="18"/>
              </w:rPr>
            </w:pP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sz w:val="18"/>
                <w:szCs w:val="18"/>
              </w:rPr>
            </w:pP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r w:rsidRPr="007549AE">
              <w:rPr>
                <w:rFonts w:ascii="Calibri" w:hAnsi="Calibri" w:cs="Calibri"/>
                <w:b/>
                <w:sz w:val="18"/>
                <w:szCs w:val="18"/>
              </w:rPr>
              <w:t>4</w:t>
            </w: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Problematisk ernæringsstatus</w:t>
            </w: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color w:val="000000"/>
                <w:sz w:val="18"/>
                <w:szCs w:val="18"/>
              </w:rPr>
            </w:pPr>
            <w:r w:rsidRPr="007549AE">
              <w:rPr>
                <w:rFonts w:ascii="Calibri" w:hAnsi="Calibri" w:cs="Calibri"/>
                <w:color w:val="000000"/>
                <w:sz w:val="18"/>
                <w:szCs w:val="18"/>
              </w:rPr>
              <w:t>10025746</w:t>
            </w: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color w:val="333333"/>
                <w:sz w:val="18"/>
                <w:szCs w:val="18"/>
              </w:rPr>
            </w:pPr>
            <w:r w:rsidRPr="007549AE">
              <w:rPr>
                <w:rFonts w:ascii="Calibri" w:hAnsi="Calibri" w:cs="Calibri"/>
                <w:b/>
                <w:bCs/>
                <w:color w:val="333333"/>
                <w:sz w:val="18"/>
                <w:szCs w:val="18"/>
              </w:rPr>
              <w:t>Næringsinntak innenfor normalområdet</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color w:val="333333"/>
                <w:sz w:val="18"/>
                <w:szCs w:val="18"/>
              </w:rPr>
            </w:pPr>
            <w:r w:rsidRPr="007549AE">
              <w:rPr>
                <w:rFonts w:ascii="Calibri" w:hAnsi="Calibri" w:cs="Calibri"/>
                <w:color w:val="333333"/>
                <w:sz w:val="18"/>
                <w:szCs w:val="18"/>
              </w:rPr>
              <w:t>10037572</w:t>
            </w: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Fremme positiv ernæringsstatus</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10050920</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Positiv ernæringsstatus</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color w:val="000000"/>
                <w:sz w:val="18"/>
                <w:szCs w:val="18"/>
              </w:rPr>
            </w:pPr>
            <w:r w:rsidRPr="007549AE">
              <w:rPr>
                <w:rFonts w:ascii="Calibri" w:hAnsi="Calibri" w:cs="Calibri"/>
                <w:color w:val="000000"/>
                <w:sz w:val="18"/>
                <w:szCs w:val="18"/>
              </w:rPr>
              <w:t>10025002</w:t>
            </w:r>
          </w:p>
        </w:tc>
        <w:tc>
          <w:tcPr>
            <w:tcW w:w="1118" w:type="pct"/>
            <w:shd w:val="clear" w:color="auto" w:fill="D9D9D9" w:themeFill="background1" w:themeFillShade="D9"/>
            <w:vAlign w:val="bottom"/>
          </w:tcPr>
          <w:p w:rsidR="00236390" w:rsidRPr="007549AE" w:rsidRDefault="00236390" w:rsidP="00236390">
            <w:pPr>
              <w:rPr>
                <w:rFonts w:ascii="Calibri" w:hAnsi="Calibri" w:cs="Calibri"/>
                <w:bCs/>
                <w:color w:val="000000"/>
                <w:sz w:val="18"/>
                <w:szCs w:val="18"/>
              </w:rPr>
            </w:pPr>
            <w:r w:rsidRPr="007549AE">
              <w:rPr>
                <w:rFonts w:ascii="Calibri" w:hAnsi="Calibri" w:cs="Calibri"/>
                <w:b/>
                <w:bCs/>
                <w:color w:val="000000"/>
                <w:sz w:val="18"/>
                <w:szCs w:val="18"/>
              </w:rPr>
              <w:t xml:space="preserve">Vurdere ernæringsstatus </w:t>
            </w:r>
            <w:r w:rsidRPr="007549AE">
              <w:rPr>
                <w:rFonts w:ascii="Calibri" w:hAnsi="Calibri" w:cs="Calibri"/>
                <w:bCs/>
                <w:color w:val="000000"/>
                <w:sz w:val="18"/>
                <w:szCs w:val="18"/>
              </w:rPr>
              <w:t>(1,2,3)</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10030660</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Etterlever kostholdsregime</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color w:val="000000"/>
                <w:sz w:val="18"/>
                <w:szCs w:val="18"/>
              </w:rPr>
            </w:pPr>
            <w:r w:rsidRPr="007549AE">
              <w:rPr>
                <w:rFonts w:ascii="Calibri" w:hAnsi="Calibri" w:cs="Calibri"/>
                <w:color w:val="000000"/>
                <w:sz w:val="18"/>
                <w:szCs w:val="18"/>
              </w:rPr>
              <w:t>10030159</w:t>
            </w: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15" w:history="1">
              <w:r w:rsidR="00236390" w:rsidRPr="007549AE">
                <w:rPr>
                  <w:rStyle w:val="Hyperkobling"/>
                  <w:rFonts w:ascii="Calibri" w:hAnsi="Calibri" w:cs="Calibri"/>
                  <w:sz w:val="18"/>
                  <w:szCs w:val="18"/>
                </w:rPr>
                <w:t>VAR - Kartlegging av ernæringsstatus</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Cs/>
                <w:sz w:val="18"/>
                <w:szCs w:val="18"/>
              </w:rPr>
            </w:pPr>
            <w:r w:rsidRPr="007549AE">
              <w:rPr>
                <w:rFonts w:ascii="Calibri" w:hAnsi="Calibri" w:cs="Calibri"/>
                <w:b/>
                <w:bCs/>
                <w:sz w:val="18"/>
                <w:szCs w:val="18"/>
              </w:rPr>
              <w:t xml:space="preserve">Håndtere ernæringsstatus </w:t>
            </w:r>
            <w:r w:rsidRPr="007549AE">
              <w:rPr>
                <w:rFonts w:ascii="Calibri" w:hAnsi="Calibri" w:cs="Calibri"/>
                <w:bCs/>
                <w:sz w:val="18"/>
                <w:szCs w:val="18"/>
              </w:rPr>
              <w:t>(1)</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10036013</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Håndtere parenteral ernæringsbehandling</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10031908</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Samarbeide om kostholdsregime</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10026190</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sz w:val="18"/>
                <w:szCs w:val="18"/>
              </w:rPr>
            </w:pPr>
            <w:r w:rsidRPr="007549AE">
              <w:rPr>
                <w:rFonts w:ascii="Calibri" w:hAnsi="Calibri" w:cs="Calibri"/>
                <w:b/>
                <w:bCs/>
                <w:color w:val="000000"/>
                <w:sz w:val="18"/>
                <w:szCs w:val="18"/>
              </w:rPr>
              <w:t>Nedlegging av gastrisk sonde</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736158002</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16" w:history="1">
              <w:r w:rsidR="00236390" w:rsidRPr="007549AE">
                <w:rPr>
                  <w:rStyle w:val="Hyperkobling"/>
                  <w:rFonts w:ascii="Calibri" w:hAnsi="Calibri" w:cs="Calibri"/>
                  <w:sz w:val="18"/>
                  <w:szCs w:val="18"/>
                </w:rPr>
                <w:t>VAR - Nedleggelse av nasogastrisk ernæringssonde</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Stell av gastrisk sonde</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10046145</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Håndtere enteral ernæring</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10031795</w:t>
            </w:r>
          </w:p>
        </w:tc>
      </w:tr>
      <w:tr w:rsidR="008A0F7E" w:rsidRPr="007549AE" w:rsidTr="007549AE">
        <w:tc>
          <w:tcPr>
            <w:tcW w:w="246" w:type="pct"/>
            <w:shd w:val="clear" w:color="auto" w:fill="D9D9D9" w:themeFill="background1" w:themeFillShade="D9"/>
            <w:vAlign w:val="bottom"/>
          </w:tcPr>
          <w:p w:rsidR="008A0F7E" w:rsidRPr="007549AE" w:rsidRDefault="008A0F7E" w:rsidP="008A0F7E">
            <w:pPr>
              <w:jc w:val="center"/>
              <w:rPr>
                <w:rFonts w:ascii="Calibri" w:hAnsi="Calibri" w:cs="Calibri"/>
                <w:b/>
                <w:sz w:val="18"/>
                <w:szCs w:val="18"/>
              </w:rPr>
            </w:pPr>
          </w:p>
        </w:tc>
        <w:tc>
          <w:tcPr>
            <w:tcW w:w="799" w:type="pct"/>
            <w:shd w:val="clear" w:color="auto" w:fill="D9D9D9" w:themeFill="background1" w:themeFillShade="D9"/>
            <w:vAlign w:val="bottom"/>
          </w:tcPr>
          <w:p w:rsidR="008A0F7E" w:rsidRPr="007549AE" w:rsidRDefault="008A0F7E" w:rsidP="008A0F7E">
            <w:pPr>
              <w:rPr>
                <w:rFonts w:ascii="Calibri" w:hAnsi="Calibri" w:cs="Calibri"/>
                <w:b/>
                <w:sz w:val="18"/>
                <w:szCs w:val="18"/>
              </w:rPr>
            </w:pPr>
          </w:p>
        </w:tc>
        <w:tc>
          <w:tcPr>
            <w:tcW w:w="612"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095" w:type="pct"/>
            <w:shd w:val="clear" w:color="auto" w:fill="D9D9D9" w:themeFill="background1" w:themeFillShade="D9"/>
            <w:vAlign w:val="bottom"/>
          </w:tcPr>
          <w:p w:rsidR="008A0F7E" w:rsidRPr="007549AE" w:rsidRDefault="008A0F7E" w:rsidP="008A0F7E">
            <w:pPr>
              <w:rPr>
                <w:rFonts w:ascii="Calibri" w:hAnsi="Calibri" w:cs="Calibri"/>
                <w:sz w:val="18"/>
                <w:szCs w:val="18"/>
              </w:rPr>
            </w:pPr>
          </w:p>
        </w:tc>
        <w:tc>
          <w:tcPr>
            <w:tcW w:w="558"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118" w:type="pct"/>
            <w:shd w:val="clear" w:color="auto" w:fill="D9D9D9" w:themeFill="background1" w:themeFillShade="D9"/>
            <w:vAlign w:val="bottom"/>
          </w:tcPr>
          <w:p w:rsidR="008A0F7E" w:rsidRPr="007549AE" w:rsidRDefault="00304322" w:rsidP="008A0F7E">
            <w:pPr>
              <w:rPr>
                <w:rFonts w:ascii="Calibri" w:hAnsi="Calibri" w:cs="Calibri"/>
                <w:color w:val="0000FF"/>
                <w:sz w:val="18"/>
                <w:szCs w:val="18"/>
                <w:u w:val="single"/>
              </w:rPr>
            </w:pPr>
            <w:hyperlink r:id="rId17" w:history="1">
              <w:r w:rsidR="008A0F7E" w:rsidRPr="007549AE">
                <w:rPr>
                  <w:rStyle w:val="Hyperkobling"/>
                  <w:rFonts w:ascii="Calibri" w:hAnsi="Calibri" w:cs="Calibri"/>
                  <w:sz w:val="18"/>
                  <w:szCs w:val="18"/>
                </w:rPr>
                <w:t xml:space="preserve">VAR - Administrering av enteral </w:t>
              </w:r>
              <w:r w:rsidR="008A0F7E">
                <w:rPr>
                  <w:rStyle w:val="Hyperkobling"/>
                  <w:rFonts w:ascii="Calibri" w:hAnsi="Calibri" w:cs="Calibri"/>
                  <w:sz w:val="18"/>
                  <w:szCs w:val="18"/>
                </w:rPr>
                <w:t>er</w:t>
              </w:r>
              <w:r w:rsidR="008A0F7E" w:rsidRPr="007549AE">
                <w:rPr>
                  <w:rStyle w:val="Hyperkobling"/>
                  <w:rFonts w:ascii="Calibri" w:hAnsi="Calibri" w:cs="Calibri"/>
                  <w:sz w:val="18"/>
                  <w:szCs w:val="18"/>
                </w:rPr>
                <w:t xml:space="preserve">næringsløsning gjennom nasogastrisk sonde – bolustilførsel </w:t>
              </w:r>
            </w:hyperlink>
          </w:p>
        </w:tc>
        <w:tc>
          <w:tcPr>
            <w:tcW w:w="573"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D9D9D9" w:themeFill="background1" w:themeFillShade="D9"/>
            <w:vAlign w:val="bottom"/>
          </w:tcPr>
          <w:p w:rsidR="008A0F7E" w:rsidRPr="007549AE" w:rsidRDefault="008A0F7E" w:rsidP="008A0F7E">
            <w:pPr>
              <w:jc w:val="center"/>
              <w:rPr>
                <w:rFonts w:ascii="Calibri" w:hAnsi="Calibri" w:cs="Calibri"/>
                <w:b/>
                <w:sz w:val="18"/>
                <w:szCs w:val="18"/>
              </w:rPr>
            </w:pPr>
          </w:p>
        </w:tc>
        <w:tc>
          <w:tcPr>
            <w:tcW w:w="799" w:type="pct"/>
            <w:shd w:val="clear" w:color="auto" w:fill="D9D9D9" w:themeFill="background1" w:themeFillShade="D9"/>
            <w:vAlign w:val="bottom"/>
          </w:tcPr>
          <w:p w:rsidR="008A0F7E" w:rsidRPr="007549AE" w:rsidRDefault="008A0F7E" w:rsidP="008A0F7E">
            <w:pPr>
              <w:rPr>
                <w:rFonts w:ascii="Calibri" w:hAnsi="Calibri" w:cs="Calibri"/>
                <w:b/>
                <w:sz w:val="18"/>
                <w:szCs w:val="18"/>
              </w:rPr>
            </w:pPr>
          </w:p>
        </w:tc>
        <w:tc>
          <w:tcPr>
            <w:tcW w:w="612"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095" w:type="pct"/>
            <w:shd w:val="clear" w:color="auto" w:fill="D9D9D9" w:themeFill="background1" w:themeFillShade="D9"/>
            <w:vAlign w:val="bottom"/>
          </w:tcPr>
          <w:p w:rsidR="008A0F7E" w:rsidRPr="007549AE" w:rsidRDefault="008A0F7E" w:rsidP="008A0F7E">
            <w:pPr>
              <w:rPr>
                <w:rFonts w:ascii="Calibri" w:hAnsi="Calibri" w:cs="Calibri"/>
                <w:sz w:val="18"/>
                <w:szCs w:val="18"/>
              </w:rPr>
            </w:pPr>
          </w:p>
        </w:tc>
        <w:tc>
          <w:tcPr>
            <w:tcW w:w="558"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118" w:type="pct"/>
            <w:shd w:val="clear" w:color="auto" w:fill="D9D9D9" w:themeFill="background1" w:themeFillShade="D9"/>
            <w:vAlign w:val="bottom"/>
          </w:tcPr>
          <w:p w:rsidR="008A0F7E" w:rsidRPr="007549AE" w:rsidRDefault="00304322" w:rsidP="008A0F7E">
            <w:pPr>
              <w:rPr>
                <w:rFonts w:ascii="Calibri" w:hAnsi="Calibri" w:cs="Calibri"/>
                <w:color w:val="0000FF"/>
                <w:sz w:val="18"/>
                <w:szCs w:val="18"/>
                <w:u w:val="single"/>
              </w:rPr>
            </w:pPr>
            <w:hyperlink r:id="rId18"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intervalltilførsel</w:t>
              </w:r>
            </w:hyperlink>
          </w:p>
        </w:tc>
        <w:tc>
          <w:tcPr>
            <w:tcW w:w="573"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D9D9D9" w:themeFill="background1" w:themeFillShade="D9"/>
            <w:vAlign w:val="bottom"/>
          </w:tcPr>
          <w:p w:rsidR="008A0F7E" w:rsidRPr="007549AE" w:rsidRDefault="008A0F7E" w:rsidP="008A0F7E">
            <w:pPr>
              <w:jc w:val="center"/>
              <w:rPr>
                <w:rFonts w:ascii="Calibri" w:hAnsi="Calibri" w:cs="Calibri"/>
                <w:b/>
                <w:sz w:val="18"/>
                <w:szCs w:val="18"/>
              </w:rPr>
            </w:pPr>
          </w:p>
        </w:tc>
        <w:tc>
          <w:tcPr>
            <w:tcW w:w="799" w:type="pct"/>
            <w:shd w:val="clear" w:color="auto" w:fill="D9D9D9" w:themeFill="background1" w:themeFillShade="D9"/>
            <w:vAlign w:val="bottom"/>
          </w:tcPr>
          <w:p w:rsidR="008A0F7E" w:rsidRPr="007549AE" w:rsidRDefault="008A0F7E" w:rsidP="008A0F7E">
            <w:pPr>
              <w:rPr>
                <w:rFonts w:ascii="Calibri" w:hAnsi="Calibri" w:cs="Calibri"/>
                <w:b/>
                <w:sz w:val="18"/>
                <w:szCs w:val="18"/>
              </w:rPr>
            </w:pPr>
          </w:p>
        </w:tc>
        <w:tc>
          <w:tcPr>
            <w:tcW w:w="612"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095" w:type="pct"/>
            <w:shd w:val="clear" w:color="auto" w:fill="D9D9D9" w:themeFill="background1" w:themeFillShade="D9"/>
            <w:vAlign w:val="bottom"/>
          </w:tcPr>
          <w:p w:rsidR="008A0F7E" w:rsidRPr="007549AE" w:rsidRDefault="008A0F7E" w:rsidP="008A0F7E">
            <w:pPr>
              <w:rPr>
                <w:rFonts w:ascii="Calibri" w:hAnsi="Calibri" w:cs="Calibri"/>
                <w:sz w:val="18"/>
                <w:szCs w:val="18"/>
              </w:rPr>
            </w:pPr>
          </w:p>
        </w:tc>
        <w:tc>
          <w:tcPr>
            <w:tcW w:w="558"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118" w:type="pct"/>
            <w:shd w:val="clear" w:color="auto" w:fill="D9D9D9" w:themeFill="background1" w:themeFillShade="D9"/>
            <w:vAlign w:val="bottom"/>
          </w:tcPr>
          <w:p w:rsidR="008A0F7E" w:rsidRPr="007549AE" w:rsidRDefault="00304322" w:rsidP="008A0F7E">
            <w:pPr>
              <w:rPr>
                <w:rFonts w:ascii="Calibri" w:hAnsi="Calibri" w:cs="Calibri"/>
                <w:color w:val="0000FF"/>
                <w:sz w:val="18"/>
                <w:szCs w:val="18"/>
                <w:u w:val="single"/>
              </w:rPr>
            </w:pPr>
            <w:hyperlink r:id="rId19"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kontinuerlig tilførsel</w:t>
              </w:r>
            </w:hyperlink>
          </w:p>
        </w:tc>
        <w:tc>
          <w:tcPr>
            <w:tcW w:w="573"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D9D9D9" w:themeFill="background1" w:themeFillShade="D9"/>
            <w:vAlign w:val="bottom"/>
          </w:tcPr>
          <w:p w:rsidR="008A0F7E" w:rsidRPr="007549AE" w:rsidRDefault="008A0F7E" w:rsidP="008A0F7E">
            <w:pPr>
              <w:jc w:val="center"/>
              <w:rPr>
                <w:rFonts w:ascii="Calibri" w:hAnsi="Calibri" w:cs="Calibri"/>
                <w:b/>
                <w:sz w:val="18"/>
                <w:szCs w:val="18"/>
              </w:rPr>
            </w:pPr>
          </w:p>
        </w:tc>
        <w:tc>
          <w:tcPr>
            <w:tcW w:w="799" w:type="pct"/>
            <w:shd w:val="clear" w:color="auto" w:fill="D9D9D9" w:themeFill="background1" w:themeFillShade="D9"/>
            <w:vAlign w:val="bottom"/>
          </w:tcPr>
          <w:p w:rsidR="008A0F7E" w:rsidRPr="007549AE" w:rsidRDefault="008A0F7E" w:rsidP="008A0F7E">
            <w:pPr>
              <w:rPr>
                <w:rFonts w:ascii="Calibri" w:hAnsi="Calibri" w:cs="Calibri"/>
                <w:b/>
                <w:sz w:val="18"/>
                <w:szCs w:val="18"/>
              </w:rPr>
            </w:pPr>
          </w:p>
        </w:tc>
        <w:tc>
          <w:tcPr>
            <w:tcW w:w="612"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095" w:type="pct"/>
            <w:shd w:val="clear" w:color="auto" w:fill="D9D9D9" w:themeFill="background1" w:themeFillShade="D9"/>
            <w:vAlign w:val="bottom"/>
          </w:tcPr>
          <w:p w:rsidR="008A0F7E" w:rsidRPr="007549AE" w:rsidRDefault="008A0F7E" w:rsidP="008A0F7E">
            <w:pPr>
              <w:rPr>
                <w:rFonts w:ascii="Calibri" w:hAnsi="Calibri" w:cs="Calibri"/>
                <w:sz w:val="18"/>
                <w:szCs w:val="18"/>
              </w:rPr>
            </w:pPr>
          </w:p>
        </w:tc>
        <w:tc>
          <w:tcPr>
            <w:tcW w:w="558"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118" w:type="pct"/>
            <w:shd w:val="clear" w:color="auto" w:fill="D9D9D9" w:themeFill="background1" w:themeFillShade="D9"/>
            <w:vAlign w:val="bottom"/>
          </w:tcPr>
          <w:p w:rsidR="008A0F7E" w:rsidRPr="007549AE" w:rsidRDefault="00304322" w:rsidP="008A0F7E">
            <w:pPr>
              <w:rPr>
                <w:rFonts w:ascii="Calibri" w:hAnsi="Calibri" w:cs="Calibri"/>
                <w:color w:val="0000FF"/>
                <w:sz w:val="18"/>
                <w:szCs w:val="18"/>
                <w:u w:val="single"/>
              </w:rPr>
            </w:pPr>
            <w:hyperlink r:id="rId20" w:history="1">
              <w:r w:rsidR="008A0F7E" w:rsidRPr="007549AE">
                <w:rPr>
                  <w:rStyle w:val="Hyperkobling"/>
                  <w:rFonts w:ascii="Calibri" w:hAnsi="Calibri" w:cs="Calibri"/>
                  <w:sz w:val="18"/>
                  <w:szCs w:val="18"/>
                </w:rPr>
                <w:t>VAR -Administrering av enteral næringsløsning gjennom gastrostomiport eller gastrostomiport – bolustilførsel</w:t>
              </w:r>
            </w:hyperlink>
          </w:p>
        </w:tc>
        <w:tc>
          <w:tcPr>
            <w:tcW w:w="573"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D9D9D9" w:themeFill="background1" w:themeFillShade="D9"/>
            <w:vAlign w:val="bottom"/>
          </w:tcPr>
          <w:p w:rsidR="008A0F7E" w:rsidRPr="007549AE" w:rsidRDefault="008A0F7E" w:rsidP="008A0F7E">
            <w:pPr>
              <w:jc w:val="center"/>
              <w:rPr>
                <w:rFonts w:ascii="Calibri" w:hAnsi="Calibri" w:cs="Calibri"/>
                <w:b/>
                <w:sz w:val="18"/>
                <w:szCs w:val="18"/>
              </w:rPr>
            </w:pPr>
          </w:p>
        </w:tc>
        <w:tc>
          <w:tcPr>
            <w:tcW w:w="799" w:type="pct"/>
            <w:shd w:val="clear" w:color="auto" w:fill="D9D9D9" w:themeFill="background1" w:themeFillShade="D9"/>
            <w:vAlign w:val="bottom"/>
          </w:tcPr>
          <w:p w:rsidR="008A0F7E" w:rsidRPr="007549AE" w:rsidRDefault="008A0F7E" w:rsidP="008A0F7E">
            <w:pPr>
              <w:rPr>
                <w:rFonts w:ascii="Calibri" w:hAnsi="Calibri" w:cs="Calibri"/>
                <w:b/>
                <w:sz w:val="18"/>
                <w:szCs w:val="18"/>
              </w:rPr>
            </w:pPr>
          </w:p>
        </w:tc>
        <w:tc>
          <w:tcPr>
            <w:tcW w:w="612"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095" w:type="pct"/>
            <w:shd w:val="clear" w:color="auto" w:fill="D9D9D9" w:themeFill="background1" w:themeFillShade="D9"/>
            <w:vAlign w:val="bottom"/>
          </w:tcPr>
          <w:p w:rsidR="008A0F7E" w:rsidRPr="007549AE" w:rsidRDefault="008A0F7E" w:rsidP="008A0F7E">
            <w:pPr>
              <w:rPr>
                <w:rFonts w:ascii="Calibri" w:hAnsi="Calibri" w:cs="Calibri"/>
                <w:sz w:val="18"/>
                <w:szCs w:val="18"/>
              </w:rPr>
            </w:pPr>
          </w:p>
        </w:tc>
        <w:tc>
          <w:tcPr>
            <w:tcW w:w="558"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118" w:type="pct"/>
            <w:shd w:val="clear" w:color="auto" w:fill="D9D9D9" w:themeFill="background1" w:themeFillShade="D9"/>
            <w:vAlign w:val="bottom"/>
          </w:tcPr>
          <w:p w:rsidR="008A0F7E" w:rsidRPr="007549AE" w:rsidRDefault="00304322" w:rsidP="008A0F7E">
            <w:pPr>
              <w:rPr>
                <w:rFonts w:ascii="Calibri" w:hAnsi="Calibri" w:cs="Calibri"/>
                <w:color w:val="0000FF"/>
                <w:sz w:val="18"/>
                <w:szCs w:val="18"/>
                <w:u w:val="single"/>
              </w:rPr>
            </w:pPr>
            <w:hyperlink r:id="rId21"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bolustilførsel</w:t>
              </w:r>
            </w:hyperlink>
            <w:r w:rsidR="008A0F7E">
              <w:rPr>
                <w:rStyle w:val="Hyperkobling"/>
                <w:rFonts w:ascii="Calibri" w:hAnsi="Calibri" w:cs="Calibri"/>
                <w:sz w:val="18"/>
                <w:szCs w:val="18"/>
              </w:rPr>
              <w:t xml:space="preserve"> </w:t>
            </w:r>
          </w:p>
        </w:tc>
        <w:tc>
          <w:tcPr>
            <w:tcW w:w="573"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D9D9D9" w:themeFill="background1" w:themeFillShade="D9"/>
            <w:vAlign w:val="bottom"/>
          </w:tcPr>
          <w:p w:rsidR="008A0F7E" w:rsidRPr="007549AE" w:rsidRDefault="008A0F7E" w:rsidP="008A0F7E">
            <w:pPr>
              <w:jc w:val="center"/>
              <w:rPr>
                <w:rFonts w:ascii="Calibri" w:hAnsi="Calibri" w:cs="Calibri"/>
                <w:b/>
                <w:sz w:val="18"/>
                <w:szCs w:val="18"/>
              </w:rPr>
            </w:pPr>
          </w:p>
        </w:tc>
        <w:tc>
          <w:tcPr>
            <w:tcW w:w="799" w:type="pct"/>
            <w:shd w:val="clear" w:color="auto" w:fill="D9D9D9" w:themeFill="background1" w:themeFillShade="D9"/>
            <w:vAlign w:val="bottom"/>
          </w:tcPr>
          <w:p w:rsidR="008A0F7E" w:rsidRPr="007549AE" w:rsidRDefault="008A0F7E" w:rsidP="008A0F7E">
            <w:pPr>
              <w:rPr>
                <w:rFonts w:ascii="Calibri" w:hAnsi="Calibri" w:cs="Calibri"/>
                <w:b/>
                <w:sz w:val="18"/>
                <w:szCs w:val="18"/>
              </w:rPr>
            </w:pPr>
          </w:p>
        </w:tc>
        <w:tc>
          <w:tcPr>
            <w:tcW w:w="612"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095" w:type="pct"/>
            <w:shd w:val="clear" w:color="auto" w:fill="D9D9D9" w:themeFill="background1" w:themeFillShade="D9"/>
            <w:vAlign w:val="bottom"/>
          </w:tcPr>
          <w:p w:rsidR="008A0F7E" w:rsidRPr="007549AE" w:rsidRDefault="008A0F7E" w:rsidP="008A0F7E">
            <w:pPr>
              <w:rPr>
                <w:rFonts w:ascii="Calibri" w:hAnsi="Calibri" w:cs="Calibri"/>
                <w:sz w:val="18"/>
                <w:szCs w:val="18"/>
              </w:rPr>
            </w:pPr>
          </w:p>
        </w:tc>
        <w:tc>
          <w:tcPr>
            <w:tcW w:w="558"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c>
          <w:tcPr>
            <w:tcW w:w="1118" w:type="pct"/>
            <w:shd w:val="clear" w:color="auto" w:fill="D9D9D9" w:themeFill="background1" w:themeFillShade="D9"/>
            <w:vAlign w:val="bottom"/>
          </w:tcPr>
          <w:p w:rsidR="008A0F7E" w:rsidRPr="007549AE" w:rsidRDefault="00304322" w:rsidP="008A0F7E">
            <w:pPr>
              <w:rPr>
                <w:rFonts w:ascii="Calibri" w:hAnsi="Calibri" w:cs="Calibri"/>
                <w:color w:val="0000FF"/>
                <w:sz w:val="18"/>
                <w:szCs w:val="18"/>
                <w:u w:val="single"/>
              </w:rPr>
            </w:pPr>
            <w:hyperlink r:id="rId22"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kontinuerlig tilførsel</w:t>
              </w:r>
            </w:hyperlink>
          </w:p>
        </w:tc>
        <w:tc>
          <w:tcPr>
            <w:tcW w:w="573" w:type="pct"/>
            <w:shd w:val="clear" w:color="auto" w:fill="D9D9D9" w:themeFill="background1" w:themeFillShade="D9"/>
            <w:vAlign w:val="bottom"/>
          </w:tcPr>
          <w:p w:rsidR="008A0F7E" w:rsidRPr="007549AE" w:rsidRDefault="008A0F7E" w:rsidP="008A0F7E">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Overvåke vekt</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10032121</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8A0F7E" w:rsidP="008A0F7E">
            <w:pPr>
              <w:rPr>
                <w:rFonts w:ascii="Calibri" w:hAnsi="Calibri" w:cs="Calibri"/>
                <w:b/>
                <w:bCs/>
                <w:color w:val="000000"/>
                <w:sz w:val="18"/>
                <w:szCs w:val="18"/>
              </w:rPr>
            </w:pPr>
            <w:r>
              <w:rPr>
                <w:rFonts w:ascii="Calibri" w:hAnsi="Calibri" w:cs="Calibri"/>
                <w:b/>
                <w:bCs/>
                <w:color w:val="000000"/>
                <w:sz w:val="18"/>
                <w:szCs w:val="18"/>
              </w:rPr>
              <w:t>Utskrivningsplanlegging</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10006016</w:t>
            </w: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sz w:val="18"/>
                <w:szCs w:val="18"/>
              </w:rPr>
            </w:pPr>
          </w:p>
        </w:tc>
        <w:tc>
          <w:tcPr>
            <w:tcW w:w="799" w:type="pct"/>
            <w:shd w:val="clear" w:color="auto" w:fill="D9D9D9" w:themeFill="background1" w:themeFillShade="D9"/>
            <w:vAlign w:val="bottom"/>
          </w:tcPr>
          <w:p w:rsidR="007549AE" w:rsidRPr="007549AE" w:rsidRDefault="007549AE" w:rsidP="007549AE">
            <w:pPr>
              <w:rPr>
                <w:rFonts w:ascii="Calibri" w:hAnsi="Calibri" w:cs="Calibri"/>
                <w:b/>
                <w:sz w:val="18"/>
                <w:szCs w:val="18"/>
              </w:rPr>
            </w:pP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095" w:type="pct"/>
            <w:shd w:val="clear" w:color="auto" w:fill="D9D9D9" w:themeFill="background1" w:themeFillShade="D9"/>
            <w:vAlign w:val="bottom"/>
          </w:tcPr>
          <w:p w:rsidR="007549AE" w:rsidRPr="007549AE" w:rsidRDefault="007549AE" w:rsidP="007549AE">
            <w:pPr>
              <w:rPr>
                <w:rFonts w:ascii="Calibri" w:hAnsi="Calibri" w:cs="Calibri"/>
                <w:sz w:val="18"/>
                <w:szCs w:val="18"/>
              </w:rPr>
            </w:pP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118" w:type="pct"/>
            <w:shd w:val="clear" w:color="auto" w:fill="D9D9D9" w:themeFill="background1" w:themeFillShade="D9"/>
            <w:vAlign w:val="bottom"/>
          </w:tcPr>
          <w:p w:rsidR="007549AE" w:rsidRPr="007549AE" w:rsidRDefault="007549AE" w:rsidP="007549AE">
            <w:pPr>
              <w:rPr>
                <w:rFonts w:ascii="Calibri" w:hAnsi="Calibri" w:cs="Calibri"/>
                <w:b/>
                <w:sz w:val="18"/>
                <w:szCs w:val="18"/>
              </w:rPr>
            </w:pPr>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r w:rsidRPr="007549AE">
              <w:rPr>
                <w:rFonts w:ascii="Calibri" w:hAnsi="Calibri" w:cs="Calibri"/>
                <w:b/>
                <w:bCs/>
                <w:color w:val="000000"/>
                <w:sz w:val="18"/>
                <w:szCs w:val="18"/>
              </w:rPr>
              <w:t>4</w:t>
            </w: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Risiko for underernæring</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10025561</w:t>
            </w: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Næringsinntak innenfor normalområdet</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10037572</w:t>
            </w:r>
          </w:p>
        </w:tc>
        <w:tc>
          <w:tcPr>
            <w:tcW w:w="1118"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Fremme positiv ernæringsstatus</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10050920</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Positiv ernæringsstatus</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10025002</w:t>
            </w:r>
          </w:p>
        </w:tc>
        <w:tc>
          <w:tcPr>
            <w:tcW w:w="1118" w:type="pct"/>
            <w:shd w:val="clear" w:color="auto" w:fill="F2F2F2" w:themeFill="background1" w:themeFillShade="F2"/>
            <w:vAlign w:val="bottom"/>
          </w:tcPr>
          <w:p w:rsidR="00236390" w:rsidRPr="007549AE" w:rsidRDefault="00236390" w:rsidP="00236390">
            <w:pPr>
              <w:rPr>
                <w:rFonts w:ascii="Calibri" w:hAnsi="Calibri" w:cs="Calibri"/>
                <w:bCs/>
                <w:color w:val="000000"/>
                <w:sz w:val="18"/>
                <w:szCs w:val="18"/>
              </w:rPr>
            </w:pPr>
            <w:r w:rsidRPr="007549AE">
              <w:rPr>
                <w:rFonts w:ascii="Calibri" w:hAnsi="Calibri" w:cs="Calibri"/>
                <w:b/>
                <w:bCs/>
                <w:color w:val="000000"/>
                <w:sz w:val="18"/>
                <w:szCs w:val="18"/>
              </w:rPr>
              <w:t xml:space="preserve">Vurdere ernæringsstatus </w:t>
            </w:r>
            <w:r w:rsidRPr="007549AE">
              <w:rPr>
                <w:rFonts w:ascii="Calibri" w:hAnsi="Calibri" w:cs="Calibri"/>
                <w:bCs/>
                <w:color w:val="000000"/>
                <w:sz w:val="18"/>
                <w:szCs w:val="18"/>
              </w:rPr>
              <w:t>(1,2,3)</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10030660</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Etterlever kostholdsregime</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10030159</w:t>
            </w:r>
          </w:p>
        </w:tc>
        <w:tc>
          <w:tcPr>
            <w:tcW w:w="1118" w:type="pct"/>
            <w:shd w:val="clear" w:color="auto" w:fill="F2F2F2" w:themeFill="background1" w:themeFillShade="F2"/>
            <w:vAlign w:val="bottom"/>
          </w:tcPr>
          <w:p w:rsidR="00236390" w:rsidRPr="007549AE" w:rsidRDefault="00304322" w:rsidP="00236390">
            <w:pPr>
              <w:rPr>
                <w:rFonts w:ascii="Calibri" w:hAnsi="Calibri" w:cs="Calibri"/>
                <w:color w:val="0000FF"/>
                <w:sz w:val="18"/>
                <w:szCs w:val="18"/>
                <w:u w:val="single"/>
              </w:rPr>
            </w:pPr>
            <w:hyperlink r:id="rId23" w:history="1">
              <w:r w:rsidR="00236390" w:rsidRPr="007549AE">
                <w:rPr>
                  <w:rStyle w:val="Hyperkobling"/>
                  <w:rFonts w:ascii="Calibri" w:hAnsi="Calibri" w:cs="Calibri"/>
                  <w:sz w:val="18"/>
                  <w:szCs w:val="18"/>
                </w:rPr>
                <w:t>VAR - Kartlegging av ernæringsstatus</w:t>
              </w:r>
            </w:hyperlink>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bCs/>
                <w:sz w:val="18"/>
                <w:szCs w:val="18"/>
              </w:rPr>
            </w:pPr>
            <w:r w:rsidRPr="007549AE">
              <w:rPr>
                <w:rFonts w:ascii="Calibri" w:hAnsi="Calibri" w:cs="Calibri"/>
                <w:b/>
                <w:bCs/>
                <w:sz w:val="18"/>
                <w:szCs w:val="18"/>
              </w:rPr>
              <w:t xml:space="preserve">Håndtere ernæringsstatus </w:t>
            </w:r>
            <w:r w:rsidRPr="007549AE">
              <w:rPr>
                <w:rFonts w:ascii="Calibri" w:hAnsi="Calibri" w:cs="Calibri"/>
                <w:bCs/>
                <w:sz w:val="18"/>
                <w:szCs w:val="18"/>
              </w:rPr>
              <w:t>(1)</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10036013</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Håndtere parenteral ernæringsbehandling</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10031908</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Samarbeide om kostholdsregime</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10026190</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sz w:val="18"/>
                <w:szCs w:val="18"/>
              </w:rPr>
            </w:pPr>
            <w:r w:rsidRPr="007549AE">
              <w:rPr>
                <w:rFonts w:ascii="Calibri" w:hAnsi="Calibri" w:cs="Calibri"/>
                <w:b/>
                <w:bCs/>
                <w:color w:val="000000"/>
                <w:sz w:val="18"/>
                <w:szCs w:val="18"/>
              </w:rPr>
              <w:t>Nedlegging av gastrisk sonde</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736158002</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304322" w:rsidP="00236390">
            <w:pPr>
              <w:rPr>
                <w:rFonts w:ascii="Calibri" w:hAnsi="Calibri" w:cs="Calibri"/>
                <w:color w:val="0000FF"/>
                <w:sz w:val="18"/>
                <w:szCs w:val="18"/>
                <w:u w:val="single"/>
              </w:rPr>
            </w:pPr>
            <w:hyperlink r:id="rId24" w:history="1">
              <w:r w:rsidR="00236390" w:rsidRPr="007549AE">
                <w:rPr>
                  <w:rStyle w:val="Hyperkobling"/>
                  <w:rFonts w:ascii="Calibri" w:hAnsi="Calibri" w:cs="Calibri"/>
                  <w:sz w:val="18"/>
                  <w:szCs w:val="18"/>
                </w:rPr>
                <w:t>VAR - Nedleggelse av nasogastrisk ernæringssonde</w:t>
              </w:r>
            </w:hyperlink>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Stell av gastrisk sonde</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10046145</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Håndtere enteral ernæring</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10031795</w:t>
            </w: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25" w:history="1">
              <w:r w:rsidR="008A0F7E" w:rsidRPr="007549AE">
                <w:rPr>
                  <w:rStyle w:val="Hyperkobling"/>
                  <w:rFonts w:ascii="Calibri" w:hAnsi="Calibri" w:cs="Calibri"/>
                  <w:sz w:val="18"/>
                  <w:szCs w:val="18"/>
                </w:rPr>
                <w:t xml:space="preserve">VAR - Administrering av enteral </w:t>
              </w:r>
              <w:r w:rsidR="008A0F7E">
                <w:rPr>
                  <w:rStyle w:val="Hyperkobling"/>
                  <w:rFonts w:ascii="Calibri" w:hAnsi="Calibri" w:cs="Calibri"/>
                  <w:sz w:val="18"/>
                  <w:szCs w:val="18"/>
                </w:rPr>
                <w:t>er</w:t>
              </w:r>
              <w:r w:rsidR="008A0F7E" w:rsidRPr="007549AE">
                <w:rPr>
                  <w:rStyle w:val="Hyperkobling"/>
                  <w:rFonts w:ascii="Calibri" w:hAnsi="Calibri" w:cs="Calibri"/>
                  <w:sz w:val="18"/>
                  <w:szCs w:val="18"/>
                </w:rPr>
                <w:t xml:space="preserve">næringsløsning gjennom nasogastrisk sonde – bolustilførsel </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26"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intervalltilførsel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27"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kontinuerlig 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28" w:history="1">
              <w:r w:rsidR="008A0F7E" w:rsidRPr="007549AE">
                <w:rPr>
                  <w:rStyle w:val="Hyperkobling"/>
                  <w:rFonts w:ascii="Calibri" w:hAnsi="Calibri" w:cs="Calibri"/>
                  <w:sz w:val="18"/>
                  <w:szCs w:val="18"/>
                </w:rPr>
                <w:t>VAR -Administrering av enteral næringsløsning gjennom gastrostomiport eller gastrostomiport – bolustilførsel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29"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bolustilførsel</w:t>
              </w:r>
            </w:hyperlink>
            <w:r w:rsidR="008A0F7E">
              <w:rPr>
                <w:rStyle w:val="Hyperkobling"/>
                <w:rFonts w:ascii="Calibri" w:hAnsi="Calibri" w:cs="Calibri"/>
                <w:sz w:val="18"/>
                <w:szCs w:val="18"/>
              </w:rPr>
              <w:t xml:space="preserve"> </w:t>
            </w:r>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8A0F7E" w:rsidRPr="007549AE" w:rsidTr="007549AE">
        <w:tc>
          <w:tcPr>
            <w:tcW w:w="246" w:type="pct"/>
            <w:shd w:val="clear" w:color="auto" w:fill="F2F2F2" w:themeFill="background1" w:themeFillShade="F2"/>
            <w:vAlign w:val="bottom"/>
          </w:tcPr>
          <w:p w:rsidR="008A0F7E" w:rsidRPr="007549AE" w:rsidRDefault="008A0F7E" w:rsidP="008A0F7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8A0F7E" w:rsidRPr="007549AE" w:rsidRDefault="008A0F7E" w:rsidP="008A0F7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095" w:type="pct"/>
            <w:shd w:val="clear" w:color="auto" w:fill="F2F2F2" w:themeFill="background1" w:themeFillShade="F2"/>
            <w:vAlign w:val="bottom"/>
          </w:tcPr>
          <w:p w:rsidR="008A0F7E" w:rsidRPr="007549AE" w:rsidRDefault="008A0F7E" w:rsidP="008A0F7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c>
          <w:tcPr>
            <w:tcW w:w="1118" w:type="pct"/>
            <w:shd w:val="clear" w:color="auto" w:fill="F2F2F2" w:themeFill="background1" w:themeFillShade="F2"/>
            <w:vAlign w:val="bottom"/>
          </w:tcPr>
          <w:p w:rsidR="008A0F7E" w:rsidRPr="007549AE" w:rsidRDefault="00304322" w:rsidP="008A0F7E">
            <w:pPr>
              <w:rPr>
                <w:rFonts w:ascii="Calibri" w:hAnsi="Calibri" w:cs="Calibri"/>
                <w:color w:val="0000FF"/>
                <w:sz w:val="18"/>
                <w:szCs w:val="18"/>
                <w:u w:val="single"/>
              </w:rPr>
            </w:pPr>
            <w:hyperlink r:id="rId30" w:history="1">
              <w:r w:rsidR="008A0F7E"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kontinuerlig tilførsel</w:t>
              </w:r>
            </w:hyperlink>
          </w:p>
        </w:tc>
        <w:tc>
          <w:tcPr>
            <w:tcW w:w="573" w:type="pct"/>
            <w:shd w:val="clear" w:color="auto" w:fill="F2F2F2" w:themeFill="background1" w:themeFillShade="F2"/>
            <w:vAlign w:val="bottom"/>
          </w:tcPr>
          <w:p w:rsidR="008A0F7E" w:rsidRPr="007549AE" w:rsidRDefault="008A0F7E" w:rsidP="008A0F7E">
            <w:pPr>
              <w:jc w:val="center"/>
              <w:rPr>
                <w:rFonts w:ascii="Calibri" w:hAnsi="Calibri" w:cs="Calibri"/>
                <w:sz w:val="18"/>
                <w:szCs w:val="18"/>
              </w:rPr>
            </w:pP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Overvåke vekt</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10032121</w:t>
            </w:r>
          </w:p>
        </w:tc>
      </w:tr>
      <w:tr w:rsidR="00236390" w:rsidRPr="007549AE" w:rsidTr="007549AE">
        <w:tc>
          <w:tcPr>
            <w:tcW w:w="246" w:type="pct"/>
            <w:shd w:val="clear" w:color="auto" w:fill="F2F2F2" w:themeFill="background1" w:themeFillShade="F2"/>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095" w:type="pct"/>
            <w:shd w:val="clear" w:color="auto" w:fill="F2F2F2" w:themeFill="background1" w:themeFillShade="F2"/>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p>
        </w:tc>
        <w:tc>
          <w:tcPr>
            <w:tcW w:w="1118" w:type="pct"/>
            <w:shd w:val="clear" w:color="auto" w:fill="F2F2F2" w:themeFill="background1" w:themeFillShade="F2"/>
            <w:vAlign w:val="bottom"/>
          </w:tcPr>
          <w:p w:rsidR="00236390" w:rsidRPr="007549AE" w:rsidRDefault="008A0F7E" w:rsidP="008A0F7E">
            <w:pPr>
              <w:rPr>
                <w:rFonts w:ascii="Calibri" w:hAnsi="Calibri" w:cs="Calibri"/>
                <w:b/>
                <w:bCs/>
                <w:color w:val="000000"/>
                <w:sz w:val="18"/>
                <w:szCs w:val="18"/>
              </w:rPr>
            </w:pPr>
            <w:r w:rsidRPr="008A0F7E">
              <w:rPr>
                <w:rFonts w:ascii="Calibri" w:hAnsi="Calibri" w:cs="Calibri"/>
                <w:b/>
                <w:bCs/>
                <w:color w:val="000000"/>
                <w:sz w:val="18"/>
                <w:szCs w:val="18"/>
              </w:rPr>
              <w:t>Ut</w:t>
            </w:r>
            <w:r>
              <w:rPr>
                <w:rFonts w:ascii="Calibri" w:hAnsi="Calibri" w:cs="Calibri"/>
                <w:b/>
                <w:bCs/>
                <w:color w:val="000000"/>
                <w:sz w:val="18"/>
                <w:szCs w:val="18"/>
              </w:rPr>
              <w:t>skrivningsplanlegging</w:t>
            </w:r>
          </w:p>
        </w:tc>
        <w:tc>
          <w:tcPr>
            <w:tcW w:w="573" w:type="pct"/>
            <w:shd w:val="clear" w:color="auto" w:fill="F2F2F2" w:themeFill="background1" w:themeFillShade="F2"/>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10006016</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sz w:val="18"/>
                <w:szCs w:val="18"/>
              </w:rPr>
            </w:pP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r w:rsidRPr="007549AE">
              <w:rPr>
                <w:rFonts w:ascii="Calibri" w:hAnsi="Calibri" w:cs="Calibri"/>
                <w:b/>
                <w:bCs/>
                <w:color w:val="000000"/>
                <w:sz w:val="18"/>
                <w:szCs w:val="18"/>
              </w:rPr>
              <w:t>4</w:t>
            </w: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Risiko for redusert ernæringsstatus</w:t>
            </w: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color w:val="000000"/>
                <w:sz w:val="18"/>
                <w:szCs w:val="18"/>
              </w:rPr>
            </w:pPr>
            <w:r w:rsidRPr="007549AE">
              <w:rPr>
                <w:rFonts w:ascii="Calibri" w:hAnsi="Calibri" w:cs="Calibri"/>
                <w:color w:val="000000"/>
                <w:sz w:val="18"/>
                <w:szCs w:val="18"/>
              </w:rPr>
              <w:t>10037224</w:t>
            </w: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Næringsinntak innenfor normalområdet</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10037572</w:t>
            </w: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Fremme positiv ernæringsstatus</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10050920</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Positiv ernæringsstatus</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10025002</w:t>
            </w:r>
          </w:p>
        </w:tc>
        <w:tc>
          <w:tcPr>
            <w:tcW w:w="1118" w:type="pct"/>
            <w:shd w:val="clear" w:color="auto" w:fill="D9D9D9" w:themeFill="background1" w:themeFillShade="D9"/>
            <w:vAlign w:val="bottom"/>
          </w:tcPr>
          <w:p w:rsidR="00236390" w:rsidRPr="007549AE" w:rsidRDefault="00236390" w:rsidP="00236390">
            <w:pPr>
              <w:rPr>
                <w:rFonts w:ascii="Calibri" w:hAnsi="Calibri" w:cs="Calibri"/>
                <w:bCs/>
                <w:color w:val="000000"/>
                <w:sz w:val="18"/>
                <w:szCs w:val="18"/>
              </w:rPr>
            </w:pPr>
            <w:r w:rsidRPr="007549AE">
              <w:rPr>
                <w:rFonts w:ascii="Calibri" w:hAnsi="Calibri" w:cs="Calibri"/>
                <w:b/>
                <w:bCs/>
                <w:color w:val="000000"/>
                <w:sz w:val="18"/>
                <w:szCs w:val="18"/>
              </w:rPr>
              <w:t xml:space="preserve">Vurdere ernæringsstatus </w:t>
            </w:r>
            <w:r w:rsidRPr="007549AE">
              <w:rPr>
                <w:rFonts w:ascii="Calibri" w:hAnsi="Calibri" w:cs="Calibri"/>
                <w:bCs/>
                <w:color w:val="000000"/>
                <w:sz w:val="18"/>
                <w:szCs w:val="18"/>
              </w:rPr>
              <w:t>(1,2,3)</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10030660</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Etterlever kostholdsregime</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10030159</w:t>
            </w: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1" w:history="1">
              <w:r w:rsidR="00236390" w:rsidRPr="007549AE">
                <w:rPr>
                  <w:rStyle w:val="Hyperkobling"/>
                  <w:rFonts w:ascii="Calibri" w:hAnsi="Calibri" w:cs="Calibri"/>
                  <w:sz w:val="18"/>
                  <w:szCs w:val="18"/>
                </w:rPr>
                <w:t>VAR - Kartlegging av ernæringsstatus</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Cs/>
                <w:sz w:val="18"/>
                <w:szCs w:val="18"/>
              </w:rPr>
            </w:pPr>
            <w:r w:rsidRPr="007549AE">
              <w:rPr>
                <w:rFonts w:ascii="Calibri" w:hAnsi="Calibri" w:cs="Calibri"/>
                <w:b/>
                <w:bCs/>
                <w:sz w:val="18"/>
                <w:szCs w:val="18"/>
              </w:rPr>
              <w:t xml:space="preserve">Håndtere ernæringsstatus </w:t>
            </w:r>
            <w:r w:rsidRPr="007549AE">
              <w:rPr>
                <w:rFonts w:ascii="Calibri" w:hAnsi="Calibri" w:cs="Calibri"/>
                <w:bCs/>
                <w:sz w:val="18"/>
                <w:szCs w:val="18"/>
              </w:rPr>
              <w:t>(1)</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10036013</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Håndtere parenteral ernæringsbehandling</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10031908</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Samarbeide om kostholdsregime</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10026190</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sz w:val="18"/>
                <w:szCs w:val="18"/>
              </w:rPr>
            </w:pPr>
            <w:r w:rsidRPr="007549AE">
              <w:rPr>
                <w:rFonts w:ascii="Calibri" w:hAnsi="Calibri" w:cs="Calibri"/>
                <w:b/>
                <w:bCs/>
                <w:color w:val="000000"/>
                <w:sz w:val="18"/>
                <w:szCs w:val="18"/>
              </w:rPr>
              <w:t>Nedlegging av gastrisk sonde</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736158002</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2" w:history="1">
              <w:r w:rsidR="00236390" w:rsidRPr="007549AE">
                <w:rPr>
                  <w:rStyle w:val="Hyperkobling"/>
                  <w:rFonts w:ascii="Calibri" w:hAnsi="Calibri" w:cs="Calibri"/>
                  <w:sz w:val="18"/>
                  <w:szCs w:val="18"/>
                </w:rPr>
                <w:t>VAR - Nedleggelse av nasogastrisk ernæringssonde</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Stell av gastrisk sonde</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10046145</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Håndtere enteral ernæring</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10031795</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3" w:history="1">
              <w:r w:rsidR="00236390" w:rsidRPr="007549AE">
                <w:rPr>
                  <w:rStyle w:val="Hyperkobling"/>
                  <w:rFonts w:ascii="Calibri" w:hAnsi="Calibri" w:cs="Calibri"/>
                  <w:sz w:val="18"/>
                  <w:szCs w:val="18"/>
                </w:rPr>
                <w:t xml:space="preserve">VAR - Administrering av enteral </w:t>
              </w:r>
              <w:r w:rsidR="008A0F7E">
                <w:rPr>
                  <w:rStyle w:val="Hyperkobling"/>
                  <w:rFonts w:ascii="Calibri" w:hAnsi="Calibri" w:cs="Calibri"/>
                  <w:sz w:val="18"/>
                  <w:szCs w:val="18"/>
                </w:rPr>
                <w:t>er</w:t>
              </w:r>
              <w:r w:rsidR="00236390" w:rsidRPr="007549AE">
                <w:rPr>
                  <w:rStyle w:val="Hyperkobling"/>
                  <w:rFonts w:ascii="Calibri" w:hAnsi="Calibri" w:cs="Calibri"/>
                  <w:sz w:val="18"/>
                  <w:szCs w:val="18"/>
                </w:rPr>
                <w:t xml:space="preserve">næringsløsning gjennom nasogastrisk sonde – bolustilførsel </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4" w:history="1">
              <w:r w:rsidR="00236390"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intervalltilførsel</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5" w:history="1">
              <w:r w:rsidR="00236390"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nasogastrisk sonde - kontinuerlig tilførsel</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6" w:history="1">
              <w:r w:rsidR="00236390" w:rsidRPr="007549AE">
                <w:rPr>
                  <w:rStyle w:val="Hyperkobling"/>
                  <w:rFonts w:ascii="Calibri" w:hAnsi="Calibri" w:cs="Calibri"/>
                  <w:sz w:val="18"/>
                  <w:szCs w:val="18"/>
                </w:rPr>
                <w:t>VAR -Administrering av enteral næringsløsning gjennom gastrostomiport eller gastrostomiport – bolustilførsel</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7" w:history="1">
              <w:r w:rsidR="00236390"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bolustilførsel</w:t>
              </w:r>
            </w:hyperlink>
            <w:r w:rsidR="008A0F7E">
              <w:rPr>
                <w:rStyle w:val="Hyperkobling"/>
                <w:rFonts w:ascii="Calibri" w:hAnsi="Calibri" w:cs="Calibri"/>
                <w:sz w:val="18"/>
                <w:szCs w:val="18"/>
              </w:rPr>
              <w:t xml:space="preserve"> </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304322" w:rsidP="00236390">
            <w:pPr>
              <w:rPr>
                <w:rFonts w:ascii="Calibri" w:hAnsi="Calibri" w:cs="Calibri"/>
                <w:color w:val="0000FF"/>
                <w:sz w:val="18"/>
                <w:szCs w:val="18"/>
                <w:u w:val="single"/>
              </w:rPr>
            </w:pPr>
            <w:hyperlink r:id="rId38" w:history="1">
              <w:r w:rsidR="00236390" w:rsidRPr="007549AE">
                <w:rPr>
                  <w:rStyle w:val="Hyperkobling"/>
                  <w:rFonts w:ascii="Calibri" w:hAnsi="Calibri" w:cs="Calibri"/>
                  <w:sz w:val="18"/>
                  <w:szCs w:val="18"/>
                </w:rPr>
                <w:t xml:space="preserve">VAR - </w:t>
              </w:r>
              <w:r w:rsidR="008A0F7E" w:rsidRPr="008A0F7E">
                <w:rPr>
                  <w:rStyle w:val="Hyperkobling"/>
                  <w:rFonts w:ascii="Calibri" w:hAnsi="Calibri" w:cs="Calibri"/>
                  <w:sz w:val="18"/>
                  <w:szCs w:val="18"/>
                </w:rPr>
                <w:t>Administrering av enteral ernæringsløsning gjennom gastrostomiport eller gastrostomisonde - kontinuerlig tilførsel</w:t>
              </w:r>
            </w:hyperlink>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r w:rsidRPr="007549AE">
              <w:rPr>
                <w:rFonts w:ascii="Calibri" w:hAnsi="Calibri" w:cs="Calibri"/>
                <w:b/>
                <w:bCs/>
                <w:color w:val="000000"/>
                <w:sz w:val="18"/>
                <w:szCs w:val="18"/>
              </w:rPr>
              <w:t>Overvåke vekt</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10032121</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8A0F7E" w:rsidP="008A0F7E">
            <w:pPr>
              <w:rPr>
                <w:rFonts w:ascii="Calibri" w:hAnsi="Calibri" w:cs="Calibri"/>
                <w:b/>
                <w:bCs/>
                <w:color w:val="000000"/>
                <w:sz w:val="18"/>
                <w:szCs w:val="18"/>
              </w:rPr>
            </w:pPr>
            <w:r w:rsidRPr="008A0F7E">
              <w:rPr>
                <w:rFonts w:ascii="Calibri" w:hAnsi="Calibri" w:cs="Calibri"/>
                <w:b/>
                <w:bCs/>
                <w:color w:val="000000"/>
                <w:sz w:val="18"/>
                <w:szCs w:val="18"/>
              </w:rPr>
              <w:t>Utskrivningsplanlegg</w:t>
            </w:r>
            <w:r>
              <w:rPr>
                <w:rFonts w:ascii="Calibri" w:hAnsi="Calibri" w:cs="Calibri"/>
                <w:b/>
                <w:bCs/>
                <w:color w:val="000000"/>
                <w:sz w:val="18"/>
                <w:szCs w:val="18"/>
              </w:rPr>
              <w:t>ing</w:t>
            </w: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r w:rsidRPr="007549AE">
              <w:rPr>
                <w:rFonts w:ascii="Calibri" w:hAnsi="Calibri" w:cs="Calibri"/>
                <w:sz w:val="18"/>
                <w:szCs w:val="18"/>
              </w:rPr>
              <w:t>10006016</w:t>
            </w:r>
          </w:p>
        </w:tc>
      </w:tr>
      <w:tr w:rsidR="00236390" w:rsidRPr="007549AE" w:rsidTr="007549AE">
        <w:tc>
          <w:tcPr>
            <w:tcW w:w="246" w:type="pct"/>
            <w:shd w:val="clear" w:color="auto" w:fill="D9D9D9" w:themeFill="background1" w:themeFillShade="D9"/>
            <w:vAlign w:val="bottom"/>
          </w:tcPr>
          <w:p w:rsidR="00236390" w:rsidRPr="007549AE" w:rsidRDefault="00236390" w:rsidP="00236390">
            <w:pPr>
              <w:jc w:val="center"/>
              <w:rPr>
                <w:rFonts w:ascii="Calibri" w:hAnsi="Calibri" w:cs="Calibri"/>
                <w:b/>
                <w:sz w:val="18"/>
                <w:szCs w:val="18"/>
              </w:rPr>
            </w:pPr>
          </w:p>
        </w:tc>
        <w:tc>
          <w:tcPr>
            <w:tcW w:w="799" w:type="pct"/>
            <w:shd w:val="clear" w:color="auto" w:fill="D9D9D9" w:themeFill="background1" w:themeFillShade="D9"/>
            <w:vAlign w:val="bottom"/>
          </w:tcPr>
          <w:p w:rsidR="00236390" w:rsidRPr="007549AE" w:rsidRDefault="00236390" w:rsidP="00236390">
            <w:pPr>
              <w:rPr>
                <w:rFonts w:ascii="Calibri" w:hAnsi="Calibri" w:cs="Calibri"/>
                <w:b/>
                <w:sz w:val="18"/>
                <w:szCs w:val="18"/>
              </w:rPr>
            </w:pPr>
          </w:p>
        </w:tc>
        <w:tc>
          <w:tcPr>
            <w:tcW w:w="612"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095" w:type="pct"/>
            <w:shd w:val="clear" w:color="auto" w:fill="D9D9D9" w:themeFill="background1" w:themeFillShade="D9"/>
            <w:vAlign w:val="bottom"/>
          </w:tcPr>
          <w:p w:rsidR="00236390" w:rsidRPr="007549AE" w:rsidRDefault="00236390" w:rsidP="00236390">
            <w:pPr>
              <w:rPr>
                <w:rFonts w:ascii="Calibri" w:hAnsi="Calibri" w:cs="Calibri"/>
                <w:sz w:val="18"/>
                <w:szCs w:val="18"/>
              </w:rPr>
            </w:pPr>
          </w:p>
        </w:tc>
        <w:tc>
          <w:tcPr>
            <w:tcW w:w="558"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c>
          <w:tcPr>
            <w:tcW w:w="1118" w:type="pct"/>
            <w:shd w:val="clear" w:color="auto" w:fill="D9D9D9" w:themeFill="background1" w:themeFillShade="D9"/>
            <w:vAlign w:val="bottom"/>
          </w:tcPr>
          <w:p w:rsidR="00236390" w:rsidRPr="007549AE" w:rsidRDefault="00236390" w:rsidP="00236390">
            <w:pPr>
              <w:rPr>
                <w:rFonts w:ascii="Calibri" w:hAnsi="Calibri" w:cs="Calibri"/>
                <w:b/>
                <w:bCs/>
                <w:color w:val="000000"/>
                <w:sz w:val="18"/>
                <w:szCs w:val="18"/>
              </w:rPr>
            </w:pPr>
          </w:p>
        </w:tc>
        <w:tc>
          <w:tcPr>
            <w:tcW w:w="573" w:type="pct"/>
            <w:shd w:val="clear" w:color="auto" w:fill="D9D9D9" w:themeFill="background1" w:themeFillShade="D9"/>
            <w:vAlign w:val="bottom"/>
          </w:tcPr>
          <w:p w:rsidR="00236390" w:rsidRPr="007549AE" w:rsidRDefault="00236390" w:rsidP="00236390">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r w:rsidRPr="007549AE">
              <w:rPr>
                <w:rFonts w:ascii="Calibri" w:hAnsi="Calibri" w:cs="Calibri"/>
                <w:b/>
                <w:bCs/>
                <w:color w:val="000000"/>
                <w:sz w:val="18"/>
                <w:szCs w:val="18"/>
              </w:rPr>
              <w:t>4</w:t>
            </w: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Problem med svelgeevne</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10001033</w:t>
            </w: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Bedret matinntak</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10047324</w:t>
            </w: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sz w:val="18"/>
                <w:szCs w:val="18"/>
              </w:rPr>
            </w:pPr>
            <w:r w:rsidRPr="007549AE">
              <w:rPr>
                <w:rFonts w:ascii="Calibri" w:hAnsi="Calibri" w:cs="Calibri"/>
                <w:b/>
                <w:bCs/>
                <w:sz w:val="18"/>
                <w:szCs w:val="18"/>
              </w:rPr>
              <w:t>Vurdere svelgevne</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10050155</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Håndtere kostholdsregime</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10023861</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sz w:val="18"/>
                <w:szCs w:val="18"/>
              </w:rPr>
            </w:pPr>
            <w:r w:rsidRPr="007549AE">
              <w:rPr>
                <w:rFonts w:ascii="Calibri" w:hAnsi="Calibri" w:cs="Calibri"/>
                <w:b/>
                <w:bCs/>
                <w:sz w:val="18"/>
                <w:szCs w:val="18"/>
              </w:rPr>
              <w:t>Avansere ernæringsplan</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10036447</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sz w:val="18"/>
                <w:szCs w:val="18"/>
              </w:rPr>
            </w:pPr>
            <w:r w:rsidRPr="007549AE">
              <w:rPr>
                <w:rFonts w:ascii="Calibri" w:hAnsi="Calibri" w:cs="Calibri"/>
                <w:b/>
                <w:bCs/>
                <w:sz w:val="18"/>
                <w:szCs w:val="18"/>
              </w:rPr>
              <w:t>Overvåke ernæring</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10036032</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Administrering av næringstilskudd</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10037037</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Samarbeide med ernæringsfysiolog</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10040435</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Assistere ved spising eller drikke</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10037269</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304322" w:rsidP="007549AE">
            <w:pPr>
              <w:rPr>
                <w:rFonts w:ascii="Calibri" w:hAnsi="Calibri" w:cs="Calibri"/>
                <w:color w:val="0000FF"/>
                <w:sz w:val="18"/>
                <w:szCs w:val="18"/>
                <w:u w:val="single"/>
              </w:rPr>
            </w:pPr>
            <w:hyperlink r:id="rId39" w:history="1">
              <w:r w:rsidR="007549AE" w:rsidRPr="007549AE">
                <w:rPr>
                  <w:rStyle w:val="Hyperkobling"/>
                  <w:rFonts w:ascii="Calibri" w:hAnsi="Calibri" w:cs="Calibri"/>
                  <w:sz w:val="18"/>
                  <w:szCs w:val="18"/>
                </w:rPr>
                <w:t>VAR - Spisehjelp til pasienten</w:t>
              </w:r>
            </w:hyperlink>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sz w:val="18"/>
                <w:szCs w:val="18"/>
              </w:rPr>
            </w:pP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sz w:val="18"/>
                <w:szCs w:val="18"/>
              </w:rPr>
            </w:pP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b/>
                <w:sz w:val="18"/>
                <w:szCs w:val="18"/>
              </w:rPr>
            </w:pP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bCs/>
                <w:color w:val="000000"/>
                <w:sz w:val="18"/>
                <w:szCs w:val="18"/>
              </w:rPr>
            </w:pPr>
            <w:r w:rsidRPr="007549AE">
              <w:rPr>
                <w:rFonts w:ascii="Calibri" w:hAnsi="Calibri" w:cs="Calibri"/>
                <w:b/>
                <w:bCs/>
                <w:color w:val="000000"/>
                <w:sz w:val="18"/>
                <w:szCs w:val="18"/>
              </w:rPr>
              <w:t>4</w:t>
            </w:r>
          </w:p>
        </w:tc>
        <w:tc>
          <w:tcPr>
            <w:tcW w:w="799"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Undervekt</w:t>
            </w: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10027316</w:t>
            </w:r>
          </w:p>
        </w:tc>
        <w:tc>
          <w:tcPr>
            <w:tcW w:w="1095"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Vekt innenfor normalområdet</w:t>
            </w: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10027392</w:t>
            </w:r>
          </w:p>
        </w:tc>
        <w:tc>
          <w:tcPr>
            <w:tcW w:w="1118"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Overvåke vekt</w:t>
            </w:r>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10032121</w:t>
            </w: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sz w:val="18"/>
                <w:szCs w:val="18"/>
              </w:rPr>
            </w:pPr>
          </w:p>
        </w:tc>
        <w:tc>
          <w:tcPr>
            <w:tcW w:w="799" w:type="pct"/>
            <w:shd w:val="clear" w:color="auto" w:fill="D9D9D9" w:themeFill="background1" w:themeFillShade="D9"/>
            <w:vAlign w:val="bottom"/>
          </w:tcPr>
          <w:p w:rsidR="007549AE" w:rsidRPr="007549AE" w:rsidRDefault="007549AE" w:rsidP="007549AE">
            <w:pPr>
              <w:rPr>
                <w:rFonts w:ascii="Calibri" w:hAnsi="Calibri" w:cs="Calibri"/>
                <w:b/>
                <w:sz w:val="18"/>
                <w:szCs w:val="18"/>
              </w:rPr>
            </w:pP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095" w:type="pct"/>
            <w:shd w:val="clear" w:color="auto" w:fill="D9D9D9" w:themeFill="background1" w:themeFillShade="D9"/>
            <w:vAlign w:val="bottom"/>
          </w:tcPr>
          <w:p w:rsidR="007549AE" w:rsidRPr="007549AE" w:rsidRDefault="007549AE" w:rsidP="007549AE">
            <w:pPr>
              <w:rPr>
                <w:rFonts w:ascii="Calibri" w:hAnsi="Calibri" w:cs="Calibri"/>
                <w:sz w:val="18"/>
                <w:szCs w:val="18"/>
              </w:rPr>
            </w:pP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118" w:type="pct"/>
            <w:shd w:val="clear" w:color="auto" w:fill="D9D9D9" w:themeFill="background1" w:themeFillShade="D9"/>
            <w:vAlign w:val="bottom"/>
          </w:tcPr>
          <w:p w:rsidR="007549AE" w:rsidRPr="007549AE" w:rsidRDefault="007549AE" w:rsidP="007549AE">
            <w:pPr>
              <w:rPr>
                <w:rFonts w:ascii="Calibri" w:hAnsi="Calibri" w:cs="Calibri"/>
                <w:b/>
                <w:sz w:val="18"/>
                <w:szCs w:val="18"/>
              </w:rPr>
            </w:pPr>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r w:rsidRPr="007549AE">
              <w:rPr>
                <w:rFonts w:ascii="Calibri" w:hAnsi="Calibri" w:cs="Calibri"/>
                <w:b/>
                <w:bCs/>
                <w:color w:val="000000"/>
                <w:sz w:val="18"/>
                <w:szCs w:val="18"/>
              </w:rPr>
              <w:t>4</w:t>
            </w: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Kvalme</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10000859</w:t>
            </w: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Ingen kvalme</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10028984</w:t>
            </w:r>
          </w:p>
        </w:tc>
        <w:tc>
          <w:tcPr>
            <w:tcW w:w="1118"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Håndtere kvalme</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10043673</w:t>
            </w: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sz w:val="18"/>
                <w:szCs w:val="18"/>
              </w:rPr>
            </w:pPr>
            <w:r w:rsidRPr="007549AE">
              <w:rPr>
                <w:rFonts w:ascii="Calibri" w:hAnsi="Calibri" w:cs="Calibri"/>
                <w:b/>
                <w:bCs/>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sz w:val="18"/>
                <w:szCs w:val="18"/>
              </w:rPr>
            </w:pPr>
            <w:r w:rsidRPr="007549AE">
              <w:rPr>
                <w:rFonts w:ascii="Calibri" w:hAnsi="Calibri" w:cs="Calibri"/>
                <w:sz w:val="18"/>
                <w:szCs w:val="18"/>
              </w:rPr>
              <w:t>Se NVP: Kvalme</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sz w:val="18"/>
                <w:szCs w:val="18"/>
              </w:rPr>
            </w:pPr>
            <w:r w:rsidRPr="007549AE">
              <w:rPr>
                <w:rFonts w:ascii="Calibri" w:hAnsi="Calibri" w:cs="Calibri"/>
                <w:sz w:val="18"/>
                <w:szCs w:val="18"/>
              </w:rPr>
              <w:t> </w:t>
            </w: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bCs/>
                <w:color w:val="000000"/>
                <w:sz w:val="18"/>
                <w:szCs w:val="18"/>
              </w:rPr>
            </w:pPr>
            <w:r w:rsidRPr="007549AE">
              <w:rPr>
                <w:rFonts w:ascii="Calibri" w:hAnsi="Calibri" w:cs="Calibri"/>
                <w:b/>
                <w:bCs/>
                <w:color w:val="000000"/>
                <w:sz w:val="18"/>
                <w:szCs w:val="18"/>
              </w:rPr>
              <w:t>4,6</w:t>
            </w:r>
          </w:p>
        </w:tc>
        <w:tc>
          <w:tcPr>
            <w:tcW w:w="799"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Svekkede munnslimhinner</w:t>
            </w: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10026967</w:t>
            </w:r>
          </w:p>
        </w:tc>
        <w:tc>
          <w:tcPr>
            <w:tcW w:w="1095"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Tilfredsstillende munnslimhinner</w:t>
            </w: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10028488</w:t>
            </w:r>
          </w:p>
        </w:tc>
        <w:tc>
          <w:tcPr>
            <w:tcW w:w="1118"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Munnstell</w:t>
            </w:r>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10032184</w:t>
            </w: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095"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118" w:type="pct"/>
            <w:shd w:val="clear" w:color="auto" w:fill="D9D9D9" w:themeFill="background1" w:themeFillShade="D9"/>
            <w:vAlign w:val="bottom"/>
          </w:tcPr>
          <w:p w:rsidR="007549AE" w:rsidRPr="007549AE" w:rsidRDefault="00304322" w:rsidP="007549AE">
            <w:pPr>
              <w:rPr>
                <w:rFonts w:ascii="Calibri" w:hAnsi="Calibri" w:cs="Calibri"/>
                <w:color w:val="0000FF"/>
                <w:sz w:val="18"/>
                <w:szCs w:val="18"/>
                <w:u w:val="single"/>
              </w:rPr>
            </w:pPr>
            <w:hyperlink r:id="rId40" w:history="1">
              <w:r w:rsidR="007549AE" w:rsidRPr="007549AE">
                <w:rPr>
                  <w:rStyle w:val="Hyperkobling"/>
                  <w:rFonts w:ascii="Calibri" w:hAnsi="Calibri" w:cs="Calibri"/>
                  <w:sz w:val="18"/>
                  <w:szCs w:val="18"/>
                </w:rPr>
                <w:t>VAR - Tannpuss</w:t>
              </w:r>
            </w:hyperlink>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095"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118" w:type="pct"/>
            <w:shd w:val="clear" w:color="auto" w:fill="D9D9D9" w:themeFill="background1" w:themeFillShade="D9"/>
            <w:vAlign w:val="bottom"/>
          </w:tcPr>
          <w:p w:rsidR="007549AE" w:rsidRPr="007549AE" w:rsidRDefault="00304322" w:rsidP="007549AE">
            <w:pPr>
              <w:rPr>
                <w:rFonts w:ascii="Calibri" w:hAnsi="Calibri" w:cs="Calibri"/>
                <w:color w:val="0000FF"/>
                <w:sz w:val="18"/>
                <w:szCs w:val="18"/>
                <w:u w:val="single"/>
              </w:rPr>
            </w:pPr>
            <w:hyperlink r:id="rId41" w:history="1">
              <w:r w:rsidR="007549AE" w:rsidRPr="007549AE">
                <w:rPr>
                  <w:rStyle w:val="Hyperkobling"/>
                  <w:rFonts w:ascii="Calibri" w:hAnsi="Calibri" w:cs="Calibri"/>
                  <w:sz w:val="18"/>
                  <w:szCs w:val="18"/>
                </w:rPr>
                <w:t>VAR - Munnstell ved tannprotese</w:t>
              </w:r>
            </w:hyperlink>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095"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118" w:type="pct"/>
            <w:shd w:val="clear" w:color="auto" w:fill="D9D9D9" w:themeFill="background1" w:themeFillShade="D9"/>
            <w:vAlign w:val="bottom"/>
          </w:tcPr>
          <w:p w:rsidR="007549AE" w:rsidRPr="007549AE" w:rsidRDefault="007549AE" w:rsidP="007549AE">
            <w:pPr>
              <w:rPr>
                <w:rFonts w:ascii="Calibri" w:hAnsi="Calibri" w:cs="Calibri"/>
                <w:b/>
                <w:bCs/>
                <w:color w:val="000000"/>
                <w:sz w:val="18"/>
                <w:szCs w:val="18"/>
              </w:rPr>
            </w:pPr>
            <w:r w:rsidRPr="007549AE">
              <w:rPr>
                <w:rFonts w:ascii="Calibri" w:hAnsi="Calibri" w:cs="Calibri"/>
                <w:b/>
                <w:bCs/>
                <w:color w:val="000000"/>
                <w:sz w:val="18"/>
                <w:szCs w:val="18"/>
              </w:rPr>
              <w:t>Overvåke tegn og symptomer på infeksjon</w:t>
            </w:r>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r w:rsidRPr="007549AE">
              <w:rPr>
                <w:rFonts w:ascii="Calibri" w:hAnsi="Calibri" w:cs="Calibri"/>
                <w:sz w:val="18"/>
                <w:szCs w:val="18"/>
              </w:rPr>
              <w:t>10012203</w:t>
            </w:r>
          </w:p>
        </w:tc>
      </w:tr>
      <w:tr w:rsidR="007549AE" w:rsidRPr="007549AE" w:rsidTr="007549AE">
        <w:tc>
          <w:tcPr>
            <w:tcW w:w="246" w:type="pct"/>
            <w:shd w:val="clear" w:color="auto" w:fill="D9D9D9" w:themeFill="background1" w:themeFillShade="D9"/>
            <w:vAlign w:val="bottom"/>
          </w:tcPr>
          <w:p w:rsidR="007549AE" w:rsidRPr="007549AE" w:rsidRDefault="007549AE" w:rsidP="007549AE">
            <w:pPr>
              <w:jc w:val="center"/>
              <w:rPr>
                <w:rFonts w:ascii="Calibri" w:hAnsi="Calibri" w:cs="Calibri"/>
                <w:b/>
                <w:sz w:val="18"/>
                <w:szCs w:val="18"/>
              </w:rPr>
            </w:pPr>
          </w:p>
        </w:tc>
        <w:tc>
          <w:tcPr>
            <w:tcW w:w="799" w:type="pct"/>
            <w:shd w:val="clear" w:color="auto" w:fill="D9D9D9" w:themeFill="background1" w:themeFillShade="D9"/>
            <w:vAlign w:val="bottom"/>
          </w:tcPr>
          <w:p w:rsidR="007549AE" w:rsidRPr="007549AE" w:rsidRDefault="007549AE" w:rsidP="007549AE">
            <w:pPr>
              <w:rPr>
                <w:rFonts w:ascii="Calibri" w:hAnsi="Calibri" w:cs="Calibri"/>
                <w:b/>
                <w:sz w:val="18"/>
                <w:szCs w:val="18"/>
              </w:rPr>
            </w:pPr>
          </w:p>
        </w:tc>
        <w:tc>
          <w:tcPr>
            <w:tcW w:w="612"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095" w:type="pct"/>
            <w:shd w:val="clear" w:color="auto" w:fill="D9D9D9" w:themeFill="background1" w:themeFillShade="D9"/>
            <w:vAlign w:val="bottom"/>
          </w:tcPr>
          <w:p w:rsidR="007549AE" w:rsidRPr="007549AE" w:rsidRDefault="007549AE" w:rsidP="007549AE">
            <w:pPr>
              <w:rPr>
                <w:rFonts w:ascii="Calibri" w:hAnsi="Calibri" w:cs="Calibri"/>
                <w:sz w:val="18"/>
                <w:szCs w:val="18"/>
              </w:rPr>
            </w:pPr>
          </w:p>
        </w:tc>
        <w:tc>
          <w:tcPr>
            <w:tcW w:w="558"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c>
          <w:tcPr>
            <w:tcW w:w="1118" w:type="pct"/>
            <w:shd w:val="clear" w:color="auto" w:fill="D9D9D9" w:themeFill="background1" w:themeFillShade="D9"/>
            <w:vAlign w:val="bottom"/>
          </w:tcPr>
          <w:p w:rsidR="007549AE" w:rsidRPr="007549AE" w:rsidRDefault="007549AE" w:rsidP="007549AE">
            <w:pPr>
              <w:rPr>
                <w:rFonts w:ascii="Calibri" w:hAnsi="Calibri" w:cs="Calibri"/>
                <w:b/>
                <w:sz w:val="18"/>
                <w:szCs w:val="18"/>
              </w:rPr>
            </w:pPr>
          </w:p>
        </w:tc>
        <w:tc>
          <w:tcPr>
            <w:tcW w:w="573" w:type="pct"/>
            <w:shd w:val="clear" w:color="auto" w:fill="D9D9D9" w:themeFill="background1" w:themeFillShade="D9"/>
            <w:vAlign w:val="bottom"/>
          </w:tcPr>
          <w:p w:rsidR="007549AE" w:rsidRPr="007549AE" w:rsidRDefault="007549AE" w:rsidP="007549AE">
            <w:pPr>
              <w:jc w:val="center"/>
              <w:rPr>
                <w:rFonts w:ascii="Calibri" w:hAnsi="Calibri" w:cs="Calibri"/>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r w:rsidRPr="007549AE">
              <w:rPr>
                <w:rFonts w:ascii="Calibri" w:hAnsi="Calibri" w:cs="Calibri"/>
                <w:b/>
                <w:bCs/>
                <w:color w:val="000000"/>
                <w:sz w:val="18"/>
                <w:szCs w:val="18"/>
              </w:rPr>
              <w:t>3</w:t>
            </w: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Risiko for underskudd av væskevolum</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10042049</w:t>
            </w: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Væskebalanse innenfor normalområdet</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10033721</w:t>
            </w: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Måle væskeinntak</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10039245</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color w:val="000000"/>
                <w:sz w:val="18"/>
                <w:szCs w:val="18"/>
              </w:rPr>
            </w:pPr>
            <w:r w:rsidRPr="007549AE">
              <w:rPr>
                <w:rFonts w:ascii="Calibri" w:hAnsi="Calibri" w:cs="Calibri"/>
                <w:b/>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Opprettholde Intravenøs behandling</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10036583</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color w:val="000000"/>
                <w:sz w:val="18"/>
                <w:szCs w:val="18"/>
              </w:rPr>
            </w:pPr>
            <w:r w:rsidRPr="007549AE">
              <w:rPr>
                <w:rFonts w:ascii="Calibri" w:hAnsi="Calibri" w:cs="Calibri"/>
                <w:b/>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333333"/>
                <w:sz w:val="18"/>
                <w:szCs w:val="18"/>
              </w:rPr>
            </w:pPr>
            <w:r w:rsidRPr="007549AE">
              <w:rPr>
                <w:rFonts w:ascii="Calibri" w:hAnsi="Calibri" w:cs="Calibri"/>
                <w:b/>
                <w:bCs/>
                <w:color w:val="333333"/>
                <w:sz w:val="18"/>
                <w:szCs w:val="18"/>
              </w:rPr>
              <w:t>Administrering av legemiddel intravenøst</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10045836</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333333"/>
                <w:sz w:val="18"/>
                <w:szCs w:val="18"/>
              </w:rPr>
            </w:pPr>
            <w:r w:rsidRPr="007549AE">
              <w:rPr>
                <w:rFonts w:ascii="Calibri" w:hAnsi="Calibri" w:cs="Calibri"/>
                <w:b/>
                <w:bCs/>
                <w:color w:val="333333"/>
                <w:sz w:val="18"/>
                <w:szCs w:val="18"/>
              </w:rPr>
              <w:t>Overvåke væskeproduksjon</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10035319</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Administrere væskebehandling</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10039330</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Administrere elektrolyttbehandling</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10039324</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Overvåke væskebalanse</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10040852</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Opprettholde intravenøstilgang</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10036577</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2" w:history="1">
              <w:r w:rsidR="00045BB1" w:rsidRPr="007549AE">
                <w:rPr>
                  <w:rStyle w:val="Hyperkobling"/>
                  <w:rFonts w:ascii="Calibri" w:hAnsi="Calibri" w:cs="Calibri"/>
                  <w:sz w:val="18"/>
                  <w:szCs w:val="18"/>
                </w:rPr>
                <w:t>VAR - Stell av perifert venekateter (PVK)</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Håndtering av sentralt venekateter</w:t>
            </w:r>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r w:rsidRPr="007549AE">
              <w:rPr>
                <w:rFonts w:ascii="Calibri" w:hAnsi="Calibri" w:cs="Calibri"/>
                <w:color w:val="000000"/>
                <w:sz w:val="18"/>
                <w:szCs w:val="18"/>
              </w:rPr>
              <w:t>10031724</w:t>
            </w: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3" w:history="1">
              <w:r w:rsidR="00045BB1" w:rsidRPr="007549AE">
                <w:rPr>
                  <w:rStyle w:val="Hyperkobling"/>
                  <w:rFonts w:ascii="Calibri" w:hAnsi="Calibri" w:cs="Calibri"/>
                  <w:sz w:val="18"/>
                  <w:szCs w:val="18"/>
                </w:rPr>
                <w:t xml:space="preserve">VAR - Stell av innstikkstedet ved sentralt venekateter (SVK) </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4" w:history="1">
              <w:r w:rsidR="00045BB1" w:rsidRPr="007549AE">
                <w:rPr>
                  <w:rStyle w:val="Hyperkobling"/>
                  <w:rFonts w:ascii="Calibri" w:hAnsi="Calibri" w:cs="Calibri"/>
                  <w:sz w:val="18"/>
                  <w:szCs w:val="18"/>
                </w:rPr>
                <w:t>VAR - skylling av sentralt venekateter (SVK)</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5" w:history="1">
              <w:r w:rsidR="00045BB1" w:rsidRPr="007549AE">
                <w:rPr>
                  <w:rStyle w:val="Hyperkobling"/>
                  <w:rFonts w:ascii="Calibri" w:hAnsi="Calibri" w:cs="Calibri"/>
                  <w:sz w:val="18"/>
                  <w:szCs w:val="18"/>
                </w:rPr>
                <w:t>VAR - Fjerning av ikke-tunnelert sentralt venekateter (SVK)</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6" w:history="1">
              <w:r w:rsidR="00045BB1" w:rsidRPr="007549AE">
                <w:rPr>
                  <w:rStyle w:val="Hyperkobling"/>
                  <w:rFonts w:ascii="Calibri" w:hAnsi="Calibri" w:cs="Calibri"/>
                  <w:sz w:val="18"/>
                  <w:szCs w:val="18"/>
                </w:rPr>
                <w:t xml:space="preserve">VAR - Stell av innstikkstedet ved perifert innlagt sentralt venekateter (PICC-line) </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7" w:history="1">
              <w:r w:rsidR="00045BB1" w:rsidRPr="007549AE">
                <w:rPr>
                  <w:rStyle w:val="Hyperkobling"/>
                  <w:rFonts w:ascii="Calibri" w:hAnsi="Calibri" w:cs="Calibri"/>
                  <w:sz w:val="18"/>
                  <w:szCs w:val="18"/>
                </w:rPr>
                <w:t>VAR - Skylling av perifert innlagt sentralt venekateter (PICC-line)</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8" w:history="1">
              <w:r w:rsidR="00045BB1" w:rsidRPr="007549AE">
                <w:rPr>
                  <w:rStyle w:val="Hyperkobling"/>
                  <w:rFonts w:ascii="Calibri" w:hAnsi="Calibri" w:cs="Calibri"/>
                  <w:sz w:val="18"/>
                  <w:szCs w:val="18"/>
                </w:rPr>
                <w:t>VAR - Fjerning av perifert innlagt sentralt venekateter (PICC-line)</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045BB1" w:rsidRPr="007549AE" w:rsidTr="007549AE">
        <w:tc>
          <w:tcPr>
            <w:tcW w:w="246" w:type="pct"/>
            <w:shd w:val="clear" w:color="auto" w:fill="F2F2F2" w:themeFill="background1" w:themeFillShade="F2"/>
            <w:vAlign w:val="bottom"/>
          </w:tcPr>
          <w:p w:rsidR="00045BB1" w:rsidRPr="007549AE" w:rsidRDefault="00045BB1" w:rsidP="00045BB1">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612"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095" w:type="pct"/>
            <w:shd w:val="clear" w:color="auto" w:fill="F2F2F2" w:themeFill="background1" w:themeFillShade="F2"/>
            <w:vAlign w:val="bottom"/>
          </w:tcPr>
          <w:p w:rsidR="00045BB1" w:rsidRPr="007549AE" w:rsidRDefault="00045BB1" w:rsidP="00045BB1">
            <w:pPr>
              <w:rPr>
                <w:rFonts w:ascii="Calibri" w:hAnsi="Calibri" w:cs="Calibri"/>
                <w:b/>
                <w:bCs/>
                <w:color w:val="000000"/>
                <w:sz w:val="18"/>
                <w:szCs w:val="18"/>
              </w:rPr>
            </w:pPr>
            <w:r w:rsidRPr="007549AE">
              <w:rPr>
                <w:rFonts w:ascii="Calibri" w:hAnsi="Calibri" w:cs="Calibri"/>
                <w:b/>
                <w:bCs/>
                <w:color w:val="000000"/>
                <w:sz w:val="18"/>
                <w:szCs w:val="18"/>
              </w:rPr>
              <w:t> </w:t>
            </w:r>
          </w:p>
        </w:tc>
        <w:tc>
          <w:tcPr>
            <w:tcW w:w="558"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c>
          <w:tcPr>
            <w:tcW w:w="1118" w:type="pct"/>
            <w:shd w:val="clear" w:color="auto" w:fill="F2F2F2" w:themeFill="background1" w:themeFillShade="F2"/>
            <w:vAlign w:val="bottom"/>
          </w:tcPr>
          <w:p w:rsidR="00045BB1" w:rsidRPr="007549AE" w:rsidRDefault="00304322" w:rsidP="00045BB1">
            <w:pPr>
              <w:rPr>
                <w:rFonts w:ascii="Calibri" w:hAnsi="Calibri" w:cs="Calibri"/>
                <w:color w:val="0000FF"/>
                <w:sz w:val="18"/>
                <w:szCs w:val="18"/>
                <w:u w:val="single"/>
              </w:rPr>
            </w:pPr>
            <w:hyperlink r:id="rId49" w:history="1">
              <w:r w:rsidR="00045BB1" w:rsidRPr="00045BB1">
                <w:rPr>
                  <w:rStyle w:val="Hyperkobling"/>
                  <w:rFonts w:ascii="Calibri" w:hAnsi="Calibri" w:cs="Calibri"/>
                  <w:sz w:val="18"/>
                  <w:szCs w:val="18"/>
                </w:rPr>
                <w:t>VAR - Skylling av veneport (VAP) som ikke er i bruk</w:t>
              </w:r>
            </w:hyperlink>
          </w:p>
        </w:tc>
        <w:tc>
          <w:tcPr>
            <w:tcW w:w="573" w:type="pct"/>
            <w:shd w:val="clear" w:color="auto" w:fill="F2F2F2" w:themeFill="background1" w:themeFillShade="F2"/>
            <w:vAlign w:val="bottom"/>
          </w:tcPr>
          <w:p w:rsidR="00045BB1" w:rsidRPr="007549AE" w:rsidRDefault="00045BB1" w:rsidP="00045BB1">
            <w:pPr>
              <w:jc w:val="center"/>
              <w:rPr>
                <w:rFonts w:ascii="Calibri" w:hAnsi="Calibri" w:cs="Calibri"/>
                <w:color w:val="000000"/>
                <w:sz w:val="18"/>
                <w:szCs w:val="18"/>
              </w:rPr>
            </w:pPr>
          </w:p>
        </w:tc>
      </w:tr>
      <w:tr w:rsidR="007549AE" w:rsidRPr="007549AE" w:rsidTr="007549AE">
        <w:tc>
          <w:tcPr>
            <w:tcW w:w="246" w:type="pct"/>
            <w:shd w:val="clear" w:color="auto" w:fill="F2F2F2" w:themeFill="background1" w:themeFillShade="F2"/>
            <w:vAlign w:val="bottom"/>
          </w:tcPr>
          <w:p w:rsidR="007549AE" w:rsidRPr="007549AE" w:rsidRDefault="007549AE" w:rsidP="007549AE">
            <w:pPr>
              <w:jc w:val="center"/>
              <w:rPr>
                <w:rFonts w:ascii="Calibri" w:hAnsi="Calibri" w:cs="Calibri"/>
                <w:b/>
                <w:bCs/>
                <w:color w:val="000000"/>
                <w:sz w:val="18"/>
                <w:szCs w:val="18"/>
              </w:rPr>
            </w:pPr>
          </w:p>
        </w:tc>
        <w:tc>
          <w:tcPr>
            <w:tcW w:w="799"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p>
        </w:tc>
        <w:tc>
          <w:tcPr>
            <w:tcW w:w="612" w:type="pct"/>
            <w:shd w:val="clear" w:color="auto" w:fill="F2F2F2" w:themeFill="background1" w:themeFillShade="F2"/>
            <w:vAlign w:val="bottom"/>
          </w:tcPr>
          <w:p w:rsidR="007549AE" w:rsidRPr="007549AE" w:rsidRDefault="007549AE" w:rsidP="007549AE">
            <w:pPr>
              <w:jc w:val="center"/>
              <w:rPr>
                <w:rFonts w:ascii="Calibri" w:hAnsi="Calibri" w:cs="Calibri"/>
                <w:color w:val="000000"/>
                <w:sz w:val="18"/>
                <w:szCs w:val="18"/>
              </w:rPr>
            </w:pPr>
          </w:p>
        </w:tc>
        <w:tc>
          <w:tcPr>
            <w:tcW w:w="1095" w:type="pct"/>
            <w:shd w:val="clear" w:color="auto" w:fill="F2F2F2" w:themeFill="background1" w:themeFillShade="F2"/>
            <w:vAlign w:val="bottom"/>
          </w:tcPr>
          <w:p w:rsidR="007549AE" w:rsidRPr="007549AE" w:rsidRDefault="007549AE" w:rsidP="007549AE">
            <w:pPr>
              <w:rPr>
                <w:rFonts w:ascii="Calibri" w:hAnsi="Calibri" w:cs="Calibri"/>
                <w:b/>
                <w:bCs/>
                <w:color w:val="000000"/>
                <w:sz w:val="18"/>
                <w:szCs w:val="18"/>
              </w:rPr>
            </w:pPr>
          </w:p>
        </w:tc>
        <w:tc>
          <w:tcPr>
            <w:tcW w:w="558" w:type="pct"/>
            <w:shd w:val="clear" w:color="auto" w:fill="F2F2F2" w:themeFill="background1" w:themeFillShade="F2"/>
            <w:vAlign w:val="bottom"/>
          </w:tcPr>
          <w:p w:rsidR="007549AE" w:rsidRPr="007549AE" w:rsidRDefault="007549AE" w:rsidP="007549AE">
            <w:pPr>
              <w:jc w:val="center"/>
              <w:rPr>
                <w:rFonts w:ascii="Calibri" w:hAnsi="Calibri" w:cs="Calibri"/>
                <w:color w:val="000000"/>
                <w:sz w:val="18"/>
                <w:szCs w:val="18"/>
              </w:rPr>
            </w:pPr>
          </w:p>
        </w:tc>
        <w:tc>
          <w:tcPr>
            <w:tcW w:w="1118" w:type="pct"/>
            <w:shd w:val="clear" w:color="auto" w:fill="F2F2F2" w:themeFill="background1" w:themeFillShade="F2"/>
            <w:vAlign w:val="bottom"/>
          </w:tcPr>
          <w:p w:rsidR="007549AE" w:rsidRPr="007549AE" w:rsidRDefault="007549AE" w:rsidP="007549AE">
            <w:pPr>
              <w:rPr>
                <w:rFonts w:ascii="Calibri" w:hAnsi="Calibri" w:cs="Calibri"/>
                <w:color w:val="0000FF"/>
                <w:sz w:val="18"/>
                <w:szCs w:val="18"/>
                <w:u w:val="single"/>
              </w:rPr>
            </w:pPr>
          </w:p>
        </w:tc>
        <w:tc>
          <w:tcPr>
            <w:tcW w:w="573" w:type="pct"/>
            <w:shd w:val="clear" w:color="auto" w:fill="F2F2F2" w:themeFill="background1" w:themeFillShade="F2"/>
            <w:vAlign w:val="bottom"/>
          </w:tcPr>
          <w:p w:rsidR="007549AE" w:rsidRPr="007549AE" w:rsidRDefault="007549AE" w:rsidP="007549AE">
            <w:pPr>
              <w:jc w:val="center"/>
              <w:rPr>
                <w:rFonts w:ascii="Calibri" w:hAnsi="Calibri" w:cs="Calibri"/>
                <w:color w:val="000000"/>
                <w:sz w:val="18"/>
                <w:szCs w:val="18"/>
              </w:rPr>
            </w:pPr>
          </w:p>
        </w:tc>
      </w:tr>
    </w:tbl>
    <w:p w:rsidR="00E816D2" w:rsidRDefault="00E816D2">
      <w:pPr>
        <w:rPr>
          <w:rFonts w:ascii="Calibri" w:hAnsi="Calibri" w:cs="Calibri"/>
          <w:sz w:val="18"/>
          <w:szCs w:val="18"/>
        </w:rPr>
      </w:pPr>
    </w:p>
    <w:p w:rsidR="00E4004A" w:rsidRDefault="00E4004A">
      <w:pPr>
        <w:rPr>
          <w:rFonts w:ascii="Calibri" w:eastAsia="Times New Roman" w:hAnsi="Calibri" w:cs="Times New Roman"/>
          <w:b/>
          <w:bCs/>
        </w:rPr>
      </w:pPr>
    </w:p>
    <w:p w:rsidR="00E4004A" w:rsidRDefault="00E4004A">
      <w:pPr>
        <w:rPr>
          <w:rFonts w:ascii="Calibri" w:eastAsia="Times New Roman" w:hAnsi="Calibri" w:cs="Times New Roman"/>
          <w:b/>
          <w:bCs/>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405CCC" w:rsidRPr="00405CCC" w:rsidRDefault="00405CCC" w:rsidP="00405CCC">
      <w:pPr>
        <w:pStyle w:val="Listeavsnitt"/>
        <w:numPr>
          <w:ilvl w:val="0"/>
          <w:numId w:val="3"/>
        </w:numPr>
        <w:spacing w:after="0" w:line="240" w:lineRule="auto"/>
        <w:rPr>
          <w:rFonts w:ascii="Calibri" w:eastAsia="Times New Roman" w:hAnsi="Calibri" w:cs="Times New Roman"/>
          <w:sz w:val="20"/>
          <w:lang w:eastAsia="nb-NO"/>
        </w:rPr>
      </w:pPr>
      <w:r w:rsidRPr="00405CCC">
        <w:rPr>
          <w:rFonts w:ascii="Calibri" w:eastAsia="Times New Roman" w:hAnsi="Calibri" w:cs="Times New Roman"/>
          <w:sz w:val="20"/>
          <w:lang w:eastAsia="nb-NO"/>
        </w:rPr>
        <w:t xml:space="preserve">Helsedirektoratet (2010), </w:t>
      </w:r>
      <w:r w:rsidRPr="00405CCC">
        <w:rPr>
          <w:rFonts w:ascii="Calibri" w:eastAsia="Times New Roman" w:hAnsi="Calibri" w:cs="Times New Roman"/>
          <w:i/>
          <w:sz w:val="20"/>
          <w:lang w:eastAsia="nb-NO"/>
        </w:rPr>
        <w:t>Nasjonale faglige retningslinjer for forebygging og behandling av underernæring.</w:t>
      </w:r>
      <w:r w:rsidRPr="00405CCC">
        <w:rPr>
          <w:rFonts w:ascii="Calibri" w:eastAsia="Times New Roman" w:hAnsi="Calibri" w:cs="Times New Roman"/>
          <w:sz w:val="20"/>
          <w:lang w:eastAsia="nb-NO"/>
        </w:rPr>
        <w:t xml:space="preserve"> Oslo. Tilgjengelig fra: </w:t>
      </w:r>
      <w:hyperlink r:id="rId50" w:history="1">
        <w:r w:rsidRPr="00405CCC">
          <w:rPr>
            <w:rFonts w:ascii="Calibri" w:eastAsia="Times New Roman" w:hAnsi="Calibri" w:cs="Times New Roman"/>
            <w:color w:val="0000FF"/>
            <w:sz w:val="20"/>
            <w:u w:val="single"/>
            <w:lang w:eastAsia="nb-NO"/>
          </w:rPr>
          <w:t>www.helsedirektoratet.no</w:t>
        </w:r>
      </w:hyperlink>
      <w:r w:rsidRPr="00405CCC">
        <w:rPr>
          <w:rFonts w:ascii="Calibri" w:eastAsia="Times New Roman" w:hAnsi="Calibri" w:cs="Times New Roman"/>
          <w:sz w:val="20"/>
          <w:lang w:eastAsia="nb-NO"/>
        </w:rPr>
        <w:t xml:space="preserve">  </w:t>
      </w:r>
    </w:p>
    <w:p w:rsidR="00405CCC" w:rsidRPr="00405CCC" w:rsidRDefault="00304322" w:rsidP="00405CCC">
      <w:pPr>
        <w:pStyle w:val="Listeavsnitt"/>
        <w:numPr>
          <w:ilvl w:val="0"/>
          <w:numId w:val="3"/>
        </w:numPr>
        <w:spacing w:after="0" w:line="240" w:lineRule="auto"/>
        <w:rPr>
          <w:rFonts w:ascii="Calibri" w:eastAsia="Times New Roman" w:hAnsi="Calibri" w:cs="Times New Roman"/>
          <w:sz w:val="20"/>
          <w:lang w:eastAsia="nb-NO"/>
        </w:rPr>
      </w:pPr>
      <w:hyperlink r:id="rId51" w:history="1">
        <w:r w:rsidR="00405CCC" w:rsidRPr="00405CCC">
          <w:rPr>
            <w:rFonts w:ascii="Calibri" w:eastAsia="Times New Roman" w:hAnsi="Calibri" w:cs="Times New Roman"/>
            <w:color w:val="0000FF"/>
            <w:sz w:val="20"/>
            <w:u w:val="single"/>
            <w:lang w:eastAsia="nb-NO"/>
          </w:rPr>
          <w:t>Sykdomsrelatert underernæring – utfordringer, muligheter og anbefalinger/Nasjonalt råd for ernæring (2017</w:t>
        </w:r>
      </w:hyperlink>
      <w:r w:rsidR="00405CCC" w:rsidRPr="00405CCC">
        <w:rPr>
          <w:rFonts w:ascii="Calibri" w:eastAsia="Times New Roman" w:hAnsi="Calibri" w:cs="Times New Roman"/>
          <w:sz w:val="20"/>
          <w:lang w:eastAsia="nb-NO"/>
        </w:rPr>
        <w:t>)</w:t>
      </w:r>
    </w:p>
    <w:p w:rsidR="00405CCC" w:rsidRPr="00405CCC" w:rsidRDefault="00304322" w:rsidP="00405CCC">
      <w:pPr>
        <w:pStyle w:val="Listeavsnitt"/>
        <w:numPr>
          <w:ilvl w:val="0"/>
          <w:numId w:val="3"/>
        </w:numPr>
        <w:spacing w:after="0" w:line="240" w:lineRule="auto"/>
        <w:rPr>
          <w:rFonts w:ascii="Calibri" w:eastAsia="Times New Roman" w:hAnsi="Calibri" w:cs="Times New Roman"/>
          <w:sz w:val="20"/>
          <w:lang w:eastAsia="nb-NO"/>
        </w:rPr>
      </w:pPr>
      <w:hyperlink r:id="rId52" w:history="1">
        <w:r w:rsidR="00405CCC" w:rsidRPr="00405CCC">
          <w:rPr>
            <w:rFonts w:ascii="Calibri" w:eastAsia="Times New Roman" w:hAnsi="Calibri" w:cs="Times New Roman"/>
            <w:bCs/>
            <w:color w:val="0000FF"/>
            <w:sz w:val="20"/>
            <w:u w:val="single"/>
            <w:lang w:eastAsia="nb-NO"/>
          </w:rPr>
          <w:t>Nasjonale faglige retningslinjer for forebygging og behandling av underernæring (2013)</w:t>
        </w:r>
      </w:hyperlink>
    </w:p>
    <w:p w:rsidR="00405CCC" w:rsidRPr="00405CCC" w:rsidRDefault="00304322" w:rsidP="00405CCC">
      <w:pPr>
        <w:pStyle w:val="Listeavsnitt"/>
        <w:numPr>
          <w:ilvl w:val="0"/>
          <w:numId w:val="3"/>
        </w:numPr>
        <w:spacing w:after="0" w:line="240" w:lineRule="auto"/>
        <w:rPr>
          <w:rFonts w:ascii="Calibri" w:eastAsia="Times New Roman" w:hAnsi="Calibri" w:cs="Times New Roman"/>
          <w:sz w:val="20"/>
          <w:lang w:eastAsia="nb-NO"/>
        </w:rPr>
      </w:pPr>
      <w:hyperlink r:id="rId53" w:history="1">
        <w:r w:rsidR="00405CCC" w:rsidRPr="00405CCC">
          <w:rPr>
            <w:rFonts w:ascii="Calibri" w:eastAsia="Times New Roman" w:hAnsi="Calibri" w:cs="Times New Roman"/>
            <w:bCs/>
            <w:color w:val="0000FF"/>
            <w:sz w:val="20"/>
            <w:u w:val="single"/>
            <w:lang w:eastAsia="nb-NO"/>
          </w:rPr>
          <w:t>Pasientsäkerhet – minska risken for underernæring/ Socialstyrelsen</w:t>
        </w:r>
      </w:hyperlink>
      <w:r w:rsidR="00405CCC" w:rsidRPr="00405CCC">
        <w:rPr>
          <w:rFonts w:ascii="Calibri" w:eastAsia="Times New Roman" w:hAnsi="Calibri" w:cs="Times New Roman"/>
          <w:bCs/>
          <w:sz w:val="20"/>
          <w:lang w:eastAsia="nb-NO"/>
        </w:rPr>
        <w:t xml:space="preserve"> </w:t>
      </w:r>
    </w:p>
    <w:p w:rsidR="000148D8" w:rsidRPr="00405CCC" w:rsidRDefault="000148D8">
      <w:pPr>
        <w:rPr>
          <w:rFonts w:ascii="Calibri" w:eastAsia="Times New Roman" w:hAnsi="Calibri" w:cs="Times New Roman"/>
          <w:b/>
          <w:bCs/>
          <w:sz w:val="20"/>
        </w:rPr>
      </w:pP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AA5495" w:rsidRPr="00E4004A" w:rsidRDefault="00AA5495">
      <w:pPr>
        <w:rPr>
          <w:rFonts w:ascii="Calibri" w:eastAsia="Times New Roman" w:hAnsi="Calibri" w:cs="Times New Roman"/>
          <w:b/>
          <w:bCs/>
          <w:sz w:val="28"/>
          <w:szCs w:val="28"/>
        </w:rPr>
      </w:pPr>
      <w:r w:rsidRPr="00E4004A">
        <w:rPr>
          <w:rFonts w:ascii="Calibri" w:eastAsia="Times New Roman" w:hAnsi="Calibri" w:cs="Times New Roman"/>
          <w:b/>
          <w:bCs/>
          <w:sz w:val="28"/>
          <w:szCs w:val="28"/>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1454C7" w:rsidTr="00AA5495">
        <w:tc>
          <w:tcPr>
            <w:tcW w:w="5000" w:type="pct"/>
            <w:gridSpan w:val="2"/>
            <w:shd w:val="clear" w:color="auto" w:fill="EAF1DD"/>
            <w:vAlign w:val="center"/>
          </w:tcPr>
          <w:p w:rsidR="00AA5495" w:rsidRPr="001454C7" w:rsidRDefault="00AA5495" w:rsidP="00AA5495">
            <w:pPr>
              <w:spacing w:after="0" w:line="240" w:lineRule="auto"/>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AVGRENSNING OG FORMÅL</w:t>
            </w: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1</w:t>
            </w:r>
          </w:p>
        </w:tc>
        <w:tc>
          <w:tcPr>
            <w:tcW w:w="4711" w:type="pct"/>
          </w:tcPr>
          <w:p w:rsidR="00AA5495" w:rsidRPr="001454C7" w:rsidRDefault="00AA5495" w:rsidP="00AA5495">
            <w:pPr>
              <w:spacing w:after="0" w:line="240" w:lineRule="auto"/>
              <w:ind w:firstLine="20"/>
              <w:rPr>
                <w:rFonts w:ascii="Calibri" w:eastAsia="Times New Roman" w:hAnsi="Calibri" w:cs="Times New Roman"/>
                <w:sz w:val="20"/>
                <w:szCs w:val="20"/>
                <w:lang w:eastAsia="nb-NO"/>
              </w:rPr>
            </w:pPr>
            <w:r w:rsidRPr="001454C7">
              <w:rPr>
                <w:rFonts w:ascii="Calibri" w:eastAsia="Times New Roman" w:hAnsi="Calibri" w:cs="Times New Roman"/>
                <w:b/>
                <w:sz w:val="20"/>
                <w:szCs w:val="20"/>
                <w:lang w:eastAsia="nb-NO"/>
              </w:rPr>
              <w:t>Overordnede mål for VP:</w:t>
            </w:r>
            <w:r w:rsidRPr="001454C7">
              <w:rPr>
                <w:rFonts w:ascii="Calibri" w:eastAsia="Times New Roman" w:hAnsi="Calibri" w:cs="Times New Roman"/>
                <w:sz w:val="20"/>
                <w:szCs w:val="20"/>
                <w:lang w:eastAsia="nb-NO"/>
              </w:rPr>
              <w:t xml:space="preserve"> </w:t>
            </w:r>
          </w:p>
          <w:p w:rsidR="007D4332" w:rsidRPr="001454C7" w:rsidRDefault="007D4332" w:rsidP="007C7526">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Bidra til optimal kunnskapsbasert sykepleiepraksis til underernærte pasienter innlagt i sykehus, og sikre tilfredsstillende ernæringsinntak.</w:t>
            </w:r>
          </w:p>
          <w:p w:rsidR="00AA5495" w:rsidRPr="001454C7" w:rsidRDefault="007D4332" w:rsidP="007C7526">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Det betyr å definere riktig sykepleiediagnose, velge helsefremmende mål og tiltak med forordninger, i henhold til sykepleieprosessen som problemløsende metode. Metoden synliggjør refleksjon, planlegging, utførelse og evaluering av sykepleie. Bruk av VBP-en skal gi større grad av kontinuitet og lik sykepleie til pasienten, uavhengig av lokalisasjon og personell.</w:t>
            </w:r>
          </w:p>
          <w:p w:rsidR="007D4332" w:rsidRPr="001454C7" w:rsidRDefault="007D4332" w:rsidP="007D4332">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Hvordan kan sykepleier identifisere og behandle underernærte pasienter til optimal ernæringsstatus?</w:t>
            </w:r>
          </w:p>
          <w:p w:rsidR="007D4332" w:rsidRPr="001454C7" w:rsidRDefault="007D4332" w:rsidP="007D4332">
            <w:pPr>
              <w:spacing w:after="0" w:line="240" w:lineRule="auto"/>
              <w:ind w:firstLine="20"/>
              <w:rPr>
                <w:rFonts w:ascii="Calibri" w:eastAsia="Times New Roman" w:hAnsi="Calibri" w:cs="Times New Roman"/>
                <w:sz w:val="20"/>
                <w:szCs w:val="20"/>
                <w:lang w:eastAsia="nb-NO"/>
              </w:rPr>
            </w:pP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2</w:t>
            </w:r>
          </w:p>
        </w:tc>
        <w:tc>
          <w:tcPr>
            <w:tcW w:w="4711" w:type="pct"/>
          </w:tcPr>
          <w:p w:rsidR="00AA5495" w:rsidRPr="001454C7" w:rsidRDefault="00AA5495" w:rsidP="00AA5495">
            <w:pPr>
              <w:spacing w:after="0" w:line="240" w:lineRule="auto"/>
              <w:ind w:firstLine="20"/>
              <w:rPr>
                <w:rFonts w:ascii="Calibri" w:eastAsia="Times New Roman" w:hAnsi="Calibri" w:cs="Times New Roman"/>
                <w:sz w:val="20"/>
                <w:szCs w:val="20"/>
                <w:lang w:eastAsia="nb-NO"/>
              </w:rPr>
            </w:pPr>
            <w:r w:rsidRPr="001454C7">
              <w:rPr>
                <w:rFonts w:ascii="Calibri" w:eastAsia="Times New Roman" w:hAnsi="Calibri" w:cs="Times New Roman"/>
                <w:b/>
                <w:sz w:val="20"/>
                <w:szCs w:val="20"/>
                <w:lang w:eastAsia="nb-NO"/>
              </w:rPr>
              <w:t>Hvem gjelder VP for (populasjon, pasient):</w:t>
            </w:r>
            <w:r w:rsidRPr="001454C7">
              <w:rPr>
                <w:rFonts w:ascii="Calibri" w:eastAsia="Times New Roman" w:hAnsi="Calibri" w:cs="Times New Roman"/>
                <w:sz w:val="20"/>
                <w:szCs w:val="20"/>
                <w:lang w:eastAsia="nb-NO"/>
              </w:rPr>
              <w:t xml:space="preserve"> </w:t>
            </w:r>
          </w:p>
          <w:p w:rsidR="00AA5495" w:rsidRPr="001454C7" w:rsidRDefault="007D4332" w:rsidP="00AA5495">
            <w:pPr>
              <w:spacing w:after="0" w:line="240" w:lineRule="auto"/>
              <w:ind w:firstLine="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Voksne pasienter (&gt;18 år) innlagt i sykehus.</w:t>
            </w:r>
          </w:p>
          <w:p w:rsidR="007D4332" w:rsidRPr="001454C7" w:rsidRDefault="007D4332" w:rsidP="00AA5495">
            <w:pPr>
              <w:spacing w:after="0" w:line="240" w:lineRule="auto"/>
              <w:ind w:firstLine="20"/>
              <w:rPr>
                <w:rFonts w:ascii="Calibri" w:eastAsia="Times New Roman" w:hAnsi="Calibri" w:cs="Times New Roman"/>
                <w:sz w:val="20"/>
                <w:szCs w:val="20"/>
                <w:lang w:eastAsia="nb-NO"/>
              </w:rPr>
            </w:pP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3</w:t>
            </w:r>
          </w:p>
        </w:tc>
        <w:tc>
          <w:tcPr>
            <w:tcW w:w="4711" w:type="pct"/>
          </w:tcPr>
          <w:p w:rsidR="00AA5495" w:rsidRPr="001454C7" w:rsidRDefault="00AA5495" w:rsidP="00AA5495">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b/>
                <w:bCs/>
                <w:sz w:val="20"/>
                <w:szCs w:val="20"/>
                <w:lang w:eastAsia="nb-NO"/>
              </w:rPr>
              <w:t>Navn, tittel og arbeidssted på medlemmer av arbeidsgruppen som har utarbeidet VP-en</w:t>
            </w:r>
            <w:r w:rsidRPr="001454C7">
              <w:rPr>
                <w:rFonts w:ascii="Calibri" w:eastAsia="Times New Roman" w:hAnsi="Calibri" w:cs="Times New Roman"/>
                <w:bCs/>
                <w:sz w:val="20"/>
                <w:szCs w:val="20"/>
                <w:lang w:eastAsia="nb-NO"/>
              </w:rPr>
              <w:t xml:space="preserve">: </w:t>
            </w:r>
          </w:p>
          <w:p w:rsidR="007C7526" w:rsidRPr="001454C7" w:rsidRDefault="007C7526" w:rsidP="00AA5495">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2021: Gjennomgang etter overføring til ICNP.</w:t>
            </w:r>
          </w:p>
          <w:p w:rsidR="007C7526" w:rsidRPr="001454C7" w:rsidRDefault="007C7526" w:rsidP="00AA5495">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Annika Brandal, spl. SSHF, Innleie HF ressurs HSØ.</w:t>
            </w:r>
          </w:p>
          <w:p w:rsidR="007C7526" w:rsidRDefault="007C7526" w:rsidP="00AA5495">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Sidsel Ragnhild Børmark, HSØ.</w:t>
            </w:r>
          </w:p>
          <w:p w:rsidR="002B668B" w:rsidRDefault="002B668B" w:rsidP="00AA5495">
            <w:pPr>
              <w:spacing w:after="0" w:line="240" w:lineRule="auto"/>
              <w:rPr>
                <w:rFonts w:ascii="Calibri" w:eastAsia="Times New Roman" w:hAnsi="Calibri" w:cs="Times New Roman"/>
                <w:sz w:val="20"/>
                <w:szCs w:val="20"/>
                <w:lang w:eastAsia="nb-NO"/>
              </w:rPr>
            </w:pPr>
          </w:p>
          <w:p w:rsidR="002B668B" w:rsidRPr="00E4004A" w:rsidRDefault="00E4004A" w:rsidP="00AA5495">
            <w:pPr>
              <w:spacing w:after="0" w:line="240" w:lineRule="auto"/>
              <w:rPr>
                <w:rFonts w:ascii="Calibri" w:eastAsia="Times New Roman" w:hAnsi="Calibri" w:cs="Times New Roman"/>
                <w:color w:val="000000" w:themeColor="text1"/>
                <w:sz w:val="20"/>
                <w:szCs w:val="20"/>
                <w:lang w:eastAsia="nb-NO"/>
              </w:rPr>
            </w:pPr>
            <w:r>
              <w:rPr>
                <w:rFonts w:ascii="Calibri" w:eastAsia="Times New Roman" w:hAnsi="Calibri" w:cs="Times New Roman"/>
                <w:color w:val="000000" w:themeColor="text1"/>
                <w:sz w:val="20"/>
                <w:szCs w:val="20"/>
                <w:lang w:eastAsia="nb-NO"/>
              </w:rPr>
              <w:t>2019-2020: Overført til ICNP i arbeidsgruppe prosjekt ICNP i EPJ: Trine Stavseth OUSHF, Tor Johan Helgesen SØHF, Allex Gude SPHF og Line Stad Stoverud SIHF.</w:t>
            </w:r>
          </w:p>
          <w:p w:rsidR="007C7526" w:rsidRPr="001454C7" w:rsidRDefault="007C7526" w:rsidP="00AA5495">
            <w:pPr>
              <w:spacing w:after="0" w:line="240" w:lineRule="auto"/>
              <w:rPr>
                <w:rFonts w:ascii="Calibri" w:eastAsia="Times New Roman" w:hAnsi="Calibri" w:cs="Times New Roman"/>
                <w:sz w:val="20"/>
                <w:szCs w:val="20"/>
                <w:lang w:eastAsia="nb-NO"/>
              </w:rPr>
            </w:pPr>
          </w:p>
          <w:p w:rsidR="00AA5495" w:rsidRPr="001454C7" w:rsidRDefault="007D4332" w:rsidP="00AA5495">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2018: Sykehuset i Vestfold HF, v/ Linn Nordbø, rådgiver, Kirurgisk sykepleieavdeling og Anne Karima Selim Lindberg, rådgiver, Medisinsk sykepleieavdeling, Sykehuset Vestfold HF.</w:t>
            </w:r>
          </w:p>
          <w:p w:rsidR="007D4332" w:rsidRPr="001454C7" w:rsidRDefault="007D4332" w:rsidP="00AA5495">
            <w:pPr>
              <w:spacing w:after="0" w:line="240" w:lineRule="auto"/>
              <w:rPr>
                <w:rFonts w:ascii="Calibri" w:eastAsia="Times New Roman" w:hAnsi="Calibri" w:cs="Times New Roman"/>
                <w:sz w:val="20"/>
                <w:szCs w:val="20"/>
                <w:lang w:eastAsia="nb-NO"/>
              </w:rPr>
            </w:pPr>
          </w:p>
          <w:p w:rsidR="007D4332" w:rsidRPr="001454C7" w:rsidRDefault="007D4332" w:rsidP="007D4332">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2014: Anne Marit Hagen, rådgiver AKS/EDS, Sykehuset Innlandet HF,</w:t>
            </w:r>
          </w:p>
          <w:p w:rsidR="007D4332" w:rsidRPr="001454C7" w:rsidRDefault="007D4332" w:rsidP="007D4332">
            <w:pPr>
              <w:spacing w:after="0" w:line="240" w:lineRule="auto"/>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Anne Karima Selim Lindberg, rådgiver EDS, Sykepleieavdeling. Medisinsk Klinikk, Sykehuset Vestfold HF.</w:t>
            </w:r>
          </w:p>
          <w:p w:rsidR="007D4332" w:rsidRPr="001454C7" w:rsidRDefault="007D4332" w:rsidP="00AA5495">
            <w:pPr>
              <w:spacing w:after="0" w:line="240" w:lineRule="auto"/>
              <w:rPr>
                <w:rFonts w:ascii="Calibri" w:eastAsia="Times New Roman" w:hAnsi="Calibri" w:cs="Times New Roman"/>
                <w:sz w:val="20"/>
                <w:szCs w:val="20"/>
                <w:lang w:eastAsia="nb-NO"/>
              </w:rPr>
            </w:pPr>
          </w:p>
        </w:tc>
      </w:tr>
      <w:tr w:rsidR="00AA5495" w:rsidRPr="001454C7" w:rsidTr="00AA5495">
        <w:tc>
          <w:tcPr>
            <w:tcW w:w="5000" w:type="pct"/>
            <w:gridSpan w:val="2"/>
            <w:shd w:val="clear" w:color="auto" w:fill="EAF1DD"/>
            <w:vAlign w:val="center"/>
          </w:tcPr>
          <w:p w:rsidR="00AA5495" w:rsidRPr="001454C7" w:rsidRDefault="00AA5495" w:rsidP="00AA5495">
            <w:pPr>
              <w:spacing w:after="0" w:line="240" w:lineRule="auto"/>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INVOLVERING AV INTERESSENTER</w:t>
            </w: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4</w:t>
            </w:r>
          </w:p>
        </w:tc>
        <w:tc>
          <w:tcPr>
            <w:tcW w:w="4711" w:type="pct"/>
          </w:tcPr>
          <w:p w:rsidR="00AA5495" w:rsidRPr="001454C7" w:rsidRDefault="00AA5495"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b/>
                <w:bCs/>
                <w:sz w:val="20"/>
                <w:szCs w:val="20"/>
                <w:lang w:eastAsia="nb-NO"/>
              </w:rPr>
              <w:t xml:space="preserve">Synspunkter og preferanser fra </w:t>
            </w:r>
            <w:r w:rsidRPr="001454C7">
              <w:rPr>
                <w:rFonts w:ascii="Calibri" w:eastAsia="Times New Roman" w:hAnsi="Calibri" w:cs="Times New Roman"/>
                <w:b/>
                <w:bCs/>
                <w:iCs/>
                <w:sz w:val="20"/>
                <w:szCs w:val="20"/>
                <w:lang w:eastAsia="nb-NO"/>
              </w:rPr>
              <w:t xml:space="preserve">målgruppen som VP-en gjelder for: </w:t>
            </w:r>
            <w:r w:rsidRPr="001454C7">
              <w:rPr>
                <w:rFonts w:ascii="Calibri" w:eastAsia="Times New Roman" w:hAnsi="Calibri" w:cs="Times New Roman"/>
                <w:bCs/>
                <w:iCs/>
                <w:sz w:val="20"/>
                <w:szCs w:val="20"/>
                <w:lang w:eastAsia="nb-NO"/>
              </w:rPr>
              <w:t xml:space="preserve">  </w:t>
            </w:r>
          </w:p>
          <w:p w:rsidR="00AA5495" w:rsidRPr="001454C7" w:rsidRDefault="00AA5495" w:rsidP="00AA5495">
            <w:pPr>
              <w:spacing w:after="0" w:line="240" w:lineRule="auto"/>
              <w:ind w:left="20"/>
              <w:rPr>
                <w:rFonts w:ascii="Calibri" w:eastAsia="Times New Roman" w:hAnsi="Calibri" w:cs="Times New Roman"/>
                <w:sz w:val="20"/>
                <w:szCs w:val="20"/>
                <w:lang w:eastAsia="nb-NO"/>
              </w:rPr>
            </w:pPr>
          </w:p>
        </w:tc>
      </w:tr>
      <w:tr w:rsidR="00AA5495" w:rsidRPr="001454C7" w:rsidTr="00AA5495">
        <w:tc>
          <w:tcPr>
            <w:tcW w:w="5000" w:type="pct"/>
            <w:gridSpan w:val="2"/>
            <w:shd w:val="clear" w:color="auto" w:fill="EAF1DD"/>
            <w:vAlign w:val="center"/>
          </w:tcPr>
          <w:p w:rsidR="00AA5495" w:rsidRPr="001454C7" w:rsidRDefault="00AA5495" w:rsidP="00AA5495">
            <w:pPr>
              <w:spacing w:after="0" w:line="240" w:lineRule="auto"/>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METODISK NØYAKTIGHET</w:t>
            </w: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5</w:t>
            </w:r>
          </w:p>
        </w:tc>
        <w:tc>
          <w:tcPr>
            <w:tcW w:w="4711" w:type="pct"/>
          </w:tcPr>
          <w:p w:rsidR="00AA5495" w:rsidRPr="001454C7" w:rsidRDefault="00AA5495"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b/>
                <w:sz w:val="20"/>
                <w:szCs w:val="20"/>
                <w:lang w:eastAsia="nb-NO"/>
              </w:rPr>
              <w:t>Systematiske metoder ble benyttet for å søke etter kunnskapsgrunnlaget</w:t>
            </w:r>
            <w:r w:rsidRPr="001454C7">
              <w:rPr>
                <w:rFonts w:ascii="Calibri" w:eastAsia="Times New Roman" w:hAnsi="Calibri" w:cs="Times New Roman"/>
                <w:sz w:val="20"/>
                <w:szCs w:val="20"/>
                <w:lang w:eastAsia="nb-NO"/>
              </w:rPr>
              <w:t xml:space="preserve">: </w:t>
            </w:r>
          </w:p>
          <w:p w:rsidR="00AA5495" w:rsidRPr="001454C7" w:rsidRDefault="007D4332"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2018: Søk etter validert kunnskap gjennomført av bibliotekarer; nasjonale, skandinaviske og internasjonale retningslinjer og anbefalinger. Anvendt eksisterende RVBP, systematisk søk, intern høring (sykepleiere, ernæringsfysiolog).</w:t>
            </w:r>
          </w:p>
          <w:p w:rsidR="007D4332" w:rsidRPr="001454C7" w:rsidRDefault="007D4332" w:rsidP="00AA5495">
            <w:pPr>
              <w:spacing w:after="0" w:line="240" w:lineRule="auto"/>
              <w:ind w:left="20"/>
              <w:rPr>
                <w:rFonts w:ascii="Calibri" w:eastAsia="Times New Roman" w:hAnsi="Calibri" w:cs="Times New Roman"/>
                <w:sz w:val="20"/>
                <w:szCs w:val="20"/>
                <w:lang w:eastAsia="nb-NO"/>
              </w:rPr>
            </w:pPr>
          </w:p>
          <w:p w:rsidR="007D4332" w:rsidRPr="001454C7" w:rsidRDefault="007D4332" w:rsidP="007D4332">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 xml:space="preserve">2014: Det er ikke søkt systematisk etter litteratur direkte til denne VBP, men kunnskapsgrunnlaget som er brukt er hentet fra den kunnskapsbaserte VBP-en fra Sykehuset Innlandet. </w:t>
            </w:r>
          </w:p>
          <w:p w:rsidR="007D4332" w:rsidRPr="001454C7" w:rsidRDefault="007D4332" w:rsidP="007D4332">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 xml:space="preserve">Metodene som er brukt for å utarbeide anbefalingene er: </w:t>
            </w:r>
          </w:p>
          <w:p w:rsidR="007D4332" w:rsidRPr="001454C7" w:rsidRDefault="007D4332" w:rsidP="007D4332">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Samarbeid mellom SI og SIV for å sammenfatte alle VBP til en felles for HSØ. Alle eksisterende VBP-er utarbeidet i HSØ og delt på SharePoint er gått igjennom og brukt som utgangspunkt for denne VBP. Den er foreløpig ikke kunnskapsbasert. Men flere av de eksisterende VBP er kunnskapsbasert og basert på blant annet pasientsikkerhetsarbeidet og fagprosedyrer fra nasjonalt nettverk.</w:t>
            </w:r>
          </w:p>
          <w:p w:rsidR="007D4332" w:rsidRPr="001454C7" w:rsidRDefault="007D4332" w:rsidP="007D4332">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Vurdert av regional gruppe for veiledende behandlingsplaner i HSØ.</w:t>
            </w:r>
          </w:p>
          <w:p w:rsidR="007D4332" w:rsidRPr="001454C7" w:rsidRDefault="007D4332" w:rsidP="007D4332">
            <w:pPr>
              <w:spacing w:after="0" w:line="240" w:lineRule="auto"/>
              <w:rPr>
                <w:rFonts w:ascii="Calibri" w:eastAsia="Times New Roman" w:hAnsi="Calibri" w:cs="Times New Roman"/>
                <w:sz w:val="20"/>
                <w:szCs w:val="20"/>
                <w:lang w:eastAsia="nb-NO"/>
              </w:rPr>
            </w:pP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6</w:t>
            </w:r>
          </w:p>
        </w:tc>
        <w:tc>
          <w:tcPr>
            <w:tcW w:w="4711" w:type="pct"/>
          </w:tcPr>
          <w:p w:rsidR="00AA5495" w:rsidRPr="001454C7" w:rsidRDefault="00AA5495"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b/>
                <w:sz w:val="20"/>
                <w:szCs w:val="20"/>
                <w:lang w:eastAsia="nb-NO"/>
              </w:rPr>
              <w:t>Kriterier for utvelgelse av kunnskapsgrunnlaget er</w:t>
            </w:r>
            <w:r w:rsidRPr="001454C7">
              <w:rPr>
                <w:rFonts w:ascii="Calibri" w:eastAsia="Times New Roman" w:hAnsi="Calibri" w:cs="Times New Roman"/>
                <w:sz w:val="20"/>
                <w:szCs w:val="20"/>
                <w:lang w:eastAsia="nb-NO"/>
              </w:rPr>
              <w:t xml:space="preserve">: </w:t>
            </w:r>
          </w:p>
          <w:p w:rsidR="007C7526" w:rsidRPr="001454C7" w:rsidRDefault="007C7526"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 xml:space="preserve">2021: Det er lagt inn flere varianter </w:t>
            </w:r>
            <w:r w:rsidR="002B668B">
              <w:rPr>
                <w:rFonts w:ascii="Calibri" w:eastAsia="Times New Roman" w:hAnsi="Calibri" w:cs="Times New Roman"/>
                <w:sz w:val="20"/>
                <w:szCs w:val="20"/>
                <w:lang w:eastAsia="nb-NO"/>
              </w:rPr>
              <w:t xml:space="preserve">av </w:t>
            </w:r>
            <w:r w:rsidRPr="001454C7">
              <w:rPr>
                <w:rFonts w:ascii="Calibri" w:eastAsia="Times New Roman" w:hAnsi="Calibri" w:cs="Times New Roman"/>
                <w:sz w:val="20"/>
                <w:szCs w:val="20"/>
                <w:lang w:eastAsia="nb-NO"/>
              </w:rPr>
              <w:t xml:space="preserve">diagnoser på ernæring, ved neste oppdatering bør en ta faglig vurdering på de forskjellige diagnosekodene og om det skal være like intervensjoner slik de er i dag. Det m faglig vurderes på ny ved oppdatering, hva som skal være med i planen. </w:t>
            </w:r>
          </w:p>
          <w:p w:rsidR="007C7526" w:rsidRPr="001454C7" w:rsidRDefault="007C7526" w:rsidP="00AA5495">
            <w:pPr>
              <w:spacing w:after="0" w:line="240" w:lineRule="auto"/>
              <w:ind w:left="20"/>
              <w:rPr>
                <w:rFonts w:ascii="Calibri" w:eastAsia="Times New Roman" w:hAnsi="Calibri" w:cs="Times New Roman"/>
                <w:sz w:val="20"/>
                <w:szCs w:val="20"/>
                <w:lang w:eastAsia="nb-NO"/>
              </w:rPr>
            </w:pPr>
          </w:p>
          <w:p w:rsidR="00AA5495" w:rsidRPr="001454C7" w:rsidRDefault="007D4332"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2018: Dette skal være relevant uavhengig av årsak til redusert matinntak.</w:t>
            </w:r>
          </w:p>
          <w:p w:rsidR="007D4332" w:rsidRPr="001454C7" w:rsidRDefault="007D4332" w:rsidP="00AA5495">
            <w:pPr>
              <w:spacing w:after="0" w:line="240" w:lineRule="auto"/>
              <w:ind w:left="20"/>
              <w:rPr>
                <w:rFonts w:ascii="Calibri" w:eastAsia="Times New Roman" w:hAnsi="Calibri" w:cs="Times New Roman"/>
                <w:sz w:val="20"/>
                <w:szCs w:val="20"/>
                <w:lang w:eastAsia="nb-NO"/>
              </w:rPr>
            </w:pPr>
          </w:p>
          <w:p w:rsidR="007D4332" w:rsidRPr="001454C7" w:rsidRDefault="007D4332"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2014: Kunnskapsgrunnlaget er hentet fra tidligere utarbeidet VBP</w:t>
            </w:r>
          </w:p>
          <w:p w:rsidR="007D4332" w:rsidRPr="001454C7" w:rsidRDefault="007D4332" w:rsidP="00AA5495">
            <w:pPr>
              <w:spacing w:after="0" w:line="240" w:lineRule="auto"/>
              <w:ind w:left="20"/>
              <w:rPr>
                <w:rFonts w:ascii="Calibri" w:eastAsia="Times New Roman" w:hAnsi="Calibri" w:cs="Times New Roman"/>
                <w:sz w:val="20"/>
                <w:szCs w:val="20"/>
                <w:lang w:eastAsia="nb-NO"/>
              </w:rPr>
            </w:pP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7</w:t>
            </w:r>
          </w:p>
        </w:tc>
        <w:tc>
          <w:tcPr>
            <w:tcW w:w="4711" w:type="pct"/>
          </w:tcPr>
          <w:p w:rsidR="00AA5495" w:rsidRPr="001454C7" w:rsidRDefault="00AA5495"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b/>
                <w:bCs/>
                <w:sz w:val="20"/>
                <w:szCs w:val="20"/>
                <w:lang w:eastAsia="nb-NO"/>
              </w:rPr>
              <w:t>Det fremgår tydelig hvordan anbefalingene henger sammen med kunnskapsgrunnlaget:</w:t>
            </w:r>
            <w:r w:rsidRPr="001454C7">
              <w:rPr>
                <w:rFonts w:ascii="Calibri" w:eastAsia="Times New Roman" w:hAnsi="Calibri" w:cs="Times New Roman"/>
                <w:bCs/>
                <w:sz w:val="20"/>
                <w:szCs w:val="20"/>
                <w:lang w:eastAsia="nb-NO"/>
              </w:rPr>
              <w:t xml:space="preserve"> </w:t>
            </w:r>
          </w:p>
          <w:p w:rsidR="00AA5495" w:rsidRPr="001454C7" w:rsidRDefault="007D4332"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Tallreferanse i teksten.</w:t>
            </w: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8</w:t>
            </w:r>
          </w:p>
        </w:tc>
        <w:tc>
          <w:tcPr>
            <w:tcW w:w="4711" w:type="pct"/>
          </w:tcPr>
          <w:p w:rsidR="00AA5495" w:rsidRPr="001454C7" w:rsidRDefault="00AA5495" w:rsidP="00AA5495">
            <w:pPr>
              <w:spacing w:after="0" w:line="240" w:lineRule="auto"/>
              <w:ind w:left="20"/>
              <w:rPr>
                <w:rFonts w:ascii="Calibri" w:eastAsia="Times New Roman" w:hAnsi="Calibri" w:cs="Times New Roman"/>
                <w:b/>
                <w:bCs/>
                <w:sz w:val="20"/>
                <w:szCs w:val="20"/>
                <w:lang w:eastAsia="nb-NO"/>
              </w:rPr>
            </w:pPr>
            <w:r w:rsidRPr="001454C7">
              <w:rPr>
                <w:rFonts w:ascii="Calibri" w:eastAsia="Times New Roman" w:hAnsi="Calibri" w:cs="Times New Roman"/>
                <w:b/>
                <w:bCs/>
                <w:sz w:val="20"/>
                <w:szCs w:val="20"/>
                <w:lang w:eastAsia="nb-NO"/>
              </w:rPr>
              <w:t>Styrker og svakheter ved kunnskapsgrunnlaget:</w:t>
            </w:r>
          </w:p>
          <w:p w:rsidR="00AA5495" w:rsidRPr="001454C7" w:rsidRDefault="007D4332" w:rsidP="00AA5495">
            <w:pPr>
              <w:spacing w:after="0" w:line="240" w:lineRule="auto"/>
              <w:ind w:left="20"/>
              <w:rPr>
                <w:rFonts w:ascii="Calibri" w:eastAsia="Times New Roman" w:hAnsi="Calibri" w:cs="Times New Roman"/>
                <w:bCs/>
                <w:sz w:val="20"/>
                <w:szCs w:val="20"/>
                <w:lang w:eastAsia="nb-NO"/>
              </w:rPr>
            </w:pPr>
            <w:r w:rsidRPr="001454C7">
              <w:rPr>
                <w:rFonts w:ascii="Calibri" w:eastAsia="Times New Roman" w:hAnsi="Calibri" w:cs="Times New Roman"/>
                <w:bCs/>
                <w:sz w:val="20"/>
                <w:szCs w:val="20"/>
                <w:lang w:eastAsia="nb-NO"/>
              </w:rPr>
              <w:t>Ved revidering høst 2018: baseres på oppdatert/validert kunnskap.</w:t>
            </w:r>
          </w:p>
          <w:p w:rsidR="007D4332" w:rsidRPr="001454C7" w:rsidRDefault="007D4332" w:rsidP="00AA5495">
            <w:pPr>
              <w:spacing w:after="0" w:line="240" w:lineRule="auto"/>
              <w:ind w:left="20"/>
              <w:rPr>
                <w:rFonts w:ascii="Calibri" w:eastAsia="Times New Roman" w:hAnsi="Calibri" w:cs="Times New Roman"/>
                <w:bCs/>
                <w:sz w:val="20"/>
                <w:szCs w:val="20"/>
                <w:lang w:eastAsia="nb-NO"/>
              </w:rPr>
            </w:pPr>
          </w:p>
          <w:p w:rsidR="007D4332" w:rsidRPr="001454C7" w:rsidRDefault="007D4332" w:rsidP="00AA5495">
            <w:pPr>
              <w:spacing w:after="0" w:line="240" w:lineRule="auto"/>
              <w:ind w:left="20"/>
              <w:rPr>
                <w:rFonts w:ascii="Calibri" w:eastAsia="Times New Roman" w:hAnsi="Calibri" w:cs="Times New Roman"/>
                <w:bCs/>
                <w:sz w:val="20"/>
                <w:szCs w:val="20"/>
                <w:lang w:eastAsia="nb-NO"/>
              </w:rPr>
            </w:pPr>
            <w:r w:rsidRPr="001454C7">
              <w:rPr>
                <w:rFonts w:ascii="Calibri" w:eastAsia="Times New Roman" w:hAnsi="Calibri" w:cs="Times New Roman"/>
                <w:bCs/>
                <w:sz w:val="20"/>
                <w:szCs w:val="20"/>
                <w:lang w:eastAsia="nb-NO"/>
              </w:rPr>
              <w:t>Styrke: Nasjonal faglig retningslinje fra Helsedirektoratet. Svakhet: kunnskapsgrunnlaget baseres kun på eksisterende VBP, ikke oppdatert/validert kunnskap.</w:t>
            </w:r>
          </w:p>
          <w:p w:rsidR="007D4332" w:rsidRPr="001454C7" w:rsidRDefault="007D4332" w:rsidP="00AA5495">
            <w:pPr>
              <w:spacing w:after="0" w:line="240" w:lineRule="auto"/>
              <w:ind w:left="20"/>
              <w:rPr>
                <w:rFonts w:ascii="Calibri" w:eastAsia="Times New Roman" w:hAnsi="Calibri" w:cs="Times New Roman"/>
                <w:bCs/>
                <w:sz w:val="20"/>
                <w:szCs w:val="20"/>
                <w:lang w:eastAsia="nb-NO"/>
              </w:rPr>
            </w:pP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9</w:t>
            </w:r>
          </w:p>
        </w:tc>
        <w:tc>
          <w:tcPr>
            <w:tcW w:w="4711" w:type="pct"/>
          </w:tcPr>
          <w:p w:rsidR="00AA5495" w:rsidRPr="001454C7" w:rsidRDefault="00AA5495" w:rsidP="00AA5495">
            <w:pPr>
              <w:spacing w:after="0" w:line="240" w:lineRule="auto"/>
              <w:ind w:left="20"/>
              <w:rPr>
                <w:rFonts w:ascii="Calibri" w:eastAsia="Times New Roman" w:hAnsi="Calibri" w:cs="Times New Roman"/>
                <w:b/>
                <w:sz w:val="20"/>
                <w:szCs w:val="20"/>
                <w:lang w:eastAsia="nb-NO"/>
              </w:rPr>
            </w:pPr>
            <w:r w:rsidRPr="001454C7">
              <w:rPr>
                <w:rFonts w:ascii="Calibri" w:eastAsia="Times New Roman" w:hAnsi="Calibri" w:cs="Times New Roman"/>
                <w:b/>
                <w:bCs/>
                <w:sz w:val="20"/>
                <w:szCs w:val="20"/>
                <w:lang w:eastAsia="nb-NO"/>
              </w:rPr>
              <w:t>VP er blitt vurdert internt/eksternt av relevante fagressurser (tittel, navn, arbeidssted)</w:t>
            </w:r>
            <w:r w:rsidRPr="001454C7">
              <w:rPr>
                <w:rFonts w:ascii="Calibri" w:eastAsia="Times New Roman" w:hAnsi="Calibri" w:cs="Times New Roman"/>
                <w:bCs/>
                <w:sz w:val="20"/>
                <w:szCs w:val="20"/>
                <w:lang w:eastAsia="nb-NO"/>
              </w:rPr>
              <w:t xml:space="preserve">:  </w:t>
            </w:r>
          </w:p>
          <w:p w:rsidR="00AD792E" w:rsidRDefault="00AD792E"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Kommentar fra Helseplatformen: </w:t>
            </w:r>
            <w:r w:rsidRPr="00AD792E">
              <w:rPr>
                <w:rFonts w:ascii="Calibri" w:eastAsia="Times New Roman" w:hAnsi="Calibri" w:cs="Times New Roman"/>
                <w:sz w:val="20"/>
                <w:szCs w:val="20"/>
                <w:lang w:eastAsia="nb-NO"/>
              </w:rPr>
              <w:t>Undervekt</w:t>
            </w:r>
            <w:r>
              <w:rPr>
                <w:rFonts w:ascii="Calibri" w:eastAsia="Times New Roman" w:hAnsi="Calibri" w:cs="Times New Roman"/>
                <w:sz w:val="20"/>
                <w:szCs w:val="20"/>
                <w:lang w:eastAsia="nb-NO"/>
              </w:rPr>
              <w:t xml:space="preserve">, mangler noen tiltak her? </w:t>
            </w:r>
          </w:p>
          <w:p w:rsidR="00AD792E" w:rsidRDefault="00AD0AC2" w:rsidP="00AD792E">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Mer konkret på reefeeding syndrom, er dette en prosedyre.</w:t>
            </w:r>
          </w:p>
          <w:p w:rsidR="00AD792E" w:rsidRDefault="00AD792E" w:rsidP="00AA5495">
            <w:pPr>
              <w:spacing w:after="0" w:line="240" w:lineRule="auto"/>
              <w:ind w:left="20"/>
              <w:rPr>
                <w:rFonts w:ascii="Calibri" w:eastAsia="Times New Roman" w:hAnsi="Calibri" w:cs="Times New Roman"/>
                <w:sz w:val="20"/>
                <w:szCs w:val="20"/>
                <w:lang w:eastAsia="nb-NO"/>
              </w:rPr>
            </w:pPr>
            <w:r w:rsidRPr="00AD792E">
              <w:rPr>
                <w:rFonts w:ascii="Calibri" w:eastAsia="Times New Roman" w:hAnsi="Calibri" w:cs="Times New Roman"/>
                <w:sz w:val="20"/>
                <w:szCs w:val="20"/>
                <w:lang w:eastAsia="nb-NO"/>
              </w:rPr>
              <w:tab/>
            </w:r>
          </w:p>
          <w:p w:rsidR="00AA5495" w:rsidRPr="001454C7" w:rsidRDefault="007D4332"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2014:</w:t>
            </w:r>
            <w:r w:rsidR="00AC2BCF" w:rsidRPr="001454C7">
              <w:rPr>
                <w:rFonts w:ascii="Calibri" w:eastAsia="Times New Roman" w:hAnsi="Calibri" w:cs="Times New Roman"/>
                <w:sz w:val="20"/>
                <w:szCs w:val="20"/>
                <w:lang w:eastAsia="nb-NO"/>
              </w:rPr>
              <w:t xml:space="preserve"> </w:t>
            </w:r>
            <w:r w:rsidRPr="001454C7">
              <w:rPr>
                <w:rFonts w:ascii="Calibri" w:eastAsia="Times New Roman" w:hAnsi="Calibri" w:cs="Times New Roman"/>
                <w:sz w:val="20"/>
                <w:szCs w:val="20"/>
                <w:lang w:eastAsia="nb-NO"/>
              </w:rPr>
              <w:t>Vurdet av regional gruppe for VBP i HSØ.</w:t>
            </w:r>
          </w:p>
          <w:p w:rsidR="007D4332" w:rsidRPr="001454C7" w:rsidRDefault="007D4332" w:rsidP="00AA5495">
            <w:pPr>
              <w:spacing w:after="0" w:line="240" w:lineRule="auto"/>
              <w:ind w:left="20"/>
              <w:rPr>
                <w:rFonts w:ascii="Calibri" w:eastAsia="Times New Roman" w:hAnsi="Calibri" w:cs="Times New Roman"/>
                <w:sz w:val="20"/>
                <w:szCs w:val="20"/>
                <w:lang w:eastAsia="nb-NO"/>
              </w:rPr>
            </w:pPr>
          </w:p>
        </w:tc>
      </w:tr>
      <w:tr w:rsidR="00AA5495" w:rsidRPr="001454C7" w:rsidTr="00AA5495">
        <w:trPr>
          <w:trHeight w:val="206"/>
        </w:trPr>
        <w:tc>
          <w:tcPr>
            <w:tcW w:w="5000" w:type="pct"/>
            <w:gridSpan w:val="2"/>
            <w:shd w:val="clear" w:color="auto" w:fill="EAF1DD"/>
            <w:vAlign w:val="center"/>
          </w:tcPr>
          <w:p w:rsidR="00AA5495" w:rsidRPr="001454C7" w:rsidRDefault="00AA5495" w:rsidP="00AA5495">
            <w:pPr>
              <w:spacing w:after="0" w:line="240" w:lineRule="auto"/>
              <w:rPr>
                <w:rFonts w:ascii="Calibri" w:eastAsia="Times New Roman" w:hAnsi="Calibri" w:cs="Times New Roman"/>
                <w:b/>
                <w:bCs/>
                <w:sz w:val="20"/>
                <w:szCs w:val="20"/>
                <w:lang w:eastAsia="nb-NO"/>
              </w:rPr>
            </w:pPr>
            <w:r w:rsidRPr="001454C7">
              <w:rPr>
                <w:rFonts w:ascii="Calibri" w:eastAsia="Times New Roman" w:hAnsi="Calibri" w:cs="Times New Roman"/>
                <w:b/>
                <w:bCs/>
                <w:sz w:val="20"/>
                <w:szCs w:val="20"/>
                <w:lang w:eastAsia="nb-NO"/>
              </w:rPr>
              <w:t>ANSVAR</w:t>
            </w:r>
          </w:p>
        </w:tc>
      </w:tr>
      <w:tr w:rsidR="00AA5495" w:rsidRPr="001454C7" w:rsidTr="00AA5495">
        <w:trPr>
          <w:trHeight w:val="680"/>
        </w:trPr>
        <w:tc>
          <w:tcPr>
            <w:tcW w:w="289" w:type="pct"/>
            <w:vAlign w:val="center"/>
          </w:tcPr>
          <w:p w:rsidR="00AA5495" w:rsidRPr="001454C7" w:rsidRDefault="00AA5495" w:rsidP="00AA5495">
            <w:pPr>
              <w:spacing w:after="0" w:line="240" w:lineRule="auto"/>
              <w:ind w:left="142"/>
              <w:jc w:val="center"/>
              <w:rPr>
                <w:rFonts w:ascii="Calibri" w:eastAsia="Times New Roman" w:hAnsi="Calibri" w:cs="Times New Roman"/>
                <w:b/>
                <w:sz w:val="20"/>
                <w:szCs w:val="20"/>
                <w:lang w:eastAsia="nb-NO"/>
              </w:rPr>
            </w:pPr>
            <w:r w:rsidRPr="001454C7">
              <w:rPr>
                <w:rFonts w:ascii="Calibri" w:eastAsia="Times New Roman" w:hAnsi="Calibri" w:cs="Times New Roman"/>
                <w:b/>
                <w:sz w:val="20"/>
                <w:szCs w:val="20"/>
                <w:lang w:eastAsia="nb-NO"/>
              </w:rPr>
              <w:t>10</w:t>
            </w:r>
          </w:p>
        </w:tc>
        <w:tc>
          <w:tcPr>
            <w:tcW w:w="4711" w:type="pct"/>
          </w:tcPr>
          <w:p w:rsidR="00AA5495" w:rsidRPr="001454C7" w:rsidRDefault="00AA5495"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b/>
                <w:sz w:val="20"/>
                <w:szCs w:val="20"/>
                <w:lang w:eastAsia="nb-NO"/>
              </w:rPr>
              <w:t>Tidsplan og ansvarlige personer for oppdatering av VP-en er</w:t>
            </w:r>
            <w:r w:rsidRPr="001454C7">
              <w:rPr>
                <w:rFonts w:ascii="Calibri" w:eastAsia="Times New Roman" w:hAnsi="Calibri" w:cs="Times New Roman"/>
                <w:sz w:val="20"/>
                <w:szCs w:val="20"/>
                <w:lang w:eastAsia="nb-NO"/>
              </w:rPr>
              <w:t xml:space="preserve">: </w:t>
            </w:r>
          </w:p>
          <w:p w:rsidR="00AA5495" w:rsidRPr="001454C7" w:rsidRDefault="007D4332" w:rsidP="00AA5495">
            <w:pPr>
              <w:spacing w:after="0" w:line="240" w:lineRule="auto"/>
              <w:ind w:left="20"/>
              <w:rPr>
                <w:rFonts w:ascii="Calibri" w:eastAsia="Times New Roman" w:hAnsi="Calibri" w:cs="Times New Roman"/>
                <w:sz w:val="20"/>
                <w:szCs w:val="20"/>
                <w:lang w:eastAsia="nb-NO"/>
              </w:rPr>
            </w:pPr>
            <w:r w:rsidRPr="001454C7">
              <w:rPr>
                <w:rFonts w:ascii="Calibri" w:eastAsia="Times New Roman" w:hAnsi="Calibri" w:cs="Times New Roman"/>
                <w:sz w:val="20"/>
                <w:szCs w:val="20"/>
                <w:lang w:eastAsia="nb-NO"/>
              </w:rPr>
              <w:t>Oppdateres etter 3 år.</w:t>
            </w:r>
          </w:p>
        </w:tc>
      </w:tr>
    </w:tbl>
    <w:p w:rsidR="00AA5495" w:rsidRDefault="00AA5495">
      <w:pPr>
        <w:rPr>
          <w:rFonts w:ascii="Calibri" w:hAnsi="Calibri" w:cs="Calibri"/>
          <w:sz w:val="18"/>
          <w:szCs w:val="18"/>
        </w:rPr>
      </w:pPr>
    </w:p>
    <w:p w:rsidR="00AC2BCF" w:rsidRDefault="00AC2BCF">
      <w:pPr>
        <w:rPr>
          <w:rFonts w:ascii="Calibri" w:hAnsi="Calibri" w:cs="Calibri"/>
          <w:sz w:val="18"/>
          <w:szCs w:val="18"/>
        </w:rPr>
      </w:pPr>
    </w:p>
    <w:p w:rsidR="00AC2BCF" w:rsidRDefault="00AC2BCF">
      <w:pPr>
        <w:rPr>
          <w:rFonts w:ascii="Calibri" w:hAnsi="Calibri" w:cs="Calibri"/>
          <w:sz w:val="18"/>
          <w:szCs w:val="18"/>
        </w:rPr>
      </w:pPr>
      <w:r>
        <w:rPr>
          <w:rFonts w:ascii="Calibri" w:hAnsi="Calibri" w:cs="Calibri"/>
          <w:sz w:val="18"/>
          <w:szCs w:val="18"/>
        </w:rPr>
        <w:br w:type="page"/>
      </w:r>
    </w:p>
    <w:p w:rsidR="00AC2BCF" w:rsidRDefault="00AC2BCF">
      <w:pPr>
        <w:spacing w:after="0"/>
      </w:pPr>
      <w:r>
        <w:rPr>
          <w:rFonts w:ascii="Calibri" w:eastAsia="Calibri" w:hAnsi="Calibri" w:cs="Calibri"/>
          <w:color w:val="17365D"/>
          <w:sz w:val="52"/>
        </w:rPr>
        <w:t xml:space="preserve">Ernæringssvikt underernæring </w:t>
      </w:r>
    </w:p>
    <w:p w:rsidR="00AC2BCF" w:rsidRDefault="00AC2BCF">
      <w:pPr>
        <w:spacing w:after="264"/>
        <w:ind w:left="-29"/>
      </w:pPr>
      <w:r>
        <w:rPr>
          <w:noProof/>
          <w:lang w:eastAsia="nb-NO"/>
        </w:rPr>
        <mc:AlternateContent>
          <mc:Choice Requires="wpg">
            <w:drawing>
              <wp:inline distT="0" distB="0" distL="0" distR="0">
                <wp:extent cx="5798185" cy="2940430"/>
                <wp:effectExtent l="0" t="0" r="0" b="0"/>
                <wp:docPr id="6049" name="Group 6049"/>
                <wp:cNvGraphicFramePr/>
                <a:graphic xmlns:a="http://schemas.openxmlformats.org/drawingml/2006/main">
                  <a:graphicData uri="http://schemas.microsoft.com/office/word/2010/wordprocessingGroup">
                    <wpg:wgp>
                      <wpg:cNvGrpSpPr/>
                      <wpg:grpSpPr>
                        <a:xfrm>
                          <a:off x="0" y="0"/>
                          <a:ext cx="5798185" cy="2940430"/>
                          <a:chOff x="0" y="0"/>
                          <a:chExt cx="5798185" cy="2940430"/>
                        </a:xfrm>
                      </wpg:grpSpPr>
                      <wps:wsp>
                        <wps:cNvPr id="6791" name="Shape 6791"/>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 name="Rectangle 9"/>
                        <wps:cNvSpPr/>
                        <wps:spPr>
                          <a:xfrm>
                            <a:off x="2706954" y="460248"/>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10" name="Rectangle 10"/>
                        <wps:cNvSpPr/>
                        <wps:spPr>
                          <a:xfrm>
                            <a:off x="2742006" y="460248"/>
                            <a:ext cx="183233"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11" name="Rectangle 11"/>
                        <wps:cNvSpPr/>
                        <wps:spPr>
                          <a:xfrm>
                            <a:off x="2879166" y="460248"/>
                            <a:ext cx="2857957" cy="206453"/>
                          </a:xfrm>
                          <a:prstGeom prst="rect">
                            <a:avLst/>
                          </a:prstGeom>
                          <a:ln>
                            <a:noFill/>
                          </a:ln>
                        </wps:spPr>
                        <wps:txbx>
                          <w:txbxContent>
                            <w:p w:rsidR="00AC2BCF" w:rsidRDefault="00AC2BCF">
                              <w:r>
                                <w:rPr>
                                  <w:color w:val="76923C"/>
                                </w:rPr>
                                <w:t>Kvalitetsvurdert kunnskapsgrunnlag</w:t>
                              </w:r>
                            </w:p>
                          </w:txbxContent>
                        </wps:txbx>
                        <wps:bodyPr horzOverflow="overflow" vert="horz" lIns="0" tIns="0" rIns="0" bIns="0" rtlCol="0">
                          <a:noAutofit/>
                        </wps:bodyPr>
                      </wps:wsp>
                      <wps:wsp>
                        <wps:cNvPr id="12" name="Rectangle 12"/>
                        <wps:cNvSpPr/>
                        <wps:spPr>
                          <a:xfrm>
                            <a:off x="5025593" y="460248"/>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13" name="Rectangle 13"/>
                        <wps:cNvSpPr/>
                        <wps:spPr>
                          <a:xfrm>
                            <a:off x="2706954" y="647700"/>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14" name="Rectangle 14"/>
                        <wps:cNvSpPr/>
                        <wps:spPr>
                          <a:xfrm>
                            <a:off x="2742006" y="647700"/>
                            <a:ext cx="183233"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5185" name="Rectangle 5185"/>
                        <wps:cNvSpPr/>
                        <wps:spPr>
                          <a:xfrm>
                            <a:off x="2880690" y="647700"/>
                            <a:ext cx="1882198" cy="206453"/>
                          </a:xfrm>
                          <a:prstGeom prst="rect">
                            <a:avLst/>
                          </a:prstGeom>
                          <a:ln>
                            <a:noFill/>
                          </a:ln>
                        </wps:spPr>
                        <wps:txbx>
                          <w:txbxContent>
                            <w:p w:rsidR="00AC2BCF" w:rsidRDefault="00AC2BCF">
                              <w:r>
                                <w:rPr>
                                  <w:color w:val="0000FF"/>
                                  <w:u w:val="single" w:color="0000FF"/>
                                </w:rPr>
                                <w:t>Oppsummert forskning</w:t>
                              </w:r>
                            </w:p>
                          </w:txbxContent>
                        </wps:txbx>
                        <wps:bodyPr horzOverflow="overflow" vert="horz" lIns="0" tIns="0" rIns="0" bIns="0" rtlCol="0">
                          <a:noAutofit/>
                        </wps:bodyPr>
                      </wps:wsp>
                      <wps:wsp>
                        <wps:cNvPr id="5186" name="Rectangle 5186"/>
                        <wps:cNvSpPr/>
                        <wps:spPr>
                          <a:xfrm>
                            <a:off x="4296740" y="647700"/>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18" name="Rectangle 18"/>
                        <wps:cNvSpPr/>
                        <wps:spPr>
                          <a:xfrm>
                            <a:off x="2706954" y="833628"/>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19" name="Rectangle 19"/>
                        <wps:cNvSpPr/>
                        <wps:spPr>
                          <a:xfrm>
                            <a:off x="2742006" y="833628"/>
                            <a:ext cx="183233"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5187" name="Rectangle 5187"/>
                        <wps:cNvSpPr/>
                        <wps:spPr>
                          <a:xfrm>
                            <a:off x="2880690" y="833628"/>
                            <a:ext cx="1918480" cy="206453"/>
                          </a:xfrm>
                          <a:prstGeom prst="rect">
                            <a:avLst/>
                          </a:prstGeom>
                          <a:ln>
                            <a:noFill/>
                          </a:ln>
                        </wps:spPr>
                        <wps:txbx>
                          <w:txbxContent>
                            <w:p w:rsidR="00AC2BCF" w:rsidRDefault="00AC2BCF">
                              <w:r>
                                <w:rPr>
                                  <w:color w:val="0000FF"/>
                                  <w:u w:val="single" w:color="0000FF"/>
                                </w:rPr>
                                <w:t>Systematiske oversikter</w:t>
                              </w:r>
                            </w:p>
                          </w:txbxContent>
                        </wps:txbx>
                        <wps:bodyPr horzOverflow="overflow" vert="horz" lIns="0" tIns="0" rIns="0" bIns="0" rtlCol="0">
                          <a:noAutofit/>
                        </wps:bodyPr>
                      </wps:wsp>
                      <wps:wsp>
                        <wps:cNvPr id="5188" name="Rectangle 5188"/>
                        <wps:cNvSpPr/>
                        <wps:spPr>
                          <a:xfrm>
                            <a:off x="4324172" y="833628"/>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23" name="Rectangle 23"/>
                        <wps:cNvSpPr/>
                        <wps:spPr>
                          <a:xfrm>
                            <a:off x="2706954" y="1019556"/>
                            <a:ext cx="229650"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5189" name="Rectangle 5189"/>
                        <wps:cNvSpPr/>
                        <wps:spPr>
                          <a:xfrm>
                            <a:off x="2880690" y="1019556"/>
                            <a:ext cx="2515611" cy="206453"/>
                          </a:xfrm>
                          <a:prstGeom prst="rect">
                            <a:avLst/>
                          </a:prstGeom>
                          <a:ln>
                            <a:noFill/>
                          </a:ln>
                        </wps:spPr>
                        <wps:txbx>
                          <w:txbxContent>
                            <w:p w:rsidR="00AC2BCF" w:rsidRDefault="00AC2BCF">
                              <w:r>
                                <w:rPr>
                                  <w:color w:val="0000FF"/>
                                  <w:u w:val="single" w:color="0000FF"/>
                                </w:rPr>
                                <w:t>Kvalitetsvurderte enkeltstudier</w:t>
                              </w:r>
                            </w:p>
                          </w:txbxContent>
                        </wps:txbx>
                        <wps:bodyPr horzOverflow="overflow" vert="horz" lIns="0" tIns="0" rIns="0" bIns="0" rtlCol="0">
                          <a:noAutofit/>
                        </wps:bodyPr>
                      </wps:wsp>
                      <wps:wsp>
                        <wps:cNvPr id="5190" name="Rectangle 5190"/>
                        <wps:cNvSpPr/>
                        <wps:spPr>
                          <a:xfrm>
                            <a:off x="4772609" y="1019556"/>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27" name="Rectangle 27"/>
                        <wps:cNvSpPr/>
                        <wps:spPr>
                          <a:xfrm>
                            <a:off x="2706954" y="1205484"/>
                            <a:ext cx="229650"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5191" name="Rectangle 5191"/>
                        <wps:cNvSpPr/>
                        <wps:spPr>
                          <a:xfrm>
                            <a:off x="2880690" y="1205484"/>
                            <a:ext cx="1570660" cy="206453"/>
                          </a:xfrm>
                          <a:prstGeom prst="rect">
                            <a:avLst/>
                          </a:prstGeom>
                          <a:ln>
                            <a:noFill/>
                          </a:ln>
                        </wps:spPr>
                        <wps:txbx>
                          <w:txbxContent>
                            <w:p w:rsidR="00AC2BCF" w:rsidRDefault="00AC2BCF">
                              <w:r>
                                <w:rPr>
                                  <w:color w:val="0000FF"/>
                                  <w:u w:val="single" w:color="0000FF"/>
                                </w:rPr>
                                <w:t>Pasientinformasjon</w:t>
                              </w:r>
                            </w:p>
                          </w:txbxContent>
                        </wps:txbx>
                        <wps:bodyPr horzOverflow="overflow" vert="horz" lIns="0" tIns="0" rIns="0" bIns="0" rtlCol="0">
                          <a:noAutofit/>
                        </wps:bodyPr>
                      </wps:wsp>
                      <wps:wsp>
                        <wps:cNvPr id="5192" name="Rectangle 5192"/>
                        <wps:cNvSpPr/>
                        <wps:spPr>
                          <a:xfrm>
                            <a:off x="4060520" y="1205484"/>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31" name="Rectangle 31"/>
                        <wps:cNvSpPr/>
                        <wps:spPr>
                          <a:xfrm>
                            <a:off x="2706954" y="1391412"/>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32" name="Rectangle 32"/>
                        <wps:cNvSpPr/>
                        <wps:spPr>
                          <a:xfrm>
                            <a:off x="2706954" y="1577721"/>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33" name="Rectangle 33"/>
                        <wps:cNvSpPr/>
                        <wps:spPr>
                          <a:xfrm>
                            <a:off x="2742006" y="1577721"/>
                            <a:ext cx="183233"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34" name="Rectangle 34"/>
                        <wps:cNvSpPr/>
                        <wps:spPr>
                          <a:xfrm>
                            <a:off x="2879166" y="1577721"/>
                            <a:ext cx="2910657" cy="206453"/>
                          </a:xfrm>
                          <a:prstGeom prst="rect">
                            <a:avLst/>
                          </a:prstGeom>
                          <a:ln>
                            <a:noFill/>
                          </a:ln>
                        </wps:spPr>
                        <wps:txbx>
                          <w:txbxContent>
                            <w:p w:rsidR="00AC2BCF" w:rsidRDefault="00AC2BCF">
                              <w:r>
                                <w:rPr>
                                  <w:color w:val="F79646"/>
                                </w:rPr>
                                <w:t>Sannsynligvis OK kunnskapsgrunnlag</w:t>
                              </w:r>
                            </w:p>
                          </w:txbxContent>
                        </wps:txbx>
                        <wps:bodyPr horzOverflow="overflow" vert="horz" lIns="0" tIns="0" rIns="0" bIns="0" rtlCol="0">
                          <a:noAutofit/>
                        </wps:bodyPr>
                      </wps:wsp>
                      <wps:wsp>
                        <wps:cNvPr id="35" name="Rectangle 35"/>
                        <wps:cNvSpPr/>
                        <wps:spPr>
                          <a:xfrm>
                            <a:off x="5065217" y="1577721"/>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36" name="Rectangle 36"/>
                        <wps:cNvSpPr/>
                        <wps:spPr>
                          <a:xfrm>
                            <a:off x="2706954" y="1763649"/>
                            <a:ext cx="45808" cy="206453"/>
                          </a:xfrm>
                          <a:prstGeom prst="rect">
                            <a:avLst/>
                          </a:prstGeom>
                          <a:ln>
                            <a:noFill/>
                          </a:ln>
                        </wps:spPr>
                        <wps:txbx>
                          <w:txbxContent>
                            <w:p w:rsidR="00AC2BCF" w:rsidRDefault="00AC2BCF">
                              <w:r>
                                <w:rPr>
                                  <w:color w:val="B45F06"/>
                                </w:rPr>
                                <w:t xml:space="preserve"> </w:t>
                              </w:r>
                            </w:p>
                          </w:txbxContent>
                        </wps:txbx>
                        <wps:bodyPr horzOverflow="overflow" vert="horz" lIns="0" tIns="0" rIns="0" bIns="0" rtlCol="0">
                          <a:noAutofit/>
                        </wps:bodyPr>
                      </wps:wsp>
                      <wps:wsp>
                        <wps:cNvPr id="37" name="Rectangle 37"/>
                        <wps:cNvSpPr/>
                        <wps:spPr>
                          <a:xfrm>
                            <a:off x="2742006" y="1763649"/>
                            <a:ext cx="183233" cy="206453"/>
                          </a:xfrm>
                          <a:prstGeom prst="rect">
                            <a:avLst/>
                          </a:prstGeom>
                          <a:ln>
                            <a:noFill/>
                          </a:ln>
                        </wps:spPr>
                        <wps:txbx>
                          <w:txbxContent>
                            <w:p w:rsidR="00AC2BCF" w:rsidRDefault="00AC2BCF">
                              <w:r>
                                <w:rPr>
                                  <w:color w:val="B45F06"/>
                                </w:rPr>
                                <w:t xml:space="preserve">    </w:t>
                              </w:r>
                            </w:p>
                          </w:txbxContent>
                        </wps:txbx>
                        <wps:bodyPr horzOverflow="overflow" vert="horz" lIns="0" tIns="0" rIns="0" bIns="0" rtlCol="0">
                          <a:noAutofit/>
                        </wps:bodyPr>
                      </wps:wsp>
                      <wps:wsp>
                        <wps:cNvPr id="5194" name="Rectangle 5194"/>
                        <wps:cNvSpPr/>
                        <wps:spPr>
                          <a:xfrm>
                            <a:off x="2880690" y="1763649"/>
                            <a:ext cx="1570660" cy="206453"/>
                          </a:xfrm>
                          <a:prstGeom prst="rect">
                            <a:avLst/>
                          </a:prstGeom>
                          <a:ln>
                            <a:noFill/>
                          </a:ln>
                        </wps:spPr>
                        <wps:txbx>
                          <w:txbxContent>
                            <w:p w:rsidR="00AC2BCF" w:rsidRDefault="00AC2BCF">
                              <w:r>
                                <w:rPr>
                                  <w:color w:val="0000FF"/>
                                  <w:u w:val="single" w:color="0000FF"/>
                                </w:rPr>
                                <w:t>Pasientinformasjon</w:t>
                              </w:r>
                            </w:p>
                          </w:txbxContent>
                        </wps:txbx>
                        <wps:bodyPr horzOverflow="overflow" vert="horz" lIns="0" tIns="0" rIns="0" bIns="0" rtlCol="0">
                          <a:noAutofit/>
                        </wps:bodyPr>
                      </wps:wsp>
                      <wps:wsp>
                        <wps:cNvPr id="5195" name="Rectangle 5195"/>
                        <wps:cNvSpPr/>
                        <wps:spPr>
                          <a:xfrm>
                            <a:off x="4060520" y="1763649"/>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41" name="Rectangle 41"/>
                        <wps:cNvSpPr/>
                        <wps:spPr>
                          <a:xfrm>
                            <a:off x="2706954" y="1949577"/>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42" name="Rectangle 42"/>
                        <wps:cNvSpPr/>
                        <wps:spPr>
                          <a:xfrm>
                            <a:off x="2706954" y="2135505"/>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43" name="Rectangle 43"/>
                        <wps:cNvSpPr/>
                        <wps:spPr>
                          <a:xfrm>
                            <a:off x="2742006" y="2135505"/>
                            <a:ext cx="183233"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44" name="Rectangle 44"/>
                        <wps:cNvSpPr/>
                        <wps:spPr>
                          <a:xfrm>
                            <a:off x="2879166" y="2135505"/>
                            <a:ext cx="3175576" cy="206453"/>
                          </a:xfrm>
                          <a:prstGeom prst="rect">
                            <a:avLst/>
                          </a:prstGeom>
                          <a:ln>
                            <a:noFill/>
                          </a:ln>
                        </wps:spPr>
                        <wps:txbx>
                          <w:txbxContent>
                            <w:p w:rsidR="00AC2BCF" w:rsidRDefault="00AC2BCF">
                              <w:r>
                                <w:rPr>
                                  <w:color w:val="C0504D"/>
                                </w:rPr>
                                <w:t>Kunnskapsgrunnlaget må kvalitetssikres</w:t>
                              </w:r>
                            </w:p>
                          </w:txbxContent>
                        </wps:txbx>
                        <wps:bodyPr horzOverflow="overflow" vert="horz" lIns="0" tIns="0" rIns="0" bIns="0" rtlCol="0">
                          <a:noAutofit/>
                        </wps:bodyPr>
                      </wps:wsp>
                      <wps:wsp>
                        <wps:cNvPr id="45" name="Rectangle 45"/>
                        <wps:cNvSpPr/>
                        <wps:spPr>
                          <a:xfrm>
                            <a:off x="5266385" y="2135505"/>
                            <a:ext cx="92427" cy="206453"/>
                          </a:xfrm>
                          <a:prstGeom prst="rect">
                            <a:avLst/>
                          </a:prstGeom>
                          <a:ln>
                            <a:noFill/>
                          </a:ln>
                        </wps:spPr>
                        <wps:txbx>
                          <w:txbxContent>
                            <w:p w:rsidR="00AC2BCF" w:rsidRDefault="00AC2BCF">
                              <w:r>
                                <w:rPr>
                                  <w:color w:val="C0504D"/>
                                </w:rPr>
                                <w:t xml:space="preserve">  </w:t>
                              </w:r>
                            </w:p>
                          </w:txbxContent>
                        </wps:txbx>
                        <wps:bodyPr horzOverflow="overflow" vert="horz" lIns="0" tIns="0" rIns="0" bIns="0" rtlCol="0">
                          <a:noAutofit/>
                        </wps:bodyPr>
                      </wps:wsp>
                      <wps:wsp>
                        <wps:cNvPr id="46" name="Rectangle 46"/>
                        <wps:cNvSpPr/>
                        <wps:spPr>
                          <a:xfrm>
                            <a:off x="5334965" y="2135505"/>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47" name="Rectangle 47"/>
                        <wps:cNvSpPr/>
                        <wps:spPr>
                          <a:xfrm>
                            <a:off x="2706954" y="2321434"/>
                            <a:ext cx="45808"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wps:wsp>
                        <wps:cNvPr id="48" name="Rectangle 48"/>
                        <wps:cNvSpPr/>
                        <wps:spPr>
                          <a:xfrm>
                            <a:off x="2742006" y="2321434"/>
                            <a:ext cx="183233"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wps:wsp>
                        <wps:cNvPr id="5196" name="Rectangle 5196"/>
                        <wps:cNvSpPr/>
                        <wps:spPr>
                          <a:xfrm>
                            <a:off x="2880690" y="2321434"/>
                            <a:ext cx="1401412" cy="206453"/>
                          </a:xfrm>
                          <a:prstGeom prst="rect">
                            <a:avLst/>
                          </a:prstGeom>
                          <a:ln>
                            <a:noFill/>
                          </a:ln>
                        </wps:spPr>
                        <wps:txbx>
                          <w:txbxContent>
                            <w:p w:rsidR="00AC2BCF" w:rsidRDefault="00AC2BCF">
                              <w:r>
                                <w:rPr>
                                  <w:color w:val="0000FF"/>
                                  <w:u w:val="single" w:color="0000FF"/>
                                </w:rPr>
                                <w:t>Pasienterfaringer</w:t>
                              </w:r>
                            </w:p>
                          </w:txbxContent>
                        </wps:txbx>
                        <wps:bodyPr horzOverflow="overflow" vert="horz" lIns="0" tIns="0" rIns="0" bIns="0" rtlCol="0">
                          <a:noAutofit/>
                        </wps:bodyPr>
                      </wps:wsp>
                      <wps:wsp>
                        <wps:cNvPr id="5197" name="Rectangle 5197"/>
                        <wps:cNvSpPr/>
                        <wps:spPr>
                          <a:xfrm>
                            <a:off x="3935552" y="2321434"/>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52" name="Rectangle 52"/>
                        <wps:cNvSpPr/>
                        <wps:spPr>
                          <a:xfrm>
                            <a:off x="2706954" y="2507361"/>
                            <a:ext cx="45808"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wps:wsp>
                        <wps:cNvPr id="53" name="Rectangle 53"/>
                        <wps:cNvSpPr/>
                        <wps:spPr>
                          <a:xfrm>
                            <a:off x="2742006" y="2507361"/>
                            <a:ext cx="183233"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wps:wsp>
                        <wps:cNvPr id="5198" name="Rectangle 5198"/>
                        <wps:cNvSpPr/>
                        <wps:spPr>
                          <a:xfrm>
                            <a:off x="2880690" y="2507361"/>
                            <a:ext cx="1113590" cy="206453"/>
                          </a:xfrm>
                          <a:prstGeom prst="rect">
                            <a:avLst/>
                          </a:prstGeom>
                          <a:ln>
                            <a:noFill/>
                          </a:ln>
                        </wps:spPr>
                        <wps:txbx>
                          <w:txbxContent>
                            <w:p w:rsidR="00AC2BCF" w:rsidRDefault="00AC2BCF">
                              <w:r>
                                <w:rPr>
                                  <w:color w:val="0000FF"/>
                                  <w:u w:val="single" w:color="0000FF"/>
                                </w:rPr>
                                <w:t>Retningslinjer</w:t>
                              </w:r>
                            </w:p>
                          </w:txbxContent>
                        </wps:txbx>
                        <wps:bodyPr horzOverflow="overflow" vert="horz" lIns="0" tIns="0" rIns="0" bIns="0" rtlCol="0">
                          <a:noAutofit/>
                        </wps:bodyPr>
                      </wps:wsp>
                      <wps:wsp>
                        <wps:cNvPr id="5199" name="Rectangle 5199"/>
                        <wps:cNvSpPr/>
                        <wps:spPr>
                          <a:xfrm>
                            <a:off x="3717620" y="2507361"/>
                            <a:ext cx="45808" cy="206453"/>
                          </a:xfrm>
                          <a:prstGeom prst="rect">
                            <a:avLst/>
                          </a:prstGeom>
                          <a:ln>
                            <a:noFill/>
                          </a:ln>
                        </wps:spPr>
                        <wps:txbx>
                          <w:txbxContent>
                            <w:p w:rsidR="00AC2BCF" w:rsidRDefault="00AC2BCF">
                              <w:r>
                                <w:t xml:space="preserve"> </w:t>
                              </w:r>
                            </w:p>
                          </w:txbxContent>
                        </wps:txbx>
                        <wps:bodyPr horzOverflow="overflow" vert="horz" lIns="0" tIns="0" rIns="0" bIns="0" rtlCol="0">
                          <a:noAutofit/>
                        </wps:bodyPr>
                      </wps:wsp>
                      <wps:wsp>
                        <wps:cNvPr id="57" name="Rectangle 57"/>
                        <wps:cNvSpPr/>
                        <wps:spPr>
                          <a:xfrm>
                            <a:off x="2706954" y="2693289"/>
                            <a:ext cx="45808"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wps:wsp>
                        <wps:cNvPr id="58" name="Rectangle 58"/>
                        <wps:cNvSpPr/>
                        <wps:spPr>
                          <a:xfrm>
                            <a:off x="2742006" y="2693289"/>
                            <a:ext cx="183233"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wps:wsp>
                        <wps:cNvPr id="5201" name="Rectangle 5201"/>
                        <wps:cNvSpPr/>
                        <wps:spPr>
                          <a:xfrm>
                            <a:off x="2880690" y="2693289"/>
                            <a:ext cx="1075079" cy="206453"/>
                          </a:xfrm>
                          <a:prstGeom prst="rect">
                            <a:avLst/>
                          </a:prstGeom>
                          <a:ln>
                            <a:noFill/>
                          </a:ln>
                        </wps:spPr>
                        <wps:txbx>
                          <w:txbxContent>
                            <w:p w:rsidR="00AC2BCF" w:rsidRDefault="00AC2BCF">
                              <w:r>
                                <w:rPr>
                                  <w:color w:val="0000FF"/>
                                  <w:u w:val="single" w:color="0000FF"/>
                                </w:rPr>
                                <w:t>Enkeltstudier</w:t>
                              </w:r>
                            </w:p>
                          </w:txbxContent>
                        </wps:txbx>
                        <wps:bodyPr horzOverflow="overflow" vert="horz" lIns="0" tIns="0" rIns="0" bIns="0" rtlCol="0">
                          <a:noAutofit/>
                        </wps:bodyPr>
                      </wps:wsp>
                      <wps:wsp>
                        <wps:cNvPr id="5202" name="Rectangle 5202"/>
                        <wps:cNvSpPr/>
                        <wps:spPr>
                          <a:xfrm>
                            <a:off x="3688664" y="2693289"/>
                            <a:ext cx="45808" cy="206453"/>
                          </a:xfrm>
                          <a:prstGeom prst="rect">
                            <a:avLst/>
                          </a:prstGeom>
                          <a:ln>
                            <a:noFill/>
                          </a:ln>
                        </wps:spPr>
                        <wps:txbx>
                          <w:txbxContent>
                            <w:p w:rsidR="00AC2BCF" w:rsidRDefault="00AC2BCF">
                              <w:r>
                                <w:rPr>
                                  <w:color w:val="990000"/>
                                </w:rPr>
                                <w:t xml:space="preserve"> </w:t>
                              </w:r>
                            </w:p>
                          </w:txbxContent>
                        </wps:txbx>
                        <wps:bodyPr horzOverflow="overflow" vert="horz" lIns="0" tIns="0" rIns="0" bIns="0" rtlCol="0">
                          <a:noAutofit/>
                        </wps:bodyPr>
                      </wps:wsp>
                      <pic:pic xmlns:pic="http://schemas.openxmlformats.org/drawingml/2006/picture">
                        <pic:nvPicPr>
                          <pic:cNvPr id="6507" name="Picture 6507"/>
                          <pic:cNvPicPr/>
                        </pic:nvPicPr>
                        <pic:blipFill>
                          <a:blip r:embed="rId54"/>
                          <a:stretch>
                            <a:fillRect/>
                          </a:stretch>
                        </pic:blipFill>
                        <pic:spPr>
                          <a:xfrm>
                            <a:off x="15951" y="209550"/>
                            <a:ext cx="2691384" cy="2731008"/>
                          </a:xfrm>
                          <a:prstGeom prst="rect">
                            <a:avLst/>
                          </a:prstGeom>
                        </pic:spPr>
                      </pic:pic>
                    </wpg:wgp>
                  </a:graphicData>
                </a:graphic>
              </wp:inline>
            </w:drawing>
          </mc:Choice>
          <mc:Fallback>
            <w:pict>
              <v:group id="Group 6049" o:spid="_x0000_s1026" style="width:456.55pt;height:231.55pt;mso-position-horizontal-relative:char;mso-position-vertical-relative:line" coordsize="57981,29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">
                <v:shape id="Shape 6791"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" path="m,l5798185,r,12192l,12192,,e" fillcolor="#4f81bd" stroked="f" strokeweight="0">
                  <v:stroke miterlimit="83231f" joinstyle="miter"/>
                  <v:path arrowok="t" textboxrect="0,0,5798185,12192"/>
                </v:shape>
                <v:rect id="Rectangle 9" o:spid="_x0000_s1028" style="position:absolute;left:27069;top:460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C2BCF" w:rsidRDefault="00AC2BCF">
                        <w:r>
                          <w:t xml:space="preserve"> </w:t>
                        </w:r>
                      </w:p>
                    </w:txbxContent>
                  </v:textbox>
                </v:rect>
                <v:rect id="Rectangle 10" o:spid="_x0000_s1029" style="position:absolute;left:27420;top:4602;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C2BCF" w:rsidRDefault="00AC2BCF">
                        <w:r>
                          <w:t xml:space="preserve">    </w:t>
                        </w:r>
                      </w:p>
                    </w:txbxContent>
                  </v:textbox>
                </v:rect>
                <v:rect id="Rectangle 11" o:spid="_x0000_s1030" style="position:absolute;left:28791;top:4602;width:285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C2BCF" w:rsidRDefault="00AC2BCF">
                        <w:r>
                          <w:rPr>
                            <w:color w:val="76923C"/>
                          </w:rPr>
                          <w:t>Kvalitetsvurdert kunnskapsgrunnlag</w:t>
                        </w:r>
                      </w:p>
                    </w:txbxContent>
                  </v:textbox>
                </v:rect>
                <v:rect id="Rectangle 12" o:spid="_x0000_s1031" style="position:absolute;left:50255;top:4602;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C2BCF" w:rsidRDefault="00AC2BCF">
                        <w:r>
                          <w:t xml:space="preserve"> </w:t>
                        </w:r>
                      </w:p>
                    </w:txbxContent>
                  </v:textbox>
                </v:rect>
                <v:rect id="Rectangle 13" o:spid="_x0000_s1032" style="position:absolute;left:27069;top:64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C2BCF" w:rsidRDefault="00AC2BCF">
                        <w:r>
                          <w:t xml:space="preserve"> </w:t>
                        </w:r>
                      </w:p>
                    </w:txbxContent>
                  </v:textbox>
                </v:rect>
                <v:rect id="Rectangle 14" o:spid="_x0000_s1033" style="position:absolute;left:27420;top:6477;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C2BCF" w:rsidRDefault="00AC2BCF">
                        <w:r>
                          <w:t xml:space="preserve">    </w:t>
                        </w:r>
                      </w:p>
                    </w:txbxContent>
                  </v:textbox>
                </v:rect>
                <v:rect id="Rectangle 5185" o:spid="_x0000_s1034" style="position:absolute;left:28806;top:6477;width:1882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rsidR="00AC2BCF" w:rsidRDefault="00AC2BCF">
                        <w:r>
                          <w:rPr>
                            <w:color w:val="0000FF"/>
                            <w:u w:val="single" w:color="0000FF"/>
                          </w:rPr>
                          <w:t>Oppsummert forskning</w:t>
                        </w:r>
                      </w:p>
                    </w:txbxContent>
                  </v:textbox>
                </v:rect>
                <v:rect id="Rectangle 5186" o:spid="_x0000_s1035" style="position:absolute;left:42967;top:64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rsidR="00AC2BCF" w:rsidRDefault="00AC2BCF">
                        <w:r>
                          <w:t xml:space="preserve"> </w:t>
                        </w:r>
                      </w:p>
                    </w:txbxContent>
                  </v:textbox>
                </v:rect>
                <v:rect id="Rectangle 18" o:spid="_x0000_s1036" style="position:absolute;left:27069;top:83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C2BCF" w:rsidRDefault="00AC2BCF">
                        <w:r>
                          <w:t xml:space="preserve"> </w:t>
                        </w:r>
                      </w:p>
                    </w:txbxContent>
                  </v:textbox>
                </v:rect>
                <v:rect id="Rectangle 19" o:spid="_x0000_s1037" style="position:absolute;left:27420;top:8336;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C2BCF" w:rsidRDefault="00AC2BCF">
                        <w:r>
                          <w:t xml:space="preserve">    </w:t>
                        </w:r>
                      </w:p>
                    </w:txbxContent>
                  </v:textbox>
                </v:rect>
                <v:rect id="Rectangle 5187" o:spid="_x0000_s1038" style="position:absolute;left:28806;top:8336;width:1918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rsidR="00AC2BCF" w:rsidRDefault="00AC2BCF">
                        <w:r>
                          <w:rPr>
                            <w:color w:val="0000FF"/>
                            <w:u w:val="single" w:color="0000FF"/>
                          </w:rPr>
                          <w:t>Systematiske oversikter</w:t>
                        </w:r>
                      </w:p>
                    </w:txbxContent>
                  </v:textbox>
                </v:rect>
                <v:rect id="Rectangle 5188" o:spid="_x0000_s1039" style="position:absolute;left:43241;top:83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rsidR="00AC2BCF" w:rsidRDefault="00AC2BCF">
                        <w:r>
                          <w:t xml:space="preserve"> </w:t>
                        </w:r>
                      </w:p>
                    </w:txbxContent>
                  </v:textbox>
                </v:rect>
                <v:rect id="Rectangle 23" o:spid="_x0000_s1040" style="position:absolute;left:27069;top:10195;width:22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C2BCF" w:rsidRDefault="00AC2BCF">
                        <w:r>
                          <w:t xml:space="preserve">     </w:t>
                        </w:r>
                      </w:p>
                    </w:txbxContent>
                  </v:textbox>
                </v:rect>
                <v:rect id="Rectangle 5189" o:spid="_x0000_s1041" style="position:absolute;left:28806;top:10195;width:251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rsidR="00AC2BCF" w:rsidRDefault="00AC2BCF">
                        <w:r>
                          <w:rPr>
                            <w:color w:val="0000FF"/>
                            <w:u w:val="single" w:color="0000FF"/>
                          </w:rPr>
                          <w:t>Kvalitetsvurderte enkeltstudier</w:t>
                        </w:r>
                      </w:p>
                    </w:txbxContent>
                  </v:textbox>
                </v:rect>
                <v:rect id="Rectangle 5190" o:spid="_x0000_s1042" style="position:absolute;left:47726;top:101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rsidR="00AC2BCF" w:rsidRDefault="00AC2BCF">
                        <w:r>
                          <w:t xml:space="preserve"> </w:t>
                        </w:r>
                      </w:p>
                    </w:txbxContent>
                  </v:textbox>
                </v:rect>
                <v:rect id="Rectangle 27" o:spid="_x0000_s1043" style="position:absolute;left:27069;top:12054;width:22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C2BCF" w:rsidRDefault="00AC2BCF">
                        <w:r>
                          <w:t xml:space="preserve">     </w:t>
                        </w:r>
                      </w:p>
                    </w:txbxContent>
                  </v:textbox>
                </v:rect>
                <v:rect id="Rectangle 5191" o:spid="_x0000_s1044" style="position:absolute;left:28806;top:12054;width:157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inset="0,0,0,0">
                    <w:txbxContent>
                      <w:p w:rsidR="00AC2BCF" w:rsidRDefault="00AC2BCF">
                        <w:r>
                          <w:rPr>
                            <w:color w:val="0000FF"/>
                            <w:u w:val="single" w:color="0000FF"/>
                          </w:rPr>
                          <w:t>Pasientinformasjon</w:t>
                        </w:r>
                      </w:p>
                    </w:txbxContent>
                  </v:textbox>
                </v:rect>
                <v:rect id="Rectangle 5192" o:spid="_x0000_s1045" style="position:absolute;left:40605;top:1205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rsidR="00AC2BCF" w:rsidRDefault="00AC2BCF">
                        <w:r>
                          <w:t xml:space="preserve"> </w:t>
                        </w:r>
                      </w:p>
                    </w:txbxContent>
                  </v:textbox>
                </v:rect>
                <v:rect id="Rectangle 31" o:spid="_x0000_s1046" style="position:absolute;left:27069;top:139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C2BCF" w:rsidRDefault="00AC2BCF">
                        <w:r>
                          <w:t xml:space="preserve"> </w:t>
                        </w:r>
                      </w:p>
                    </w:txbxContent>
                  </v:textbox>
                </v:rect>
                <v:rect id="Rectangle 32" o:spid="_x0000_s1047" style="position:absolute;left:27069;top:15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C2BCF" w:rsidRDefault="00AC2BCF">
                        <w:r>
                          <w:t xml:space="preserve"> </w:t>
                        </w:r>
                      </w:p>
                    </w:txbxContent>
                  </v:textbox>
                </v:rect>
                <v:rect id="Rectangle 33" o:spid="_x0000_s1048" style="position:absolute;left:27420;top:15777;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C2BCF" w:rsidRDefault="00AC2BCF">
                        <w:r>
                          <w:t xml:space="preserve">    </w:t>
                        </w:r>
                      </w:p>
                    </w:txbxContent>
                  </v:textbox>
                </v:rect>
                <v:rect id="Rectangle 34" o:spid="_x0000_s1049" style="position:absolute;left:28791;top:15777;width:29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C2BCF" w:rsidRDefault="00AC2BCF">
                        <w:r>
                          <w:rPr>
                            <w:color w:val="F79646"/>
                          </w:rPr>
                          <w:t>Sannsynligvis OK kunnskapsgrunnlag</w:t>
                        </w:r>
                      </w:p>
                    </w:txbxContent>
                  </v:textbox>
                </v:rect>
                <v:rect id="Rectangle 35" o:spid="_x0000_s1050" style="position:absolute;left:50652;top:15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C2BCF" w:rsidRDefault="00AC2BCF">
                        <w:r>
                          <w:t xml:space="preserve"> </w:t>
                        </w:r>
                      </w:p>
                    </w:txbxContent>
                  </v:textbox>
                </v:rect>
                <v:rect id="Rectangle 36" o:spid="_x0000_s1051" style="position:absolute;left:27069;top:1763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C2BCF" w:rsidRDefault="00AC2BCF">
                        <w:r>
                          <w:rPr>
                            <w:color w:val="B45F06"/>
                          </w:rPr>
                          <w:t xml:space="preserve"> </w:t>
                        </w:r>
                      </w:p>
                    </w:txbxContent>
                  </v:textbox>
                </v:rect>
                <v:rect id="Rectangle 37" o:spid="_x0000_s1052" style="position:absolute;left:27420;top:17636;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C2BCF" w:rsidRDefault="00AC2BCF">
                        <w:r>
                          <w:rPr>
                            <w:color w:val="B45F06"/>
                          </w:rPr>
                          <w:t xml:space="preserve">    </w:t>
                        </w:r>
                      </w:p>
                    </w:txbxContent>
                  </v:textbox>
                </v:rect>
                <v:rect id="Rectangle 5194" o:spid="_x0000_s1053" style="position:absolute;left:28806;top:17636;width:157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inset="0,0,0,0">
                    <w:txbxContent>
                      <w:p w:rsidR="00AC2BCF" w:rsidRDefault="00AC2BCF">
                        <w:r>
                          <w:rPr>
                            <w:color w:val="0000FF"/>
                            <w:u w:val="single" w:color="0000FF"/>
                          </w:rPr>
                          <w:t>Pasientinformasjon</w:t>
                        </w:r>
                      </w:p>
                    </w:txbxContent>
                  </v:textbox>
                </v:rect>
                <v:rect id="Rectangle 5195" o:spid="_x0000_s1054" style="position:absolute;left:40605;top:1763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inset="0,0,0,0">
                    <w:txbxContent>
                      <w:p w:rsidR="00AC2BCF" w:rsidRDefault="00AC2BCF">
                        <w:r>
                          <w:t xml:space="preserve"> </w:t>
                        </w:r>
                      </w:p>
                    </w:txbxContent>
                  </v:textbox>
                </v:rect>
                <v:rect id="Rectangle 41" o:spid="_x0000_s1055" style="position:absolute;left:27069;top:19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AC2BCF" w:rsidRDefault="00AC2BCF">
                        <w:r>
                          <w:t xml:space="preserve"> </w:t>
                        </w:r>
                      </w:p>
                    </w:txbxContent>
                  </v:textbox>
                </v:rect>
                <v:rect id="Rectangle 42" o:spid="_x0000_s1056" style="position:absolute;left:27069;top:213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AC2BCF" w:rsidRDefault="00AC2BCF">
                        <w:r>
                          <w:t xml:space="preserve"> </w:t>
                        </w:r>
                      </w:p>
                    </w:txbxContent>
                  </v:textbox>
                </v:rect>
                <v:rect id="Rectangle 43" o:spid="_x0000_s1057" style="position:absolute;left:27420;top:21355;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AC2BCF" w:rsidRDefault="00AC2BCF">
                        <w:r>
                          <w:t xml:space="preserve">    </w:t>
                        </w:r>
                      </w:p>
                    </w:txbxContent>
                  </v:textbox>
                </v:rect>
                <v:rect id="Rectangle 44" o:spid="_x0000_s1058" style="position:absolute;left:28791;top:21355;width:317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AC2BCF" w:rsidRDefault="00AC2BCF">
                        <w:r>
                          <w:rPr>
                            <w:color w:val="C0504D"/>
                          </w:rPr>
                          <w:t>Kunnskapsgrunnlaget må kvalitetssikres</w:t>
                        </w:r>
                      </w:p>
                    </w:txbxContent>
                  </v:textbox>
                </v:rect>
                <v:rect id="Rectangle 45" o:spid="_x0000_s1059" style="position:absolute;left:52663;top:21355;width:9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AC2BCF" w:rsidRDefault="00AC2BCF">
                        <w:r>
                          <w:rPr>
                            <w:color w:val="C0504D"/>
                          </w:rPr>
                          <w:t xml:space="preserve">  </w:t>
                        </w:r>
                      </w:p>
                    </w:txbxContent>
                  </v:textbox>
                </v:rect>
                <v:rect id="Rectangle 46" o:spid="_x0000_s1060" style="position:absolute;left:53349;top:213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AC2BCF" w:rsidRDefault="00AC2BCF">
                        <w:r>
                          <w:t xml:space="preserve"> </w:t>
                        </w:r>
                      </w:p>
                    </w:txbxContent>
                  </v:textbox>
                </v:rect>
                <v:rect id="Rectangle 47" o:spid="_x0000_s1061" style="position:absolute;left:27069;top:232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AC2BCF" w:rsidRDefault="00AC2BCF">
                        <w:r>
                          <w:rPr>
                            <w:color w:val="990000"/>
                          </w:rPr>
                          <w:t xml:space="preserve"> </w:t>
                        </w:r>
                      </w:p>
                    </w:txbxContent>
                  </v:textbox>
                </v:rect>
                <v:rect id="Rectangle 48" o:spid="_x0000_s1062" style="position:absolute;left:27420;top:23214;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AC2BCF" w:rsidRDefault="00AC2BCF">
                        <w:r>
                          <w:rPr>
                            <w:color w:val="990000"/>
                          </w:rPr>
                          <w:t xml:space="preserve">    </w:t>
                        </w:r>
                      </w:p>
                    </w:txbxContent>
                  </v:textbox>
                </v:rect>
                <v:rect id="Rectangle 5196" o:spid="_x0000_s1063" style="position:absolute;left:28806;top:23214;width:140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AC2BCF" w:rsidRDefault="00AC2BCF">
                        <w:r>
                          <w:rPr>
                            <w:color w:val="0000FF"/>
                            <w:u w:val="single" w:color="0000FF"/>
                          </w:rPr>
                          <w:t>Pasienterfaringer</w:t>
                        </w:r>
                      </w:p>
                    </w:txbxContent>
                  </v:textbox>
                </v:rect>
                <v:rect id="Rectangle 5197" o:spid="_x0000_s1064" style="position:absolute;left:39355;top:232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AC2BCF" w:rsidRDefault="00AC2BCF">
                        <w:r>
                          <w:t xml:space="preserve"> </w:t>
                        </w:r>
                      </w:p>
                    </w:txbxContent>
                  </v:textbox>
                </v:rect>
                <v:rect id="Rectangle 52" o:spid="_x0000_s1065" style="position:absolute;left:27069;top:2507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AC2BCF" w:rsidRDefault="00AC2BCF">
                        <w:r>
                          <w:rPr>
                            <w:color w:val="990000"/>
                          </w:rPr>
                          <w:t xml:space="preserve"> </w:t>
                        </w:r>
                      </w:p>
                    </w:txbxContent>
                  </v:textbox>
                </v:rect>
                <v:rect id="Rectangle 53" o:spid="_x0000_s1066" style="position:absolute;left:27420;top:25073;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AC2BCF" w:rsidRDefault="00AC2BCF">
                        <w:r>
                          <w:rPr>
                            <w:color w:val="990000"/>
                          </w:rPr>
                          <w:t xml:space="preserve">    </w:t>
                        </w:r>
                      </w:p>
                    </w:txbxContent>
                  </v:textbox>
                </v:rect>
                <v:rect id="Rectangle 5198" o:spid="_x0000_s1067" style="position:absolute;left:28806;top:25073;width:1113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AC2BCF" w:rsidRDefault="00AC2BCF">
                        <w:r>
                          <w:rPr>
                            <w:color w:val="0000FF"/>
                            <w:u w:val="single" w:color="0000FF"/>
                          </w:rPr>
                          <w:t>Retningslinjer</w:t>
                        </w:r>
                      </w:p>
                    </w:txbxContent>
                  </v:textbox>
                </v:rect>
                <v:rect id="Rectangle 5199" o:spid="_x0000_s1068" style="position:absolute;left:37176;top:2507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AC2BCF" w:rsidRDefault="00AC2BCF">
                        <w:r>
                          <w:t xml:space="preserve"> </w:t>
                        </w:r>
                      </w:p>
                    </w:txbxContent>
                  </v:textbox>
                </v:rect>
                <v:rect id="Rectangle 57" o:spid="_x0000_s1069" style="position:absolute;left:27069;top:269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AC2BCF" w:rsidRDefault="00AC2BCF">
                        <w:r>
                          <w:rPr>
                            <w:color w:val="990000"/>
                          </w:rPr>
                          <w:t xml:space="preserve"> </w:t>
                        </w:r>
                      </w:p>
                    </w:txbxContent>
                  </v:textbox>
                </v:rect>
                <v:rect id="Rectangle 58" o:spid="_x0000_s1070" style="position:absolute;left:27420;top:26932;width:18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AC2BCF" w:rsidRDefault="00AC2BCF">
                        <w:r>
                          <w:rPr>
                            <w:color w:val="990000"/>
                          </w:rPr>
                          <w:t xml:space="preserve">    </w:t>
                        </w:r>
                      </w:p>
                    </w:txbxContent>
                  </v:textbox>
                </v:rect>
                <v:rect id="Rectangle 5201" o:spid="_x0000_s1071" style="position:absolute;left:28806;top:26932;width:107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15xQAAAN0AAAAPAAAAZHJzL2Rvd25yZXYueG1sRI9Bi8Iw&#10;FITvgv8hPGFvmioo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AIRh15xQAAAN0AAAAP&#10;AAAAAAAAAAAAAAAAAAcCAABkcnMvZG93bnJldi54bWxQSwUGAAAAAAMAAwC3AAAA+QIAAAAA&#10;" filled="f" stroked="f">
                  <v:textbox inset="0,0,0,0">
                    <w:txbxContent>
                      <w:p w:rsidR="00AC2BCF" w:rsidRDefault="00AC2BCF">
                        <w:r>
                          <w:rPr>
                            <w:color w:val="0000FF"/>
                            <w:u w:val="single" w:color="0000FF"/>
                          </w:rPr>
                          <w:t>Enkeltstudier</w:t>
                        </w:r>
                      </w:p>
                    </w:txbxContent>
                  </v:textbox>
                </v:rect>
                <v:rect id="Rectangle 5202" o:spid="_x0000_s1072" style="position:absolute;left:36886;top:269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MOxQAAAN0AAAAPAAAAZHJzL2Rvd25yZXYueG1sRI9Pi8Iw&#10;FMTvgt8hPGFvmlpw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D4lIMOxQAAAN0AAAAP&#10;AAAAAAAAAAAAAAAAAAcCAABkcnMvZG93bnJldi54bWxQSwUGAAAAAAMAAwC3AAAA+QIAAAAA&#10;" filled="f" stroked="f">
                  <v:textbox inset="0,0,0,0">
                    <w:txbxContent>
                      <w:p w:rsidR="00AC2BCF" w:rsidRDefault="00AC2BCF">
                        <w:r>
                          <w:rPr>
                            <w:color w:val="99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07" o:spid="_x0000_s1073" type="#_x0000_t75" style="position:absolute;left:159;top:2095;width:26914;height:2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">
                  <v:imagedata r:id="rId55" o:title=""/>
                </v:shape>
                <w10:anchorlock/>
              </v:group>
            </w:pict>
          </mc:Fallback>
        </mc:AlternateContent>
      </w:r>
    </w:p>
    <w:p w:rsidR="00AC2BCF" w:rsidRDefault="00AC2BCF">
      <w:pPr>
        <w:spacing w:after="0"/>
      </w:pPr>
      <w:r>
        <w:t xml:space="preserve"> </w:t>
      </w:r>
    </w:p>
    <w:tbl>
      <w:tblPr>
        <w:tblStyle w:val="TableGrid"/>
        <w:tblW w:w="9501" w:type="dxa"/>
        <w:tblInd w:w="0" w:type="dxa"/>
        <w:tblCellMar>
          <w:top w:w="50" w:type="dxa"/>
          <w:left w:w="108" w:type="dxa"/>
          <w:right w:w="115" w:type="dxa"/>
        </w:tblCellMar>
        <w:tblLook w:val="04A0" w:firstRow="1" w:lastRow="0" w:firstColumn="1" w:lastColumn="0" w:noHBand="0" w:noVBand="1"/>
      </w:tblPr>
      <w:tblGrid>
        <w:gridCol w:w="2410"/>
        <w:gridCol w:w="2410"/>
        <w:gridCol w:w="1978"/>
        <w:gridCol w:w="2703"/>
      </w:tblGrid>
      <w:tr w:rsidR="00AC2BCF" w:rsidRPr="0060574C">
        <w:trPr>
          <w:trHeight w:val="298"/>
        </w:trPr>
        <w:tc>
          <w:tcPr>
            <w:tcW w:w="2410"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rPr>
                <w:sz w:val="20"/>
                <w:szCs w:val="20"/>
              </w:rPr>
            </w:pPr>
            <w:r w:rsidRPr="0060574C">
              <w:rPr>
                <w:sz w:val="20"/>
                <w:szCs w:val="20"/>
              </w:rPr>
              <w:t xml:space="preserve">Dato utført: </w:t>
            </w:r>
          </w:p>
        </w:tc>
        <w:tc>
          <w:tcPr>
            <w:tcW w:w="2410"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ind w:left="2"/>
              <w:rPr>
                <w:sz w:val="20"/>
                <w:szCs w:val="20"/>
              </w:rPr>
            </w:pPr>
            <w:r w:rsidRPr="0060574C">
              <w:rPr>
                <w:sz w:val="20"/>
                <w:szCs w:val="20"/>
              </w:rPr>
              <w:t xml:space="preserve">22/08/2018 </w:t>
            </w:r>
          </w:p>
        </w:tc>
        <w:tc>
          <w:tcPr>
            <w:tcW w:w="1978"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ind w:left="2"/>
              <w:rPr>
                <w:sz w:val="20"/>
                <w:szCs w:val="20"/>
              </w:rPr>
            </w:pPr>
            <w:r w:rsidRPr="0060574C">
              <w:rPr>
                <w:sz w:val="20"/>
                <w:szCs w:val="20"/>
              </w:rPr>
              <w:t xml:space="preserve">Revidert: </w:t>
            </w:r>
          </w:p>
        </w:tc>
        <w:tc>
          <w:tcPr>
            <w:tcW w:w="2703"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rPr>
                <w:sz w:val="20"/>
                <w:szCs w:val="20"/>
              </w:rPr>
            </w:pPr>
            <w:r w:rsidRPr="0060574C">
              <w:rPr>
                <w:sz w:val="20"/>
                <w:szCs w:val="20"/>
              </w:rPr>
              <w:t xml:space="preserve">X </w:t>
            </w:r>
          </w:p>
        </w:tc>
      </w:tr>
      <w:tr w:rsidR="00AC2BCF" w:rsidRPr="0060574C">
        <w:trPr>
          <w:trHeight w:val="298"/>
        </w:trPr>
        <w:tc>
          <w:tcPr>
            <w:tcW w:w="2410"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rPr>
                <w:sz w:val="20"/>
                <w:szCs w:val="20"/>
              </w:rPr>
            </w:pPr>
            <w:r w:rsidRPr="0060574C">
              <w:rPr>
                <w:sz w:val="20"/>
                <w:szCs w:val="20"/>
              </w:rPr>
              <w:t xml:space="preserve">Ansvarlig bibliotekar: </w:t>
            </w:r>
          </w:p>
        </w:tc>
        <w:tc>
          <w:tcPr>
            <w:tcW w:w="2410"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ind w:left="2"/>
              <w:rPr>
                <w:sz w:val="20"/>
                <w:szCs w:val="20"/>
              </w:rPr>
            </w:pPr>
            <w:r w:rsidRPr="0060574C">
              <w:rPr>
                <w:sz w:val="20"/>
                <w:szCs w:val="20"/>
              </w:rPr>
              <w:t xml:space="preserve">Hanne Elise Rustlie </w:t>
            </w:r>
          </w:p>
        </w:tc>
        <w:tc>
          <w:tcPr>
            <w:tcW w:w="1978"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ind w:left="2"/>
              <w:rPr>
                <w:sz w:val="20"/>
                <w:szCs w:val="20"/>
              </w:rPr>
            </w:pPr>
            <w:r w:rsidRPr="0060574C">
              <w:rPr>
                <w:sz w:val="20"/>
                <w:szCs w:val="20"/>
              </w:rPr>
              <w:t xml:space="preserve">Revidert av: </w:t>
            </w:r>
          </w:p>
        </w:tc>
        <w:tc>
          <w:tcPr>
            <w:tcW w:w="2703" w:type="dxa"/>
            <w:tcBorders>
              <w:top w:val="single" w:sz="2" w:space="0" w:color="808080"/>
              <w:left w:val="single" w:sz="2" w:space="0" w:color="808080"/>
              <w:bottom w:val="single" w:sz="2" w:space="0" w:color="808080"/>
              <w:right w:val="single" w:sz="2" w:space="0" w:color="808080"/>
            </w:tcBorders>
          </w:tcPr>
          <w:p w:rsidR="00AC2BCF" w:rsidRPr="0060574C" w:rsidRDefault="00AC2BCF">
            <w:pPr>
              <w:spacing w:line="259" w:lineRule="auto"/>
              <w:rPr>
                <w:sz w:val="20"/>
                <w:szCs w:val="20"/>
              </w:rPr>
            </w:pPr>
            <w:r w:rsidRPr="0060574C">
              <w:rPr>
                <w:sz w:val="20"/>
                <w:szCs w:val="20"/>
              </w:rPr>
              <w:t xml:space="preserve">X </w:t>
            </w:r>
          </w:p>
        </w:tc>
      </w:tr>
    </w:tbl>
    <w:p w:rsidR="00AC2BCF" w:rsidRPr="0060574C" w:rsidRDefault="00AC2BCF">
      <w:pPr>
        <w:spacing w:after="127"/>
        <w:rPr>
          <w:sz w:val="20"/>
          <w:szCs w:val="20"/>
        </w:rPr>
      </w:pPr>
      <w:r w:rsidRPr="0060574C">
        <w:rPr>
          <w:sz w:val="20"/>
          <w:szCs w:val="20"/>
        </w:rPr>
        <w:t xml:space="preserve"> </w:t>
      </w:r>
    </w:p>
    <w:p w:rsidR="00AC2BCF" w:rsidRDefault="00AC2BCF">
      <w:pPr>
        <w:spacing w:after="113"/>
        <w:jc w:val="right"/>
      </w:pPr>
      <w:r>
        <w:rPr>
          <w:noProof/>
          <w:lang w:eastAsia="nb-NO"/>
        </w:rPr>
        <w:drawing>
          <wp:inline distT="0" distB="0" distL="0" distR="0">
            <wp:extent cx="6021451" cy="22796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56"/>
                    <a:stretch>
                      <a:fillRect/>
                    </a:stretch>
                  </pic:blipFill>
                  <pic:spPr>
                    <a:xfrm>
                      <a:off x="0" y="0"/>
                      <a:ext cx="6021451" cy="227965"/>
                    </a:xfrm>
                    <a:prstGeom prst="rect">
                      <a:avLst/>
                    </a:prstGeom>
                  </pic:spPr>
                </pic:pic>
              </a:graphicData>
            </a:graphic>
          </wp:inline>
        </w:drawing>
      </w:r>
      <w:r>
        <w:t xml:space="preserve"> </w:t>
      </w:r>
    </w:p>
    <w:p w:rsidR="00AC2BCF" w:rsidRPr="000154EF" w:rsidRDefault="00AC2BCF" w:rsidP="000154EF">
      <w:pPr>
        <w:spacing w:after="0"/>
        <w:ind w:left="-5" w:right="449"/>
        <w:rPr>
          <w:b/>
          <w:sz w:val="20"/>
          <w:szCs w:val="20"/>
        </w:rPr>
      </w:pPr>
      <w:r w:rsidRPr="000154EF">
        <w:rPr>
          <w:b/>
          <w:sz w:val="20"/>
          <w:szCs w:val="20"/>
        </w:rPr>
        <w:t xml:space="preserve">Helsedirektoratet </w:t>
      </w:r>
    </w:p>
    <w:p w:rsidR="00AC2BCF" w:rsidRPr="000154EF" w:rsidRDefault="00304322" w:rsidP="000154EF">
      <w:pPr>
        <w:spacing w:after="0"/>
        <w:ind w:left="-5" w:right="432"/>
        <w:rPr>
          <w:sz w:val="20"/>
          <w:szCs w:val="20"/>
        </w:rPr>
      </w:pPr>
      <w:hyperlink r:id="rId57">
        <w:r w:rsidR="00AC2BCF" w:rsidRPr="000154EF">
          <w:rPr>
            <w:color w:val="0000FF"/>
            <w:sz w:val="20"/>
            <w:szCs w:val="20"/>
            <w:u w:val="single" w:color="0000FF"/>
          </w:rPr>
          <w:t>Underernæring</w:t>
        </w:r>
      </w:hyperlink>
      <w:hyperlink r:id="rId58">
        <w:r w:rsidR="00AC2BCF" w:rsidRPr="000154EF">
          <w:rPr>
            <w:sz w:val="20"/>
            <w:szCs w:val="20"/>
          </w:rPr>
          <w:t xml:space="preserve"> </w:t>
        </w:r>
      </w:hyperlink>
      <w:r w:rsidR="00AC2BCF" w:rsidRPr="000154EF">
        <w:rPr>
          <w:sz w:val="20"/>
          <w:szCs w:val="20"/>
        </w:rPr>
        <w:t xml:space="preserve">(2010)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449"/>
        <w:rPr>
          <w:b/>
          <w:sz w:val="20"/>
          <w:szCs w:val="20"/>
        </w:rPr>
      </w:pPr>
      <w:r w:rsidRPr="000154EF">
        <w:rPr>
          <w:b/>
          <w:sz w:val="20"/>
          <w:szCs w:val="20"/>
        </w:rPr>
        <w:t xml:space="preserve">Nasjonalt nettverk for fagprosedyrer </w:t>
      </w:r>
    </w:p>
    <w:p w:rsidR="00AC2BCF" w:rsidRPr="000154EF" w:rsidRDefault="00AC2BCF" w:rsidP="000154EF">
      <w:pPr>
        <w:spacing w:after="0"/>
        <w:ind w:left="-5" w:right="449"/>
        <w:rPr>
          <w:sz w:val="20"/>
          <w:szCs w:val="20"/>
        </w:rPr>
      </w:pPr>
      <w:r w:rsidRPr="000154EF">
        <w:rPr>
          <w:sz w:val="20"/>
          <w:szCs w:val="20"/>
        </w:rPr>
        <w:t xml:space="preserve">Ingen funn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449"/>
        <w:rPr>
          <w:b/>
          <w:sz w:val="20"/>
          <w:szCs w:val="20"/>
        </w:rPr>
      </w:pPr>
      <w:r w:rsidRPr="000154EF">
        <w:rPr>
          <w:b/>
          <w:sz w:val="20"/>
          <w:szCs w:val="20"/>
        </w:rPr>
        <w:t xml:space="preserve">Vårdhandboken </w:t>
      </w:r>
    </w:p>
    <w:p w:rsidR="00AC2BCF" w:rsidRPr="000154EF" w:rsidRDefault="00304322" w:rsidP="000154EF">
      <w:pPr>
        <w:spacing w:after="0"/>
        <w:ind w:left="-5" w:right="432"/>
        <w:rPr>
          <w:sz w:val="20"/>
          <w:szCs w:val="20"/>
        </w:rPr>
      </w:pPr>
      <w:hyperlink r:id="rId59">
        <w:r w:rsidR="00AC2BCF" w:rsidRPr="000154EF">
          <w:rPr>
            <w:color w:val="0000FF"/>
            <w:sz w:val="20"/>
            <w:szCs w:val="20"/>
            <w:u w:val="single" w:color="0000FF"/>
          </w:rPr>
          <w:t>Nutrition</w:t>
        </w:r>
      </w:hyperlink>
      <w:hyperlink r:id="rId60">
        <w:r w:rsidR="00AC2BCF" w:rsidRPr="000154EF">
          <w:rPr>
            <w:sz w:val="20"/>
            <w:szCs w:val="20"/>
          </w:rPr>
          <w:t xml:space="preserve"> </w:t>
        </w:r>
      </w:hyperlink>
      <w:r w:rsidR="00AC2BCF" w:rsidRPr="000154EF">
        <w:rPr>
          <w:sz w:val="20"/>
          <w:szCs w:val="20"/>
        </w:rPr>
        <w:t xml:space="preserve">(2017)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449"/>
        <w:rPr>
          <w:b/>
          <w:sz w:val="20"/>
          <w:szCs w:val="20"/>
        </w:rPr>
      </w:pPr>
      <w:r w:rsidRPr="000154EF">
        <w:rPr>
          <w:b/>
          <w:sz w:val="20"/>
          <w:szCs w:val="20"/>
        </w:rPr>
        <w:t xml:space="preserve">Kliniske retningslinjer, Danmark </w:t>
      </w:r>
    </w:p>
    <w:p w:rsidR="00AC2BCF" w:rsidRPr="00090961" w:rsidRDefault="00AC2BCF" w:rsidP="000154EF">
      <w:pPr>
        <w:spacing w:after="0"/>
        <w:ind w:left="-5" w:right="449"/>
        <w:rPr>
          <w:sz w:val="20"/>
          <w:szCs w:val="20"/>
          <w:lang w:val="en-US"/>
        </w:rPr>
      </w:pPr>
      <w:r w:rsidRPr="00090961">
        <w:rPr>
          <w:sz w:val="20"/>
          <w:szCs w:val="20"/>
          <w:lang w:val="en-US"/>
        </w:rPr>
        <w:t xml:space="preserve">Ingen funn </w:t>
      </w:r>
    </w:p>
    <w:p w:rsidR="00AC2BCF" w:rsidRPr="00090961" w:rsidRDefault="00AC2BCF" w:rsidP="000154EF">
      <w:pPr>
        <w:spacing w:after="0"/>
        <w:rPr>
          <w:sz w:val="20"/>
          <w:szCs w:val="20"/>
          <w:lang w:val="en-US"/>
        </w:rPr>
      </w:pPr>
      <w:r w:rsidRPr="00090961">
        <w:rPr>
          <w:sz w:val="20"/>
          <w:szCs w:val="20"/>
          <w:lang w:val="en-US"/>
        </w:rPr>
        <w:t xml:space="preserve"> </w:t>
      </w:r>
    </w:p>
    <w:p w:rsidR="00AC2BCF" w:rsidRPr="00090961" w:rsidRDefault="00AC2BCF" w:rsidP="000154EF">
      <w:pPr>
        <w:spacing w:after="0"/>
        <w:ind w:left="-5" w:right="449"/>
        <w:rPr>
          <w:b/>
          <w:sz w:val="20"/>
          <w:szCs w:val="20"/>
          <w:lang w:val="en-US"/>
        </w:rPr>
      </w:pPr>
      <w:r w:rsidRPr="00090961">
        <w:rPr>
          <w:b/>
          <w:sz w:val="20"/>
          <w:szCs w:val="20"/>
          <w:lang w:val="en-US"/>
        </w:rPr>
        <w:t xml:space="preserve">NHS NICE Pathways </w:t>
      </w:r>
    </w:p>
    <w:p w:rsidR="00AC2BCF" w:rsidRPr="000154EF" w:rsidRDefault="00304322" w:rsidP="000154EF">
      <w:pPr>
        <w:spacing w:after="0"/>
        <w:ind w:left="-5" w:right="432"/>
        <w:rPr>
          <w:sz w:val="20"/>
          <w:szCs w:val="20"/>
          <w:lang w:val="en-US"/>
        </w:rPr>
      </w:pPr>
      <w:hyperlink r:id="rId61" w:anchor="content=view-info-category%3Aview-about-menu">
        <w:r w:rsidR="00AC2BCF" w:rsidRPr="000154EF">
          <w:rPr>
            <w:color w:val="0000FF"/>
            <w:sz w:val="20"/>
            <w:szCs w:val="20"/>
            <w:u w:val="single" w:color="0000FF"/>
            <w:lang w:val="en-US"/>
          </w:rPr>
          <w:t>Nutrition support in adults overview</w:t>
        </w:r>
      </w:hyperlink>
      <w:hyperlink r:id="rId62" w:anchor="content=view-info-category%3Aview-about-menu">
        <w:r w:rsidR="00AC2BCF" w:rsidRPr="000154EF">
          <w:rPr>
            <w:sz w:val="20"/>
            <w:szCs w:val="20"/>
            <w:lang w:val="en-US"/>
          </w:rPr>
          <w:t xml:space="preserve"> </w:t>
        </w:r>
      </w:hyperlink>
      <w:r w:rsidR="00AC2BCF" w:rsidRPr="000154EF">
        <w:rPr>
          <w:sz w:val="20"/>
          <w:szCs w:val="20"/>
          <w:lang w:val="en-US"/>
        </w:rPr>
        <w:t xml:space="preserve">(2017) </w:t>
      </w:r>
    </w:p>
    <w:p w:rsidR="00AC2BCF" w:rsidRPr="000154EF" w:rsidRDefault="00AC2BCF" w:rsidP="000154EF">
      <w:pPr>
        <w:spacing w:after="0"/>
        <w:rPr>
          <w:sz w:val="20"/>
          <w:szCs w:val="20"/>
          <w:lang w:val="en-US"/>
        </w:rPr>
      </w:pPr>
      <w:r w:rsidRPr="000154EF">
        <w:rPr>
          <w:sz w:val="20"/>
          <w:szCs w:val="20"/>
          <w:lang w:val="en-US"/>
        </w:rPr>
        <w:t xml:space="preserve"> </w:t>
      </w:r>
    </w:p>
    <w:p w:rsidR="00AC2BCF" w:rsidRPr="000154EF" w:rsidRDefault="00AC2BCF" w:rsidP="000154EF">
      <w:pPr>
        <w:spacing w:after="0"/>
        <w:ind w:left="-5" w:right="449"/>
        <w:rPr>
          <w:b/>
          <w:sz w:val="20"/>
          <w:szCs w:val="20"/>
          <w:lang w:val="en-US"/>
        </w:rPr>
      </w:pPr>
      <w:r w:rsidRPr="000154EF">
        <w:rPr>
          <w:b/>
          <w:sz w:val="20"/>
          <w:szCs w:val="20"/>
          <w:lang w:val="en-US"/>
        </w:rPr>
        <w:t xml:space="preserve">NHS NICE Guidelines </w:t>
      </w:r>
    </w:p>
    <w:p w:rsidR="00AC2BCF" w:rsidRPr="000154EF" w:rsidRDefault="00304322" w:rsidP="00AC2BCF">
      <w:pPr>
        <w:spacing w:after="0"/>
        <w:ind w:left="-5" w:right="432"/>
        <w:rPr>
          <w:sz w:val="20"/>
          <w:szCs w:val="20"/>
          <w:lang w:val="en-US"/>
        </w:rPr>
      </w:pPr>
      <w:hyperlink r:id="rId63">
        <w:r w:rsidR="00AC2BCF" w:rsidRPr="000154EF">
          <w:rPr>
            <w:color w:val="0000FF"/>
            <w:sz w:val="20"/>
            <w:szCs w:val="20"/>
            <w:u w:val="single" w:color="0000FF"/>
            <w:lang w:val="en-US"/>
          </w:rPr>
          <w:t>Nutrition support for adults: oral nutrition support, enteral tube feeding and parenteral</w:t>
        </w:r>
      </w:hyperlink>
      <w:hyperlink r:id="rId64">
        <w:r w:rsidR="00AC2BCF" w:rsidRPr="000154EF">
          <w:rPr>
            <w:color w:val="0000FF"/>
            <w:sz w:val="20"/>
            <w:szCs w:val="20"/>
            <w:lang w:val="en-US"/>
          </w:rPr>
          <w:t xml:space="preserve"> </w:t>
        </w:r>
      </w:hyperlink>
      <w:hyperlink r:id="rId65">
        <w:r w:rsidR="00AC2BCF" w:rsidRPr="000154EF">
          <w:rPr>
            <w:color w:val="0000FF"/>
            <w:sz w:val="20"/>
            <w:szCs w:val="20"/>
            <w:u w:val="single" w:color="0000FF"/>
            <w:lang w:val="en-US"/>
          </w:rPr>
          <w:t>nutrition</w:t>
        </w:r>
      </w:hyperlink>
      <w:hyperlink r:id="rId66">
        <w:r w:rsidR="00AC2BCF" w:rsidRPr="000154EF">
          <w:rPr>
            <w:sz w:val="20"/>
            <w:szCs w:val="20"/>
            <w:lang w:val="en-US"/>
          </w:rPr>
          <w:t xml:space="preserve"> </w:t>
        </w:r>
      </w:hyperlink>
      <w:r w:rsidR="00AC2BCF" w:rsidRPr="000154EF">
        <w:rPr>
          <w:sz w:val="20"/>
          <w:szCs w:val="20"/>
          <w:lang w:val="en-US"/>
        </w:rPr>
        <w:t xml:space="preserve">(2017) </w:t>
      </w:r>
    </w:p>
    <w:p w:rsidR="00AC2BCF" w:rsidRPr="000154EF" w:rsidRDefault="00AC2BCF">
      <w:pPr>
        <w:spacing w:after="0"/>
        <w:rPr>
          <w:sz w:val="20"/>
          <w:szCs w:val="20"/>
          <w:lang w:val="en-US"/>
        </w:rPr>
      </w:pPr>
      <w:r w:rsidRPr="000154EF">
        <w:rPr>
          <w:sz w:val="20"/>
          <w:szCs w:val="20"/>
          <w:lang w:val="en-US"/>
        </w:rPr>
        <w:t xml:space="preserve"> </w:t>
      </w:r>
    </w:p>
    <w:p w:rsidR="00AC2BCF" w:rsidRPr="000154EF" w:rsidRDefault="00AC2BCF" w:rsidP="00AC2BCF">
      <w:pPr>
        <w:spacing w:after="0"/>
        <w:ind w:left="-5" w:right="449"/>
        <w:rPr>
          <w:b/>
          <w:sz w:val="20"/>
          <w:szCs w:val="20"/>
          <w:lang w:val="en-US"/>
        </w:rPr>
      </w:pPr>
      <w:r w:rsidRPr="000154EF">
        <w:rPr>
          <w:b/>
          <w:sz w:val="20"/>
          <w:szCs w:val="20"/>
          <w:lang w:val="en-US"/>
        </w:rPr>
        <w:t xml:space="preserve">UpToDate </w:t>
      </w:r>
    </w:p>
    <w:p w:rsidR="00AC2BCF" w:rsidRPr="000154EF" w:rsidRDefault="00304322" w:rsidP="00AC2BCF">
      <w:pPr>
        <w:spacing w:after="0"/>
        <w:ind w:left="-5" w:right="432"/>
        <w:rPr>
          <w:sz w:val="20"/>
          <w:szCs w:val="20"/>
          <w:lang w:val="en-US"/>
        </w:rPr>
      </w:pPr>
      <w:hyperlink r:id="rId67">
        <w:r w:rsidR="00AC2BCF" w:rsidRPr="000154EF">
          <w:rPr>
            <w:color w:val="0000FF"/>
            <w:sz w:val="20"/>
            <w:szCs w:val="20"/>
            <w:u w:val="single" w:color="0000FF"/>
            <w:lang w:val="en-US"/>
          </w:rPr>
          <w:t>Geriatric nutrition: Nutritional issues in older adults</w:t>
        </w:r>
      </w:hyperlink>
      <w:hyperlink r:id="rId68">
        <w:r w:rsidR="00AC2BCF" w:rsidRPr="000154EF">
          <w:rPr>
            <w:sz w:val="20"/>
            <w:szCs w:val="20"/>
            <w:lang w:val="en-US"/>
          </w:rPr>
          <w:t xml:space="preserve"> </w:t>
        </w:r>
      </w:hyperlink>
      <w:r w:rsidR="00AC2BCF" w:rsidRPr="000154EF">
        <w:rPr>
          <w:sz w:val="20"/>
          <w:szCs w:val="20"/>
          <w:lang w:val="en-US"/>
        </w:rPr>
        <w:t xml:space="preserve">(2018) </w:t>
      </w:r>
    </w:p>
    <w:p w:rsidR="00AC2BCF" w:rsidRPr="000154EF" w:rsidRDefault="00304322" w:rsidP="000154EF">
      <w:pPr>
        <w:spacing w:after="0"/>
        <w:ind w:left="-5" w:right="432"/>
        <w:rPr>
          <w:sz w:val="20"/>
          <w:szCs w:val="20"/>
          <w:lang w:val="en-US"/>
        </w:rPr>
      </w:pPr>
      <w:hyperlink r:id="rId69">
        <w:r w:rsidR="00AC2BCF" w:rsidRPr="000154EF">
          <w:rPr>
            <w:color w:val="0000FF"/>
            <w:sz w:val="20"/>
            <w:szCs w:val="20"/>
            <w:u w:val="single" w:color="0000FF"/>
            <w:lang w:val="en-US"/>
          </w:rPr>
          <w:t>Nutrition support in critically ill patients: An overview</w:t>
        </w:r>
      </w:hyperlink>
      <w:hyperlink r:id="rId70">
        <w:r w:rsidR="00AC2BCF" w:rsidRPr="000154EF">
          <w:rPr>
            <w:sz w:val="20"/>
            <w:szCs w:val="20"/>
            <w:lang w:val="en-US"/>
          </w:rPr>
          <w:t xml:space="preserve"> </w:t>
        </w:r>
      </w:hyperlink>
      <w:r w:rsidR="00AC2BCF" w:rsidRPr="000154EF">
        <w:rPr>
          <w:sz w:val="20"/>
          <w:szCs w:val="20"/>
          <w:lang w:val="en-US"/>
        </w:rPr>
        <w:t xml:space="preserve">(2018) </w:t>
      </w:r>
    </w:p>
    <w:p w:rsidR="00AC2BCF" w:rsidRPr="000154EF" w:rsidRDefault="00304322" w:rsidP="000154EF">
      <w:pPr>
        <w:spacing w:after="0"/>
        <w:ind w:left="-5" w:right="432"/>
        <w:rPr>
          <w:sz w:val="20"/>
          <w:szCs w:val="20"/>
          <w:lang w:val="en-US"/>
        </w:rPr>
      </w:pPr>
      <w:hyperlink r:id="rId71">
        <w:r w:rsidR="00AC2BCF" w:rsidRPr="000154EF">
          <w:rPr>
            <w:color w:val="0000FF"/>
            <w:sz w:val="20"/>
            <w:szCs w:val="20"/>
            <w:u w:val="single" w:color="0000FF"/>
            <w:lang w:val="en-US"/>
          </w:rPr>
          <w:t>Overview of enteral nutrition in infants and children</w:t>
        </w:r>
      </w:hyperlink>
      <w:hyperlink r:id="rId72">
        <w:r w:rsidR="00AC2BCF" w:rsidRPr="000154EF">
          <w:rPr>
            <w:sz w:val="20"/>
            <w:szCs w:val="20"/>
            <w:lang w:val="en-US"/>
          </w:rPr>
          <w:t xml:space="preserve"> </w:t>
        </w:r>
      </w:hyperlink>
      <w:r w:rsidR="00AC2BCF" w:rsidRPr="000154EF">
        <w:rPr>
          <w:sz w:val="20"/>
          <w:szCs w:val="20"/>
          <w:lang w:val="en-US"/>
        </w:rPr>
        <w:t xml:space="preserve">(2018) </w:t>
      </w:r>
    </w:p>
    <w:p w:rsidR="00AC2BCF" w:rsidRPr="000154EF" w:rsidRDefault="00304322" w:rsidP="000154EF">
      <w:pPr>
        <w:spacing w:after="0"/>
        <w:ind w:left="-5" w:right="432"/>
        <w:rPr>
          <w:sz w:val="20"/>
          <w:szCs w:val="20"/>
          <w:lang w:val="en-US"/>
        </w:rPr>
      </w:pPr>
      <w:hyperlink r:id="rId73">
        <w:r w:rsidR="00AC2BCF" w:rsidRPr="000154EF">
          <w:rPr>
            <w:color w:val="0000FF"/>
            <w:sz w:val="20"/>
            <w:szCs w:val="20"/>
            <w:u w:val="single" w:color="0000FF"/>
            <w:lang w:val="en-US"/>
          </w:rPr>
          <w:t>Management of uncomplicated severe acute malnutrition in children in resource</w:t>
        </w:r>
      </w:hyperlink>
      <w:hyperlink r:id="rId74">
        <w:r w:rsidR="00AC2BCF" w:rsidRPr="000154EF">
          <w:rPr>
            <w:color w:val="0000FF"/>
            <w:sz w:val="20"/>
            <w:szCs w:val="20"/>
            <w:u w:val="single" w:color="0000FF"/>
            <w:lang w:val="en-US"/>
          </w:rPr>
          <w:t>-</w:t>
        </w:r>
      </w:hyperlink>
      <w:hyperlink r:id="rId75">
        <w:r w:rsidR="00AC2BCF" w:rsidRPr="000154EF">
          <w:rPr>
            <w:color w:val="0000FF"/>
            <w:sz w:val="20"/>
            <w:szCs w:val="20"/>
            <w:u w:val="single" w:color="0000FF"/>
            <w:lang w:val="en-US"/>
          </w:rPr>
          <w:t>limited</w:t>
        </w:r>
      </w:hyperlink>
      <w:hyperlink r:id="rId76">
        <w:r w:rsidR="00AC2BCF" w:rsidRPr="000154EF">
          <w:rPr>
            <w:color w:val="0000FF"/>
            <w:sz w:val="20"/>
            <w:szCs w:val="20"/>
            <w:lang w:val="en-US"/>
          </w:rPr>
          <w:t xml:space="preserve"> </w:t>
        </w:r>
      </w:hyperlink>
      <w:hyperlink r:id="rId77">
        <w:r w:rsidR="00AC2BCF" w:rsidRPr="000154EF">
          <w:rPr>
            <w:color w:val="0000FF"/>
            <w:sz w:val="20"/>
            <w:szCs w:val="20"/>
            <w:u w:val="single" w:color="0000FF"/>
            <w:lang w:val="en-US"/>
          </w:rPr>
          <w:t>countries</w:t>
        </w:r>
      </w:hyperlink>
      <w:hyperlink r:id="rId78">
        <w:r w:rsidR="00AC2BCF" w:rsidRPr="000154EF">
          <w:rPr>
            <w:sz w:val="20"/>
            <w:szCs w:val="20"/>
            <w:lang w:val="en-US"/>
          </w:rPr>
          <w:t xml:space="preserve"> </w:t>
        </w:r>
      </w:hyperlink>
      <w:r w:rsidR="00AC2BCF" w:rsidRPr="000154EF">
        <w:rPr>
          <w:sz w:val="20"/>
          <w:szCs w:val="20"/>
          <w:lang w:val="en-US"/>
        </w:rPr>
        <w:t xml:space="preserve">(2017) </w:t>
      </w:r>
    </w:p>
    <w:p w:rsidR="00AC2BCF" w:rsidRPr="000154EF" w:rsidRDefault="00304322" w:rsidP="000154EF">
      <w:pPr>
        <w:spacing w:after="0"/>
        <w:ind w:left="-5" w:right="432"/>
        <w:rPr>
          <w:sz w:val="20"/>
          <w:szCs w:val="20"/>
          <w:lang w:val="en-US"/>
        </w:rPr>
      </w:pPr>
      <w:hyperlink r:id="rId79">
        <w:r w:rsidR="00AC2BCF" w:rsidRPr="000154EF">
          <w:rPr>
            <w:color w:val="0000FF"/>
            <w:sz w:val="20"/>
            <w:szCs w:val="20"/>
            <w:u w:val="single" w:color="0000FF"/>
            <w:lang w:val="en-US"/>
          </w:rPr>
          <w:t>Malnutrition in children in resource</w:t>
        </w:r>
      </w:hyperlink>
      <w:hyperlink r:id="rId80">
        <w:r w:rsidR="00AC2BCF" w:rsidRPr="000154EF">
          <w:rPr>
            <w:color w:val="0000FF"/>
            <w:sz w:val="20"/>
            <w:szCs w:val="20"/>
            <w:u w:val="single" w:color="0000FF"/>
            <w:lang w:val="en-US"/>
          </w:rPr>
          <w:t>-</w:t>
        </w:r>
      </w:hyperlink>
      <w:hyperlink r:id="rId81">
        <w:r w:rsidR="00AC2BCF" w:rsidRPr="000154EF">
          <w:rPr>
            <w:color w:val="0000FF"/>
            <w:sz w:val="20"/>
            <w:szCs w:val="20"/>
            <w:u w:val="single" w:color="0000FF"/>
            <w:lang w:val="en-US"/>
          </w:rPr>
          <w:t>limited countries: Clinical assessment</w:t>
        </w:r>
      </w:hyperlink>
      <w:hyperlink r:id="rId82">
        <w:r w:rsidR="00AC2BCF" w:rsidRPr="000154EF">
          <w:rPr>
            <w:sz w:val="20"/>
            <w:szCs w:val="20"/>
            <w:lang w:val="en-US"/>
          </w:rPr>
          <w:t xml:space="preserve"> </w:t>
        </w:r>
      </w:hyperlink>
      <w:r w:rsidR="00AC2BCF" w:rsidRPr="000154EF">
        <w:rPr>
          <w:sz w:val="20"/>
          <w:szCs w:val="20"/>
          <w:lang w:val="en-US"/>
        </w:rPr>
        <w:t xml:space="preserve">(2017) </w:t>
      </w:r>
      <w:hyperlink r:id="rId83">
        <w:r w:rsidR="00AC2BCF" w:rsidRPr="000154EF">
          <w:rPr>
            <w:color w:val="0000FF"/>
            <w:sz w:val="20"/>
            <w:szCs w:val="20"/>
            <w:u w:val="single" w:color="0000FF"/>
            <w:lang w:val="en-US"/>
          </w:rPr>
          <w:t>Management of complicated severe acute malnutrition in children in resource</w:t>
        </w:r>
      </w:hyperlink>
      <w:hyperlink r:id="rId84">
        <w:r w:rsidR="00AC2BCF" w:rsidRPr="000154EF">
          <w:rPr>
            <w:color w:val="0000FF"/>
            <w:sz w:val="20"/>
            <w:szCs w:val="20"/>
            <w:u w:val="single" w:color="0000FF"/>
            <w:lang w:val="en-US"/>
          </w:rPr>
          <w:t>-</w:t>
        </w:r>
      </w:hyperlink>
      <w:hyperlink r:id="rId85">
        <w:r w:rsidR="00AC2BCF" w:rsidRPr="000154EF">
          <w:rPr>
            <w:color w:val="0000FF"/>
            <w:sz w:val="20"/>
            <w:szCs w:val="20"/>
            <w:u w:val="single" w:color="0000FF"/>
            <w:lang w:val="en-US"/>
          </w:rPr>
          <w:t>limited</w:t>
        </w:r>
      </w:hyperlink>
      <w:hyperlink r:id="rId86">
        <w:r w:rsidR="00AC2BCF" w:rsidRPr="000154EF">
          <w:rPr>
            <w:color w:val="0000FF"/>
            <w:sz w:val="20"/>
            <w:szCs w:val="20"/>
            <w:lang w:val="en-US"/>
          </w:rPr>
          <w:t xml:space="preserve"> </w:t>
        </w:r>
      </w:hyperlink>
      <w:hyperlink r:id="rId87">
        <w:r w:rsidR="00AC2BCF" w:rsidRPr="000154EF">
          <w:rPr>
            <w:color w:val="0000FF"/>
            <w:sz w:val="20"/>
            <w:szCs w:val="20"/>
            <w:u w:val="single" w:color="0000FF"/>
            <w:lang w:val="en-US"/>
          </w:rPr>
          <w:t>countries</w:t>
        </w:r>
      </w:hyperlink>
      <w:hyperlink r:id="rId88">
        <w:r w:rsidR="00AC2BCF" w:rsidRPr="000154EF">
          <w:rPr>
            <w:sz w:val="20"/>
            <w:szCs w:val="20"/>
            <w:lang w:val="en-US"/>
          </w:rPr>
          <w:t xml:space="preserve"> </w:t>
        </w:r>
      </w:hyperlink>
      <w:r w:rsidR="00AC2BCF" w:rsidRPr="000154EF">
        <w:rPr>
          <w:sz w:val="20"/>
          <w:szCs w:val="20"/>
          <w:lang w:val="en-US"/>
        </w:rPr>
        <w:t xml:space="preserve">(2017) </w:t>
      </w:r>
    </w:p>
    <w:p w:rsidR="00AC2BCF" w:rsidRPr="000154EF" w:rsidRDefault="00304322" w:rsidP="000154EF">
      <w:pPr>
        <w:spacing w:after="0"/>
        <w:ind w:left="-5" w:right="432"/>
        <w:rPr>
          <w:sz w:val="20"/>
          <w:szCs w:val="20"/>
          <w:lang w:val="en-US"/>
        </w:rPr>
      </w:pPr>
      <w:hyperlink r:id="rId89">
        <w:r w:rsidR="00AC2BCF" w:rsidRPr="000154EF">
          <w:rPr>
            <w:color w:val="0000FF"/>
            <w:sz w:val="20"/>
            <w:szCs w:val="20"/>
            <w:u w:val="single" w:color="0000FF"/>
            <w:lang w:val="en-US"/>
          </w:rPr>
          <w:t>Micronutrient deficiencies associated with malnutrition in children</w:t>
        </w:r>
      </w:hyperlink>
      <w:hyperlink r:id="rId90">
        <w:r w:rsidR="00AC2BCF" w:rsidRPr="000154EF">
          <w:rPr>
            <w:sz w:val="20"/>
            <w:szCs w:val="20"/>
            <w:lang w:val="en-US"/>
          </w:rPr>
          <w:t xml:space="preserve"> </w:t>
        </w:r>
      </w:hyperlink>
      <w:r w:rsidR="00AC2BCF" w:rsidRPr="000154EF">
        <w:rPr>
          <w:sz w:val="20"/>
          <w:szCs w:val="20"/>
          <w:lang w:val="en-US"/>
        </w:rPr>
        <w:t xml:space="preserve">(2017) </w:t>
      </w:r>
    </w:p>
    <w:p w:rsidR="00AC2BCF" w:rsidRPr="000154EF" w:rsidRDefault="00AC2BCF">
      <w:pPr>
        <w:spacing w:after="0"/>
        <w:rPr>
          <w:sz w:val="20"/>
          <w:szCs w:val="20"/>
          <w:lang w:val="en-US"/>
        </w:rPr>
      </w:pPr>
      <w:r w:rsidRPr="000154EF">
        <w:rPr>
          <w:sz w:val="20"/>
          <w:szCs w:val="20"/>
          <w:lang w:val="en-US"/>
        </w:rPr>
        <w:t xml:space="preserve"> </w:t>
      </w:r>
    </w:p>
    <w:p w:rsidR="00AC2BCF" w:rsidRPr="000154EF" w:rsidRDefault="00AC2BCF" w:rsidP="000154EF">
      <w:pPr>
        <w:spacing w:after="0"/>
        <w:ind w:left="-5" w:right="449"/>
        <w:rPr>
          <w:b/>
          <w:sz w:val="20"/>
          <w:szCs w:val="20"/>
          <w:lang w:val="en-US"/>
        </w:rPr>
      </w:pPr>
      <w:r w:rsidRPr="000154EF">
        <w:rPr>
          <w:b/>
          <w:sz w:val="20"/>
          <w:szCs w:val="20"/>
          <w:lang w:val="en-US"/>
        </w:rPr>
        <w:t xml:space="preserve">BMJ Best Practice </w:t>
      </w:r>
    </w:p>
    <w:p w:rsidR="00AC2BCF" w:rsidRPr="000154EF" w:rsidRDefault="00304322" w:rsidP="000154EF">
      <w:pPr>
        <w:spacing w:after="0"/>
        <w:ind w:left="-5" w:right="432"/>
        <w:rPr>
          <w:sz w:val="20"/>
          <w:szCs w:val="20"/>
          <w:lang w:val="en-US"/>
        </w:rPr>
      </w:pPr>
      <w:hyperlink r:id="rId91">
        <w:r w:rsidR="00AC2BCF" w:rsidRPr="000154EF">
          <w:rPr>
            <w:color w:val="0000FF"/>
            <w:sz w:val="20"/>
            <w:szCs w:val="20"/>
            <w:u w:val="single" w:color="0000FF"/>
            <w:lang w:val="en-US"/>
          </w:rPr>
          <w:t>Assessment of unintentional weight loss</w:t>
        </w:r>
      </w:hyperlink>
      <w:hyperlink r:id="rId92">
        <w:r w:rsidR="00AC2BCF" w:rsidRPr="000154EF">
          <w:rPr>
            <w:sz w:val="20"/>
            <w:szCs w:val="20"/>
            <w:lang w:val="en-US"/>
          </w:rPr>
          <w:t xml:space="preserve"> </w:t>
        </w:r>
      </w:hyperlink>
      <w:r w:rsidR="00AC2BCF" w:rsidRPr="000154EF">
        <w:rPr>
          <w:sz w:val="20"/>
          <w:szCs w:val="20"/>
          <w:lang w:val="en-US"/>
        </w:rPr>
        <w:t xml:space="preserve">(2018) </w:t>
      </w:r>
    </w:p>
    <w:p w:rsidR="00AC2BCF" w:rsidRPr="000154EF" w:rsidRDefault="00AC2BCF" w:rsidP="000154EF">
      <w:pPr>
        <w:spacing w:after="0"/>
        <w:rPr>
          <w:sz w:val="20"/>
          <w:szCs w:val="20"/>
          <w:lang w:val="en-US"/>
        </w:rPr>
      </w:pPr>
      <w:r w:rsidRPr="000154EF">
        <w:rPr>
          <w:sz w:val="20"/>
          <w:szCs w:val="20"/>
          <w:lang w:val="en-US"/>
        </w:rPr>
        <w:t xml:space="preserve"> </w:t>
      </w:r>
    </w:p>
    <w:p w:rsidR="00AC2BCF" w:rsidRPr="000154EF" w:rsidRDefault="00AC2BCF" w:rsidP="000154EF">
      <w:pPr>
        <w:spacing w:after="0"/>
        <w:ind w:left="-5" w:right="2891"/>
        <w:rPr>
          <w:sz w:val="20"/>
          <w:szCs w:val="20"/>
        </w:rPr>
      </w:pPr>
      <w:r w:rsidRPr="000154EF">
        <w:rPr>
          <w:b/>
          <w:sz w:val="20"/>
          <w:szCs w:val="20"/>
        </w:rPr>
        <w:t>NEL, Norsk elektronisk legehåndbok</w:t>
      </w:r>
      <w:r w:rsidRPr="000154EF">
        <w:rPr>
          <w:rFonts w:ascii="Calibri" w:eastAsia="Calibri" w:hAnsi="Calibri" w:cs="Calibri"/>
          <w:b/>
          <w:i/>
          <w:color w:val="7F7F7F"/>
          <w:sz w:val="20"/>
          <w:szCs w:val="20"/>
        </w:rPr>
        <w:t xml:space="preserve"> (krever abonnement)</w:t>
      </w:r>
      <w:r w:rsidRPr="000154EF">
        <w:rPr>
          <w:sz w:val="20"/>
          <w:szCs w:val="20"/>
        </w:rPr>
        <w:t xml:space="preserve"> </w:t>
      </w:r>
      <w:hyperlink r:id="rId93">
        <w:r w:rsidRPr="000154EF">
          <w:rPr>
            <w:color w:val="0000FF"/>
            <w:sz w:val="20"/>
            <w:szCs w:val="20"/>
            <w:u w:val="single" w:color="0000FF"/>
          </w:rPr>
          <w:t>Underernæring</w:t>
        </w:r>
      </w:hyperlink>
      <w:hyperlink r:id="rId94">
        <w:r w:rsidRPr="000154EF">
          <w:rPr>
            <w:sz w:val="20"/>
            <w:szCs w:val="20"/>
          </w:rPr>
          <w:t xml:space="preserve"> </w:t>
        </w:r>
      </w:hyperlink>
      <w:r w:rsidRPr="000154EF">
        <w:rPr>
          <w:sz w:val="20"/>
          <w:szCs w:val="20"/>
        </w:rPr>
        <w:t xml:space="preserve">(2016) </w:t>
      </w:r>
    </w:p>
    <w:p w:rsidR="00AC2BCF" w:rsidRPr="000154EF" w:rsidRDefault="00304322" w:rsidP="000154EF">
      <w:pPr>
        <w:spacing w:after="0"/>
        <w:ind w:left="-5" w:right="432"/>
        <w:rPr>
          <w:sz w:val="20"/>
          <w:szCs w:val="20"/>
        </w:rPr>
      </w:pPr>
      <w:hyperlink r:id="rId95">
        <w:r w:rsidR="00AC2BCF" w:rsidRPr="000154EF">
          <w:rPr>
            <w:color w:val="0000FF"/>
            <w:sz w:val="20"/>
            <w:szCs w:val="20"/>
            <w:u w:val="single" w:color="0000FF"/>
          </w:rPr>
          <w:t>Kartlegging og forebygging av underernæring</w:t>
        </w:r>
      </w:hyperlink>
      <w:hyperlink r:id="rId96">
        <w:r w:rsidR="00AC2BCF" w:rsidRPr="000154EF">
          <w:rPr>
            <w:sz w:val="20"/>
            <w:szCs w:val="20"/>
          </w:rPr>
          <w:t xml:space="preserve"> </w:t>
        </w:r>
      </w:hyperlink>
      <w:r w:rsidR="00AC2BCF" w:rsidRPr="000154EF">
        <w:rPr>
          <w:sz w:val="20"/>
          <w:szCs w:val="20"/>
        </w:rPr>
        <w:t xml:space="preserve">(2016) </w:t>
      </w:r>
    </w:p>
    <w:p w:rsidR="00AC2BCF" w:rsidRPr="000154EF" w:rsidRDefault="00304322" w:rsidP="000154EF">
      <w:pPr>
        <w:spacing w:after="0"/>
        <w:ind w:left="-5" w:right="432"/>
        <w:rPr>
          <w:sz w:val="20"/>
          <w:szCs w:val="20"/>
        </w:rPr>
      </w:pPr>
      <w:hyperlink r:id="rId97">
        <w:r w:rsidR="00AC2BCF" w:rsidRPr="000154EF">
          <w:rPr>
            <w:color w:val="0000FF"/>
            <w:sz w:val="20"/>
            <w:szCs w:val="20"/>
            <w:u w:val="single" w:color="0000FF"/>
          </w:rPr>
          <w:t>Næring</w:t>
        </w:r>
      </w:hyperlink>
      <w:hyperlink r:id="rId98">
        <w:r w:rsidR="00AC2BCF" w:rsidRPr="000154EF">
          <w:rPr>
            <w:color w:val="0000FF"/>
            <w:sz w:val="20"/>
            <w:szCs w:val="20"/>
            <w:u w:val="single" w:color="0000FF"/>
          </w:rPr>
          <w:t xml:space="preserve">- </w:t>
        </w:r>
      </w:hyperlink>
      <w:hyperlink r:id="rId99">
        <w:r w:rsidR="00AC2BCF" w:rsidRPr="000154EF">
          <w:rPr>
            <w:color w:val="0000FF"/>
            <w:sz w:val="20"/>
            <w:szCs w:val="20"/>
            <w:u w:val="single" w:color="0000FF"/>
          </w:rPr>
          <w:t>og energibehov</w:t>
        </w:r>
      </w:hyperlink>
      <w:hyperlink r:id="rId100">
        <w:r w:rsidR="00AC2BCF" w:rsidRPr="000154EF">
          <w:rPr>
            <w:sz w:val="20"/>
            <w:szCs w:val="20"/>
          </w:rPr>
          <w:t xml:space="preserve"> </w:t>
        </w:r>
      </w:hyperlink>
      <w:r w:rsidR="00AC2BCF" w:rsidRPr="000154EF">
        <w:rPr>
          <w:sz w:val="20"/>
          <w:szCs w:val="20"/>
        </w:rPr>
        <w:t xml:space="preserve">(2016) </w:t>
      </w:r>
    </w:p>
    <w:p w:rsidR="00AC2BCF" w:rsidRPr="000154EF" w:rsidRDefault="00304322" w:rsidP="000154EF">
      <w:pPr>
        <w:spacing w:after="0"/>
        <w:ind w:left="-5" w:right="432"/>
        <w:rPr>
          <w:sz w:val="20"/>
          <w:szCs w:val="20"/>
        </w:rPr>
      </w:pPr>
      <w:hyperlink r:id="rId101">
        <w:r w:rsidR="00AC2BCF" w:rsidRPr="000154EF">
          <w:rPr>
            <w:color w:val="0000FF"/>
            <w:sz w:val="20"/>
            <w:szCs w:val="20"/>
            <w:u w:val="single" w:color="0000FF"/>
          </w:rPr>
          <w:t>Underernæring hos eldre</w:t>
        </w:r>
      </w:hyperlink>
      <w:hyperlink r:id="rId102">
        <w:r w:rsidR="00AC2BCF" w:rsidRPr="000154EF">
          <w:rPr>
            <w:sz w:val="20"/>
            <w:szCs w:val="20"/>
          </w:rPr>
          <w:t xml:space="preserve"> </w:t>
        </w:r>
      </w:hyperlink>
      <w:r w:rsidR="00AC2BCF" w:rsidRPr="000154EF">
        <w:rPr>
          <w:sz w:val="20"/>
          <w:szCs w:val="20"/>
        </w:rPr>
        <w:t xml:space="preserve">(2011)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6295"/>
        <w:rPr>
          <w:sz w:val="20"/>
          <w:szCs w:val="20"/>
          <w:lang w:val="en-US"/>
        </w:rPr>
      </w:pPr>
      <w:r w:rsidRPr="000154EF">
        <w:rPr>
          <w:b/>
          <w:sz w:val="20"/>
          <w:szCs w:val="20"/>
          <w:lang w:val="en-US"/>
        </w:rPr>
        <w:t>Clinical Key</w:t>
      </w:r>
      <w:r w:rsidRPr="000154EF">
        <w:rPr>
          <w:rFonts w:ascii="Calibri" w:eastAsia="Calibri" w:hAnsi="Calibri" w:cs="Calibri"/>
          <w:i/>
          <w:color w:val="7F7F7F"/>
          <w:sz w:val="20"/>
          <w:szCs w:val="20"/>
          <w:lang w:val="en-US"/>
        </w:rPr>
        <w:t xml:space="preserve"> (krever abonnement)</w:t>
      </w:r>
      <w:r w:rsidRPr="000154EF">
        <w:rPr>
          <w:sz w:val="20"/>
          <w:szCs w:val="20"/>
          <w:lang w:val="en-US"/>
        </w:rPr>
        <w:t xml:space="preserve"> </w:t>
      </w:r>
    </w:p>
    <w:p w:rsidR="00AC2BCF" w:rsidRPr="000154EF" w:rsidRDefault="00AC2BCF" w:rsidP="000154EF">
      <w:pPr>
        <w:spacing w:after="0"/>
        <w:ind w:left="-5" w:right="6295"/>
        <w:rPr>
          <w:sz w:val="20"/>
          <w:szCs w:val="20"/>
          <w:lang w:val="en-US"/>
        </w:rPr>
      </w:pPr>
      <w:r w:rsidRPr="000154EF">
        <w:rPr>
          <w:sz w:val="20"/>
          <w:szCs w:val="20"/>
          <w:lang w:val="en-US"/>
        </w:rPr>
        <w:t xml:space="preserve">First Consult: </w:t>
      </w:r>
    </w:p>
    <w:p w:rsidR="00AC2BCF" w:rsidRPr="008A0F7E" w:rsidRDefault="00AC2BCF" w:rsidP="000154EF">
      <w:pPr>
        <w:spacing w:after="0"/>
        <w:ind w:left="-5" w:right="449"/>
        <w:rPr>
          <w:sz w:val="20"/>
          <w:szCs w:val="20"/>
        </w:rPr>
      </w:pPr>
      <w:r w:rsidRPr="008A0F7E">
        <w:rPr>
          <w:sz w:val="20"/>
          <w:szCs w:val="20"/>
        </w:rPr>
        <w:t xml:space="preserve">Ingen funn </w:t>
      </w:r>
    </w:p>
    <w:p w:rsidR="00AC2BCF" w:rsidRPr="008A0F7E" w:rsidRDefault="00AC2BCF" w:rsidP="000154EF">
      <w:pPr>
        <w:spacing w:after="0"/>
        <w:rPr>
          <w:sz w:val="20"/>
          <w:szCs w:val="20"/>
        </w:rPr>
      </w:pPr>
      <w:r w:rsidRPr="008A0F7E">
        <w:rPr>
          <w:sz w:val="20"/>
          <w:szCs w:val="20"/>
        </w:rPr>
        <w:t xml:space="preserve"> </w:t>
      </w:r>
    </w:p>
    <w:p w:rsidR="00AC2BCF" w:rsidRPr="008A0F7E" w:rsidRDefault="00AC2BCF" w:rsidP="000154EF">
      <w:pPr>
        <w:spacing w:after="0"/>
        <w:ind w:left="-5" w:right="449"/>
        <w:rPr>
          <w:b/>
          <w:sz w:val="20"/>
          <w:szCs w:val="20"/>
        </w:rPr>
      </w:pPr>
      <w:r w:rsidRPr="008A0F7E">
        <w:rPr>
          <w:b/>
          <w:sz w:val="20"/>
          <w:szCs w:val="20"/>
        </w:rPr>
        <w:t xml:space="preserve">Procedures Consult: </w:t>
      </w:r>
    </w:p>
    <w:p w:rsidR="00AC2BCF" w:rsidRPr="000154EF" w:rsidRDefault="00AC2BCF" w:rsidP="000154EF">
      <w:pPr>
        <w:spacing w:after="0"/>
        <w:ind w:left="-5" w:right="449"/>
        <w:rPr>
          <w:sz w:val="20"/>
          <w:szCs w:val="20"/>
        </w:rPr>
      </w:pPr>
      <w:r w:rsidRPr="000154EF">
        <w:rPr>
          <w:sz w:val="20"/>
          <w:szCs w:val="20"/>
        </w:rPr>
        <w:t xml:space="preserve">Ingen funn </w:t>
      </w:r>
    </w:p>
    <w:p w:rsidR="00AC2BCF" w:rsidRPr="000154EF" w:rsidRDefault="00AC2BCF">
      <w:pPr>
        <w:spacing w:after="0"/>
        <w:rPr>
          <w:sz w:val="20"/>
          <w:szCs w:val="20"/>
        </w:rPr>
      </w:pPr>
      <w:r w:rsidRPr="000154EF">
        <w:rPr>
          <w:sz w:val="20"/>
          <w:szCs w:val="20"/>
        </w:rPr>
        <w:t xml:space="preserve"> </w:t>
      </w:r>
    </w:p>
    <w:p w:rsidR="00AC2BCF" w:rsidRPr="000154EF" w:rsidRDefault="00AC2BCF">
      <w:pPr>
        <w:spacing w:after="0"/>
        <w:ind w:right="172"/>
        <w:jc w:val="right"/>
        <w:rPr>
          <w:sz w:val="20"/>
          <w:szCs w:val="20"/>
        </w:rPr>
      </w:pPr>
      <w:r w:rsidRPr="000154EF">
        <w:rPr>
          <w:sz w:val="20"/>
          <w:szCs w:val="20"/>
        </w:rPr>
        <w:t xml:space="preserve">   [</w:t>
      </w:r>
      <w:r w:rsidRPr="000154EF">
        <w:rPr>
          <w:color w:val="0000FF"/>
          <w:sz w:val="20"/>
          <w:szCs w:val="20"/>
        </w:rPr>
        <w:t>Tilbake til toppen</w:t>
      </w:r>
      <w:r w:rsidRPr="000154EF">
        <w:rPr>
          <w:sz w:val="20"/>
          <w:szCs w:val="20"/>
        </w:rPr>
        <w:t xml:space="preserve">] </w:t>
      </w:r>
    </w:p>
    <w:p w:rsidR="00AC2BCF" w:rsidRPr="000154EF" w:rsidRDefault="00AC2BCF">
      <w:pPr>
        <w:spacing w:after="0"/>
        <w:ind w:right="134"/>
        <w:jc w:val="right"/>
        <w:rPr>
          <w:sz w:val="20"/>
          <w:szCs w:val="20"/>
          <w:lang w:val="en-US"/>
        </w:rPr>
      </w:pPr>
      <w:r w:rsidRPr="000154EF">
        <w:rPr>
          <w:noProof/>
          <w:sz w:val="20"/>
          <w:szCs w:val="20"/>
          <w:lang w:eastAsia="nb-NO"/>
        </w:rPr>
        <w:drawing>
          <wp:inline distT="0" distB="0" distL="0" distR="0">
            <wp:extent cx="5945505" cy="22794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03"/>
                    <a:stretch>
                      <a:fillRect/>
                    </a:stretch>
                  </pic:blipFill>
                  <pic:spPr>
                    <a:xfrm>
                      <a:off x="0" y="0"/>
                      <a:ext cx="5945505" cy="227940"/>
                    </a:xfrm>
                    <a:prstGeom prst="rect">
                      <a:avLst/>
                    </a:prstGeom>
                  </pic:spPr>
                </pic:pic>
              </a:graphicData>
            </a:graphic>
          </wp:inline>
        </w:drawing>
      </w:r>
      <w:r w:rsidRPr="000154EF">
        <w:rPr>
          <w:sz w:val="20"/>
          <w:szCs w:val="20"/>
          <w:lang w:val="en-US"/>
        </w:rPr>
        <w:t xml:space="preserve"> </w:t>
      </w:r>
    </w:p>
    <w:p w:rsidR="00AC2BCF" w:rsidRPr="000154EF" w:rsidRDefault="00AC2BCF">
      <w:pPr>
        <w:spacing w:after="0"/>
        <w:rPr>
          <w:sz w:val="20"/>
          <w:szCs w:val="20"/>
          <w:lang w:val="en-US"/>
        </w:rPr>
      </w:pPr>
      <w:r w:rsidRPr="000154EF">
        <w:rPr>
          <w:sz w:val="20"/>
          <w:szCs w:val="20"/>
          <w:lang w:val="en-US"/>
        </w:rPr>
        <w:t xml:space="preserve"> </w:t>
      </w:r>
    </w:p>
    <w:p w:rsidR="00AC2BCF" w:rsidRPr="000154EF" w:rsidRDefault="00AC2BCF" w:rsidP="000154EF">
      <w:pPr>
        <w:spacing w:after="0"/>
        <w:ind w:left="-5" w:right="449"/>
        <w:rPr>
          <w:b/>
          <w:sz w:val="20"/>
          <w:szCs w:val="20"/>
          <w:lang w:val="en-US"/>
        </w:rPr>
      </w:pPr>
      <w:r w:rsidRPr="000154EF">
        <w:rPr>
          <w:b/>
          <w:sz w:val="20"/>
          <w:szCs w:val="20"/>
          <w:lang w:val="en-US"/>
        </w:rPr>
        <w:t xml:space="preserve">Cochrane Reviews </w:t>
      </w:r>
    </w:p>
    <w:p w:rsidR="00AC2BCF" w:rsidRPr="000154EF" w:rsidRDefault="00304322" w:rsidP="000154EF">
      <w:pPr>
        <w:spacing w:after="0"/>
        <w:ind w:left="-5" w:right="432"/>
        <w:rPr>
          <w:sz w:val="20"/>
          <w:szCs w:val="20"/>
          <w:lang w:val="en-US"/>
        </w:rPr>
      </w:pPr>
      <w:hyperlink r:id="rId104">
        <w:r w:rsidR="00AC2BCF" w:rsidRPr="000154EF">
          <w:rPr>
            <w:color w:val="0000FF"/>
            <w:sz w:val="20"/>
            <w:szCs w:val="20"/>
            <w:u w:val="single" w:color="0000FF"/>
            <w:lang w:val="en-US"/>
          </w:rPr>
          <w:t>Nutrition support in hospitalised adults at nutritional risk</w:t>
        </w:r>
      </w:hyperlink>
      <w:hyperlink r:id="rId105">
        <w:r w:rsidR="00AC2BCF" w:rsidRPr="000154EF">
          <w:rPr>
            <w:color w:val="002D64"/>
            <w:sz w:val="20"/>
            <w:szCs w:val="20"/>
            <w:lang w:val="en-US"/>
          </w:rPr>
          <w:t xml:space="preserve"> </w:t>
        </w:r>
      </w:hyperlink>
      <w:r w:rsidR="00AC2BCF" w:rsidRPr="000154EF">
        <w:rPr>
          <w:color w:val="002D64"/>
          <w:sz w:val="20"/>
          <w:szCs w:val="20"/>
          <w:lang w:val="en-US"/>
        </w:rPr>
        <w:t xml:space="preserve">(2017) </w:t>
      </w:r>
    </w:p>
    <w:p w:rsidR="00AC2BCF" w:rsidRPr="000154EF" w:rsidRDefault="00304322" w:rsidP="000154EF">
      <w:pPr>
        <w:spacing w:after="0"/>
        <w:ind w:left="-5" w:right="432"/>
        <w:rPr>
          <w:sz w:val="20"/>
          <w:szCs w:val="20"/>
          <w:lang w:val="en-US"/>
        </w:rPr>
      </w:pPr>
      <w:hyperlink r:id="rId106">
        <w:r w:rsidR="00AC2BCF" w:rsidRPr="000154EF">
          <w:rPr>
            <w:color w:val="0000FF"/>
            <w:sz w:val="20"/>
            <w:szCs w:val="20"/>
            <w:u w:val="single" w:color="0000FF"/>
            <w:lang w:val="en-US"/>
          </w:rPr>
          <w:t>Supportive interventions for enhancing dietary intake in malnourished or nutritionally at‐risk</w:t>
        </w:r>
      </w:hyperlink>
      <w:hyperlink r:id="rId107">
        <w:r w:rsidR="00AC2BCF" w:rsidRPr="000154EF">
          <w:rPr>
            <w:color w:val="0000FF"/>
            <w:sz w:val="20"/>
            <w:szCs w:val="20"/>
            <w:lang w:val="en-US"/>
          </w:rPr>
          <w:t xml:space="preserve"> </w:t>
        </w:r>
      </w:hyperlink>
      <w:hyperlink r:id="rId108">
        <w:r w:rsidR="00AC2BCF" w:rsidRPr="000154EF">
          <w:rPr>
            <w:color w:val="0000FF"/>
            <w:sz w:val="20"/>
            <w:szCs w:val="20"/>
            <w:u w:val="single" w:color="0000FF"/>
            <w:lang w:val="en-US"/>
          </w:rPr>
          <w:t>adults</w:t>
        </w:r>
      </w:hyperlink>
      <w:hyperlink r:id="rId109">
        <w:r w:rsidR="00AC2BCF" w:rsidRPr="000154EF">
          <w:rPr>
            <w:color w:val="002D64"/>
            <w:sz w:val="20"/>
            <w:szCs w:val="20"/>
            <w:lang w:val="en-US"/>
          </w:rPr>
          <w:t xml:space="preserve"> </w:t>
        </w:r>
      </w:hyperlink>
      <w:r w:rsidR="00AC2BCF" w:rsidRPr="000154EF">
        <w:rPr>
          <w:color w:val="002D64"/>
          <w:sz w:val="20"/>
          <w:szCs w:val="20"/>
          <w:lang w:val="en-US"/>
        </w:rPr>
        <w:t xml:space="preserve">(2016) </w:t>
      </w:r>
    </w:p>
    <w:p w:rsidR="00AC2BCF" w:rsidRPr="000154EF" w:rsidRDefault="00304322" w:rsidP="000154EF">
      <w:pPr>
        <w:spacing w:after="0"/>
        <w:ind w:left="-5" w:right="432"/>
        <w:rPr>
          <w:sz w:val="20"/>
          <w:szCs w:val="20"/>
          <w:lang w:val="en-US"/>
        </w:rPr>
      </w:pPr>
      <w:hyperlink r:id="rId110">
        <w:r w:rsidR="00AC2BCF" w:rsidRPr="000154EF">
          <w:rPr>
            <w:color w:val="0000FF"/>
            <w:sz w:val="20"/>
            <w:szCs w:val="20"/>
            <w:u w:val="single" w:color="0000FF"/>
            <w:lang w:val="en-US"/>
          </w:rPr>
          <w:t>Ready‐to‐use therapeutic food for home‐based treatment of severe acute malnutrition in</w:t>
        </w:r>
      </w:hyperlink>
      <w:hyperlink r:id="rId111">
        <w:r w:rsidR="00AC2BCF" w:rsidRPr="000154EF">
          <w:rPr>
            <w:color w:val="0000FF"/>
            <w:sz w:val="20"/>
            <w:szCs w:val="20"/>
            <w:lang w:val="en-US"/>
          </w:rPr>
          <w:t xml:space="preserve"> </w:t>
        </w:r>
      </w:hyperlink>
      <w:hyperlink r:id="rId112">
        <w:r w:rsidR="00AC2BCF" w:rsidRPr="000154EF">
          <w:rPr>
            <w:color w:val="0000FF"/>
            <w:sz w:val="20"/>
            <w:szCs w:val="20"/>
            <w:u w:val="single" w:color="0000FF"/>
            <w:lang w:val="en-US"/>
          </w:rPr>
          <w:t>children from six months to five years of age</w:t>
        </w:r>
      </w:hyperlink>
      <w:hyperlink r:id="rId113">
        <w:r w:rsidR="00AC2BCF" w:rsidRPr="000154EF">
          <w:rPr>
            <w:color w:val="002D64"/>
            <w:sz w:val="20"/>
            <w:szCs w:val="20"/>
            <w:lang w:val="en-US"/>
          </w:rPr>
          <w:t xml:space="preserve"> </w:t>
        </w:r>
      </w:hyperlink>
      <w:r w:rsidR="00AC2BCF" w:rsidRPr="000154EF">
        <w:rPr>
          <w:color w:val="002D64"/>
          <w:sz w:val="20"/>
          <w:szCs w:val="20"/>
          <w:lang w:val="en-US"/>
        </w:rPr>
        <w:t xml:space="preserve">(2013) </w:t>
      </w:r>
    </w:p>
    <w:p w:rsidR="00AC2BCF" w:rsidRPr="000154EF" w:rsidRDefault="00304322" w:rsidP="000154EF">
      <w:pPr>
        <w:spacing w:after="0"/>
        <w:ind w:left="-5" w:right="432"/>
        <w:rPr>
          <w:sz w:val="20"/>
          <w:szCs w:val="20"/>
          <w:lang w:val="en-US"/>
        </w:rPr>
      </w:pPr>
      <w:hyperlink r:id="rId114">
        <w:r w:rsidR="00AC2BCF" w:rsidRPr="000154EF">
          <w:rPr>
            <w:color w:val="0000FF"/>
            <w:sz w:val="20"/>
            <w:szCs w:val="20"/>
            <w:u w:val="single" w:color="0000FF"/>
            <w:lang w:val="en-US"/>
          </w:rPr>
          <w:t>Specially formulated foods for treating children with moderate acute malnutrition in low‐ and</w:t>
        </w:r>
      </w:hyperlink>
      <w:hyperlink r:id="rId115">
        <w:r w:rsidR="00AC2BCF" w:rsidRPr="000154EF">
          <w:rPr>
            <w:color w:val="0000FF"/>
            <w:sz w:val="20"/>
            <w:szCs w:val="20"/>
            <w:lang w:val="en-US"/>
          </w:rPr>
          <w:t xml:space="preserve"> </w:t>
        </w:r>
      </w:hyperlink>
      <w:hyperlink r:id="rId116">
        <w:r w:rsidR="00AC2BCF" w:rsidRPr="000154EF">
          <w:rPr>
            <w:color w:val="0000FF"/>
            <w:sz w:val="20"/>
            <w:szCs w:val="20"/>
            <w:u w:val="single" w:color="0000FF"/>
            <w:lang w:val="en-US"/>
          </w:rPr>
          <w:t>middle‐income countries</w:t>
        </w:r>
      </w:hyperlink>
      <w:hyperlink r:id="rId117">
        <w:r w:rsidR="00AC2BCF" w:rsidRPr="000154EF">
          <w:rPr>
            <w:color w:val="002D64"/>
            <w:sz w:val="20"/>
            <w:szCs w:val="20"/>
            <w:lang w:val="en-US"/>
          </w:rPr>
          <w:t xml:space="preserve"> </w:t>
        </w:r>
      </w:hyperlink>
      <w:r w:rsidR="00AC2BCF" w:rsidRPr="000154EF">
        <w:rPr>
          <w:color w:val="002D64"/>
          <w:sz w:val="20"/>
          <w:szCs w:val="20"/>
          <w:lang w:val="en-US"/>
        </w:rPr>
        <w:t xml:space="preserve">(2013) </w:t>
      </w:r>
    </w:p>
    <w:p w:rsidR="00AC2BCF" w:rsidRPr="000154EF" w:rsidRDefault="00304322" w:rsidP="000154EF">
      <w:pPr>
        <w:spacing w:after="0"/>
        <w:ind w:left="-5" w:right="432"/>
        <w:rPr>
          <w:sz w:val="20"/>
          <w:szCs w:val="20"/>
          <w:lang w:val="en-US"/>
        </w:rPr>
      </w:pPr>
      <w:hyperlink r:id="rId118">
        <w:r w:rsidR="00AC2BCF" w:rsidRPr="000154EF">
          <w:rPr>
            <w:color w:val="0000FF"/>
            <w:sz w:val="20"/>
            <w:szCs w:val="20"/>
            <w:u w:val="single" w:color="0000FF"/>
            <w:lang w:val="en-US"/>
          </w:rPr>
          <w:t>Dietary advice with or without oral nutritional supplements for disease‐related malnutrition in</w:t>
        </w:r>
      </w:hyperlink>
      <w:hyperlink r:id="rId119">
        <w:r w:rsidR="00AC2BCF" w:rsidRPr="000154EF">
          <w:rPr>
            <w:color w:val="0000FF"/>
            <w:sz w:val="20"/>
            <w:szCs w:val="20"/>
            <w:lang w:val="en-US"/>
          </w:rPr>
          <w:t xml:space="preserve"> </w:t>
        </w:r>
      </w:hyperlink>
      <w:hyperlink r:id="rId120">
        <w:r w:rsidR="00AC2BCF" w:rsidRPr="000154EF">
          <w:rPr>
            <w:color w:val="0000FF"/>
            <w:sz w:val="20"/>
            <w:szCs w:val="20"/>
            <w:u w:val="single" w:color="0000FF"/>
            <w:lang w:val="en-US"/>
          </w:rPr>
          <w:t>adults</w:t>
        </w:r>
      </w:hyperlink>
      <w:hyperlink r:id="rId121">
        <w:r w:rsidR="00AC2BCF" w:rsidRPr="000154EF">
          <w:rPr>
            <w:color w:val="002D64"/>
            <w:sz w:val="20"/>
            <w:szCs w:val="20"/>
            <w:lang w:val="en-US"/>
          </w:rPr>
          <w:t xml:space="preserve"> </w:t>
        </w:r>
      </w:hyperlink>
      <w:r w:rsidR="00AC2BCF" w:rsidRPr="000154EF">
        <w:rPr>
          <w:color w:val="002D64"/>
          <w:sz w:val="20"/>
          <w:szCs w:val="20"/>
          <w:lang w:val="en-US"/>
        </w:rPr>
        <w:t xml:space="preserve">(2011) </w:t>
      </w:r>
    </w:p>
    <w:p w:rsidR="00AC2BCF" w:rsidRPr="000154EF" w:rsidRDefault="00304322" w:rsidP="007C7526">
      <w:pPr>
        <w:spacing w:after="0"/>
        <w:ind w:left="-5" w:right="432"/>
        <w:rPr>
          <w:sz w:val="20"/>
          <w:szCs w:val="20"/>
          <w:lang w:val="en-US"/>
        </w:rPr>
      </w:pPr>
      <w:hyperlink r:id="rId122">
        <w:r w:rsidR="00AC2BCF" w:rsidRPr="000154EF">
          <w:rPr>
            <w:color w:val="0000FF"/>
            <w:sz w:val="20"/>
            <w:szCs w:val="20"/>
            <w:u w:val="single" w:color="0000FF"/>
            <w:lang w:val="en-US"/>
          </w:rPr>
          <w:t>Protein and energy supplementation in elderly people at risk from malnutrition</w:t>
        </w:r>
      </w:hyperlink>
      <w:hyperlink r:id="rId123">
        <w:r w:rsidR="00AC2BCF" w:rsidRPr="000154EF">
          <w:rPr>
            <w:color w:val="002D64"/>
            <w:sz w:val="20"/>
            <w:szCs w:val="20"/>
            <w:lang w:val="en-US"/>
          </w:rPr>
          <w:t xml:space="preserve"> </w:t>
        </w:r>
      </w:hyperlink>
      <w:r w:rsidR="00AC2BCF" w:rsidRPr="000154EF">
        <w:rPr>
          <w:color w:val="002D64"/>
          <w:sz w:val="20"/>
          <w:szCs w:val="20"/>
          <w:lang w:val="en-US"/>
        </w:rPr>
        <w:t xml:space="preserve">(2013) </w:t>
      </w:r>
    </w:p>
    <w:p w:rsidR="00AC2BCF" w:rsidRPr="000154EF" w:rsidRDefault="00AC2BCF">
      <w:pPr>
        <w:spacing w:after="0"/>
        <w:rPr>
          <w:sz w:val="20"/>
          <w:szCs w:val="20"/>
          <w:lang w:val="en-US"/>
        </w:rPr>
      </w:pPr>
      <w:r w:rsidRPr="000154EF">
        <w:rPr>
          <w:sz w:val="20"/>
          <w:szCs w:val="20"/>
          <w:lang w:val="en-US"/>
        </w:rPr>
        <w:t xml:space="preserve"> </w:t>
      </w:r>
    </w:p>
    <w:p w:rsidR="00AC2BCF" w:rsidRPr="000154EF" w:rsidRDefault="00AC2BCF">
      <w:pPr>
        <w:spacing w:after="0"/>
        <w:ind w:right="172"/>
        <w:jc w:val="right"/>
        <w:rPr>
          <w:sz w:val="20"/>
          <w:szCs w:val="20"/>
        </w:rPr>
      </w:pPr>
      <w:r w:rsidRPr="000154EF">
        <w:rPr>
          <w:sz w:val="20"/>
          <w:szCs w:val="20"/>
          <w:lang w:val="en-US"/>
        </w:rPr>
        <w:t xml:space="preserve">    </w:t>
      </w:r>
      <w:r w:rsidRPr="000154EF">
        <w:rPr>
          <w:sz w:val="20"/>
          <w:szCs w:val="20"/>
        </w:rPr>
        <w:t>[</w:t>
      </w:r>
      <w:r w:rsidRPr="000154EF">
        <w:rPr>
          <w:color w:val="0000FF"/>
          <w:sz w:val="20"/>
          <w:szCs w:val="20"/>
        </w:rPr>
        <w:t>Tilbake til toppen</w:t>
      </w:r>
      <w:r w:rsidRPr="000154EF">
        <w:rPr>
          <w:sz w:val="20"/>
          <w:szCs w:val="20"/>
        </w:rPr>
        <w:t xml:space="preserve">] </w:t>
      </w:r>
    </w:p>
    <w:p w:rsidR="00AC2BCF" w:rsidRPr="000154EF" w:rsidRDefault="00AC2BCF">
      <w:pPr>
        <w:spacing w:after="0"/>
        <w:ind w:right="134"/>
        <w:jc w:val="right"/>
        <w:rPr>
          <w:sz w:val="20"/>
          <w:szCs w:val="20"/>
        </w:rPr>
      </w:pPr>
      <w:r w:rsidRPr="000154EF">
        <w:rPr>
          <w:noProof/>
          <w:sz w:val="20"/>
          <w:szCs w:val="20"/>
          <w:lang w:eastAsia="nb-NO"/>
        </w:rPr>
        <w:drawing>
          <wp:inline distT="0" distB="0" distL="0" distR="0">
            <wp:extent cx="5945505" cy="22794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24"/>
                    <a:stretch>
                      <a:fillRect/>
                    </a:stretch>
                  </pic:blipFill>
                  <pic:spPr>
                    <a:xfrm>
                      <a:off x="0" y="0"/>
                      <a:ext cx="5945505" cy="227940"/>
                    </a:xfrm>
                    <a:prstGeom prst="rect">
                      <a:avLst/>
                    </a:prstGeom>
                  </pic:spPr>
                </pic:pic>
              </a:graphicData>
            </a:graphic>
          </wp:inline>
        </w:drawing>
      </w:r>
      <w:r w:rsidRPr="000154EF">
        <w:rPr>
          <w:sz w:val="20"/>
          <w:szCs w:val="20"/>
        </w:rPr>
        <w:t xml:space="preserve"> </w:t>
      </w:r>
    </w:p>
    <w:p w:rsidR="00AC2BCF" w:rsidRPr="000154EF" w:rsidRDefault="00AC2BCF">
      <w:pPr>
        <w:spacing w:after="0"/>
        <w:rPr>
          <w:sz w:val="20"/>
          <w:szCs w:val="20"/>
        </w:rPr>
      </w:pPr>
      <w:r w:rsidRPr="000154EF">
        <w:rPr>
          <w:sz w:val="20"/>
          <w:szCs w:val="20"/>
        </w:rPr>
        <w:t xml:space="preserve"> </w:t>
      </w:r>
    </w:p>
    <w:p w:rsidR="00AC2BCF" w:rsidRPr="000154EF" w:rsidRDefault="00AC2BCF" w:rsidP="000154EF">
      <w:pPr>
        <w:spacing w:after="0"/>
        <w:ind w:left="-5" w:right="449"/>
        <w:rPr>
          <w:b/>
          <w:sz w:val="20"/>
          <w:szCs w:val="20"/>
        </w:rPr>
      </w:pPr>
      <w:r w:rsidRPr="000154EF">
        <w:rPr>
          <w:b/>
          <w:sz w:val="20"/>
          <w:szCs w:val="20"/>
        </w:rPr>
        <w:t xml:space="preserve">UpToDate </w:t>
      </w:r>
    </w:p>
    <w:p w:rsidR="00AC2BCF" w:rsidRPr="000154EF" w:rsidRDefault="00AC2BCF" w:rsidP="000154EF">
      <w:pPr>
        <w:spacing w:after="0"/>
        <w:ind w:left="-5" w:right="449"/>
        <w:rPr>
          <w:sz w:val="20"/>
          <w:szCs w:val="20"/>
        </w:rPr>
      </w:pPr>
      <w:r w:rsidRPr="000154EF">
        <w:rPr>
          <w:sz w:val="20"/>
          <w:szCs w:val="20"/>
        </w:rPr>
        <w:t xml:space="preserve">Ingen funn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449"/>
        <w:rPr>
          <w:b/>
          <w:sz w:val="20"/>
          <w:szCs w:val="20"/>
        </w:rPr>
      </w:pPr>
      <w:r w:rsidRPr="000154EF">
        <w:rPr>
          <w:b/>
          <w:sz w:val="20"/>
          <w:szCs w:val="20"/>
        </w:rPr>
        <w:t xml:space="preserve">BMJ Best Practice </w:t>
      </w:r>
    </w:p>
    <w:p w:rsidR="00AC2BCF" w:rsidRPr="000154EF" w:rsidRDefault="00AC2BCF" w:rsidP="000154EF">
      <w:pPr>
        <w:spacing w:after="0"/>
        <w:ind w:left="-5" w:right="449"/>
        <w:rPr>
          <w:sz w:val="20"/>
          <w:szCs w:val="20"/>
        </w:rPr>
      </w:pPr>
      <w:r w:rsidRPr="000154EF">
        <w:rPr>
          <w:sz w:val="20"/>
          <w:szCs w:val="20"/>
        </w:rPr>
        <w:t xml:space="preserve">Ingen funn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449"/>
        <w:rPr>
          <w:sz w:val="20"/>
          <w:szCs w:val="20"/>
        </w:rPr>
      </w:pPr>
      <w:r w:rsidRPr="000154EF">
        <w:rPr>
          <w:b/>
          <w:sz w:val="20"/>
          <w:szCs w:val="20"/>
        </w:rPr>
        <w:t>NEL, Norsk elektronisk legehåndbok</w:t>
      </w:r>
      <w:r w:rsidRPr="000154EF">
        <w:rPr>
          <w:rFonts w:ascii="Calibri" w:eastAsia="Calibri" w:hAnsi="Calibri" w:cs="Calibri"/>
          <w:i/>
          <w:color w:val="7F7F7F"/>
          <w:sz w:val="20"/>
          <w:szCs w:val="20"/>
        </w:rPr>
        <w:t xml:space="preserve"> (krever abonnement)</w:t>
      </w:r>
      <w:r w:rsidRPr="000154EF">
        <w:rPr>
          <w:sz w:val="20"/>
          <w:szCs w:val="20"/>
        </w:rPr>
        <w:t xml:space="preserve"> </w:t>
      </w:r>
    </w:p>
    <w:p w:rsidR="00AC2BCF" w:rsidRPr="000154EF" w:rsidRDefault="00AC2BCF" w:rsidP="000154EF">
      <w:pPr>
        <w:spacing w:after="0"/>
        <w:ind w:left="-5" w:right="449"/>
        <w:rPr>
          <w:sz w:val="20"/>
          <w:szCs w:val="20"/>
        </w:rPr>
      </w:pPr>
      <w:r w:rsidRPr="000154EF">
        <w:rPr>
          <w:sz w:val="20"/>
          <w:szCs w:val="20"/>
        </w:rPr>
        <w:t xml:space="preserve">Ingen funn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rPr>
          <w:sz w:val="20"/>
          <w:szCs w:val="20"/>
        </w:rPr>
      </w:pPr>
      <w:r w:rsidRPr="000154EF">
        <w:rPr>
          <w:b/>
          <w:sz w:val="20"/>
          <w:szCs w:val="20"/>
        </w:rPr>
        <w:t>Clinical Key</w:t>
      </w:r>
      <w:r w:rsidRPr="000154EF">
        <w:rPr>
          <w:rFonts w:ascii="Calibri" w:eastAsia="Calibri" w:hAnsi="Calibri" w:cs="Calibri"/>
          <w:i/>
          <w:color w:val="7F7F7F"/>
          <w:sz w:val="20"/>
          <w:szCs w:val="20"/>
        </w:rPr>
        <w:t xml:space="preserve"> (krever abonnement)</w:t>
      </w:r>
      <w:r w:rsidRPr="000154EF">
        <w:rPr>
          <w:sz w:val="20"/>
          <w:szCs w:val="20"/>
        </w:rPr>
        <w:t xml:space="preserve"> </w:t>
      </w:r>
    </w:p>
    <w:p w:rsidR="00AC2BCF" w:rsidRPr="000154EF" w:rsidRDefault="00304322" w:rsidP="000154EF">
      <w:pPr>
        <w:spacing w:after="0"/>
        <w:ind w:left="-5" w:right="432"/>
        <w:rPr>
          <w:sz w:val="20"/>
          <w:szCs w:val="20"/>
          <w:lang w:val="en-US"/>
        </w:rPr>
      </w:pPr>
      <w:hyperlink r:id="rId125" w:anchor="!/content/patient_handout/5-s2.0-pe_ExitCare_DI_Malnutrition_en">
        <w:r w:rsidR="00AC2BCF" w:rsidRPr="000154EF">
          <w:rPr>
            <w:color w:val="0000FF"/>
            <w:sz w:val="20"/>
            <w:szCs w:val="20"/>
            <w:u w:val="single" w:color="0000FF"/>
            <w:lang w:val="en-US"/>
          </w:rPr>
          <w:t>Malnutrition</w:t>
        </w:r>
      </w:hyperlink>
      <w:hyperlink r:id="rId126" w:anchor="!/content/patient_handout/5-s2.0-pe_ExitCare_DI_Malnutrition_en">
        <w:r w:rsidR="00AC2BCF" w:rsidRPr="000154EF">
          <w:rPr>
            <w:sz w:val="20"/>
            <w:szCs w:val="20"/>
            <w:lang w:val="en-US"/>
          </w:rPr>
          <w:t xml:space="preserve"> </w:t>
        </w:r>
      </w:hyperlink>
      <w:r w:rsidR="00AC2BCF" w:rsidRPr="000154EF">
        <w:rPr>
          <w:sz w:val="20"/>
          <w:szCs w:val="20"/>
          <w:lang w:val="en-US"/>
        </w:rPr>
        <w:t xml:space="preserve">(2018) </w:t>
      </w:r>
    </w:p>
    <w:p w:rsidR="00AC2BCF" w:rsidRPr="000154EF" w:rsidRDefault="00304322" w:rsidP="00AC2BCF">
      <w:pPr>
        <w:spacing w:after="0"/>
        <w:ind w:left="-5" w:right="432"/>
        <w:rPr>
          <w:sz w:val="20"/>
          <w:szCs w:val="20"/>
          <w:lang w:val="en-US"/>
        </w:rPr>
      </w:pPr>
      <w:hyperlink r:id="rId127" w:anchor="!/content/patient_handout/5-s2.0-pe_AAFP_preventing-malnutrition-in-older-adults_en">
        <w:r w:rsidR="00AC2BCF" w:rsidRPr="000154EF">
          <w:rPr>
            <w:color w:val="0000FF"/>
            <w:sz w:val="20"/>
            <w:szCs w:val="20"/>
            <w:u w:val="single" w:color="0000FF"/>
            <w:lang w:val="en-US"/>
          </w:rPr>
          <w:t>Preventing malnutrition in older adults</w:t>
        </w:r>
      </w:hyperlink>
      <w:hyperlink r:id="rId128" w:anchor="!/content/patient_handout/5-s2.0-pe_AAFP_preventing-malnutrition-in-older-adults_en">
        <w:r w:rsidR="00AC2BCF" w:rsidRPr="000154EF">
          <w:rPr>
            <w:sz w:val="20"/>
            <w:szCs w:val="20"/>
            <w:lang w:val="en-US"/>
          </w:rPr>
          <w:t xml:space="preserve"> </w:t>
        </w:r>
      </w:hyperlink>
      <w:r w:rsidR="00AC2BCF">
        <w:rPr>
          <w:sz w:val="20"/>
          <w:szCs w:val="20"/>
          <w:lang w:val="en-US"/>
        </w:rPr>
        <w:t>(2016)</w:t>
      </w:r>
    </w:p>
    <w:p w:rsidR="00AC2BCF" w:rsidRPr="000154EF" w:rsidRDefault="00AC2BCF">
      <w:pPr>
        <w:spacing w:after="0"/>
        <w:rPr>
          <w:sz w:val="20"/>
          <w:szCs w:val="20"/>
          <w:lang w:val="en-US"/>
        </w:rPr>
      </w:pPr>
      <w:r w:rsidRPr="000154EF">
        <w:rPr>
          <w:sz w:val="20"/>
          <w:szCs w:val="20"/>
          <w:lang w:val="en-US"/>
        </w:rPr>
        <w:t xml:space="preserve"> </w:t>
      </w:r>
    </w:p>
    <w:p w:rsidR="00AC2BCF" w:rsidRPr="000154EF" w:rsidRDefault="00AC2BCF">
      <w:pPr>
        <w:spacing w:after="0"/>
        <w:ind w:right="172"/>
        <w:jc w:val="right"/>
        <w:rPr>
          <w:sz w:val="20"/>
          <w:szCs w:val="20"/>
        </w:rPr>
      </w:pPr>
      <w:r w:rsidRPr="000154EF">
        <w:rPr>
          <w:sz w:val="20"/>
          <w:szCs w:val="20"/>
          <w:lang w:val="en-US"/>
        </w:rPr>
        <w:t xml:space="preserve">   </w:t>
      </w:r>
      <w:r w:rsidRPr="000154EF">
        <w:rPr>
          <w:sz w:val="20"/>
          <w:szCs w:val="20"/>
        </w:rPr>
        <w:t>[</w:t>
      </w:r>
      <w:r w:rsidRPr="000154EF">
        <w:rPr>
          <w:color w:val="0000FF"/>
          <w:sz w:val="20"/>
          <w:szCs w:val="20"/>
        </w:rPr>
        <w:t>Tilbake til toppen</w:t>
      </w:r>
      <w:r w:rsidRPr="000154EF">
        <w:rPr>
          <w:sz w:val="20"/>
          <w:szCs w:val="20"/>
        </w:rPr>
        <w:t xml:space="preserve">] </w:t>
      </w:r>
    </w:p>
    <w:p w:rsidR="00AC2BCF" w:rsidRPr="000154EF" w:rsidRDefault="00AC2BCF">
      <w:pPr>
        <w:spacing w:after="0"/>
        <w:ind w:right="134"/>
        <w:jc w:val="right"/>
        <w:rPr>
          <w:sz w:val="20"/>
          <w:szCs w:val="20"/>
        </w:rPr>
      </w:pPr>
      <w:r w:rsidRPr="000154EF">
        <w:rPr>
          <w:noProof/>
          <w:sz w:val="20"/>
          <w:szCs w:val="20"/>
          <w:lang w:eastAsia="nb-NO"/>
        </w:rPr>
        <w:drawing>
          <wp:inline distT="0" distB="0" distL="0" distR="0">
            <wp:extent cx="5945505" cy="227940"/>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29"/>
                    <a:stretch>
                      <a:fillRect/>
                    </a:stretch>
                  </pic:blipFill>
                  <pic:spPr>
                    <a:xfrm>
                      <a:off x="0" y="0"/>
                      <a:ext cx="5945505" cy="227940"/>
                    </a:xfrm>
                    <a:prstGeom prst="rect">
                      <a:avLst/>
                    </a:prstGeom>
                  </pic:spPr>
                </pic:pic>
              </a:graphicData>
            </a:graphic>
          </wp:inline>
        </w:drawing>
      </w:r>
      <w:r w:rsidRPr="000154EF">
        <w:rPr>
          <w:sz w:val="20"/>
          <w:szCs w:val="20"/>
        </w:rPr>
        <w:t xml:space="preserve"> </w:t>
      </w:r>
    </w:p>
    <w:p w:rsidR="00AC2BCF" w:rsidRPr="000154EF" w:rsidRDefault="00AC2BCF">
      <w:pPr>
        <w:spacing w:after="0"/>
        <w:rPr>
          <w:sz w:val="20"/>
          <w:szCs w:val="20"/>
        </w:rPr>
      </w:pPr>
      <w:r w:rsidRPr="000154EF">
        <w:rPr>
          <w:sz w:val="20"/>
          <w:szCs w:val="20"/>
        </w:rPr>
        <w:t xml:space="preserve"> </w:t>
      </w:r>
    </w:p>
    <w:p w:rsidR="00AC2BCF" w:rsidRPr="000154EF" w:rsidRDefault="00AC2BCF" w:rsidP="00AC2BCF">
      <w:pPr>
        <w:ind w:left="-5" w:right="449"/>
        <w:rPr>
          <w:sz w:val="20"/>
          <w:szCs w:val="20"/>
        </w:rPr>
      </w:pPr>
      <w:r w:rsidRPr="000154EF">
        <w:rPr>
          <w:sz w:val="20"/>
          <w:szCs w:val="20"/>
        </w:rPr>
        <w:t xml:space="preserve">Hadde ikke tilgang. </w:t>
      </w:r>
    </w:p>
    <w:p w:rsidR="00AC2BCF" w:rsidRPr="000154EF" w:rsidRDefault="00AC2BCF">
      <w:pPr>
        <w:spacing w:after="0"/>
        <w:ind w:right="172"/>
        <w:jc w:val="right"/>
        <w:rPr>
          <w:sz w:val="20"/>
          <w:szCs w:val="20"/>
        </w:rPr>
      </w:pPr>
      <w:r w:rsidRPr="000154EF">
        <w:rPr>
          <w:sz w:val="20"/>
          <w:szCs w:val="20"/>
        </w:rPr>
        <w:t xml:space="preserve">   [</w:t>
      </w:r>
      <w:r w:rsidRPr="000154EF">
        <w:rPr>
          <w:color w:val="0000FF"/>
          <w:sz w:val="20"/>
          <w:szCs w:val="20"/>
        </w:rPr>
        <w:t>Tilbake til toppen</w:t>
      </w:r>
      <w:r w:rsidRPr="000154EF">
        <w:rPr>
          <w:sz w:val="20"/>
          <w:szCs w:val="20"/>
        </w:rPr>
        <w:t xml:space="preserve">] </w:t>
      </w:r>
    </w:p>
    <w:p w:rsidR="00AC2BCF" w:rsidRPr="000154EF" w:rsidRDefault="00AC2BCF">
      <w:pPr>
        <w:spacing w:after="0"/>
        <w:ind w:right="134"/>
        <w:jc w:val="right"/>
        <w:rPr>
          <w:sz w:val="20"/>
          <w:szCs w:val="20"/>
        </w:rPr>
      </w:pPr>
      <w:r w:rsidRPr="000154EF">
        <w:rPr>
          <w:noProof/>
          <w:sz w:val="20"/>
          <w:szCs w:val="20"/>
          <w:lang w:eastAsia="nb-NO"/>
        </w:rPr>
        <w:drawing>
          <wp:inline distT="0" distB="0" distL="0" distR="0">
            <wp:extent cx="5945505" cy="22794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130"/>
                    <a:stretch>
                      <a:fillRect/>
                    </a:stretch>
                  </pic:blipFill>
                  <pic:spPr>
                    <a:xfrm>
                      <a:off x="0" y="0"/>
                      <a:ext cx="5945505" cy="227940"/>
                    </a:xfrm>
                    <a:prstGeom prst="rect">
                      <a:avLst/>
                    </a:prstGeom>
                  </pic:spPr>
                </pic:pic>
              </a:graphicData>
            </a:graphic>
          </wp:inline>
        </w:drawing>
      </w:r>
      <w:r w:rsidRPr="000154EF">
        <w:rPr>
          <w:sz w:val="20"/>
          <w:szCs w:val="20"/>
        </w:rPr>
        <w:t xml:space="preserve"> </w:t>
      </w:r>
    </w:p>
    <w:p w:rsidR="00AC2BCF" w:rsidRPr="000154EF" w:rsidRDefault="00AC2BCF">
      <w:pPr>
        <w:spacing w:after="0"/>
        <w:rPr>
          <w:sz w:val="20"/>
          <w:szCs w:val="20"/>
        </w:rPr>
      </w:pPr>
      <w:r w:rsidRPr="000154EF">
        <w:rPr>
          <w:sz w:val="20"/>
          <w:szCs w:val="20"/>
        </w:rPr>
        <w:t xml:space="preserve"> </w:t>
      </w:r>
    </w:p>
    <w:tbl>
      <w:tblPr>
        <w:tblStyle w:val="TableGrid"/>
        <w:tblW w:w="7391" w:type="dxa"/>
        <w:tblInd w:w="-14" w:type="dxa"/>
        <w:tblCellMar>
          <w:top w:w="70" w:type="dxa"/>
        </w:tblCellMar>
        <w:tblLook w:val="04A0" w:firstRow="1" w:lastRow="0" w:firstColumn="1" w:lastColumn="0" w:noHBand="0" w:noVBand="1"/>
      </w:tblPr>
      <w:tblGrid>
        <w:gridCol w:w="187"/>
        <w:gridCol w:w="1656"/>
        <w:gridCol w:w="2713"/>
        <w:gridCol w:w="2835"/>
      </w:tblGrid>
      <w:tr w:rsidR="00AC2BCF" w:rsidRPr="000154EF">
        <w:trPr>
          <w:trHeight w:val="338"/>
        </w:trPr>
        <w:tc>
          <w:tcPr>
            <w:tcW w:w="187" w:type="dxa"/>
            <w:tcBorders>
              <w:top w:val="single" w:sz="6" w:space="0" w:color="000000"/>
              <w:left w:val="single" w:sz="6" w:space="0" w:color="000000"/>
              <w:bottom w:val="single" w:sz="6" w:space="0" w:color="000000"/>
              <w:right w:val="single" w:sz="6" w:space="0" w:color="000000"/>
            </w:tcBorders>
          </w:tcPr>
          <w:p w:rsidR="00AC2BCF" w:rsidRPr="000154EF" w:rsidRDefault="00AC2BCF">
            <w:pPr>
              <w:spacing w:line="259" w:lineRule="auto"/>
              <w:ind w:left="14"/>
              <w:rPr>
                <w:sz w:val="20"/>
                <w:szCs w:val="20"/>
              </w:rPr>
            </w:pPr>
            <w:r w:rsidRPr="000154EF">
              <w:rPr>
                <w:sz w:val="20"/>
                <w:szCs w:val="20"/>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AC2BCF" w:rsidRPr="001A18F4" w:rsidRDefault="00AC2BCF">
            <w:pPr>
              <w:spacing w:line="259" w:lineRule="auto"/>
              <w:ind w:left="17"/>
              <w:jc w:val="both"/>
              <w:rPr>
                <w:b/>
                <w:sz w:val="20"/>
                <w:szCs w:val="20"/>
              </w:rPr>
            </w:pPr>
            <w:r w:rsidRPr="001A18F4">
              <w:rPr>
                <w:b/>
                <w:sz w:val="20"/>
                <w:szCs w:val="20"/>
              </w:rPr>
              <w:t xml:space="preserve"> Medline (MeSH)</w:t>
            </w:r>
          </w:p>
        </w:tc>
        <w:tc>
          <w:tcPr>
            <w:tcW w:w="2713" w:type="dxa"/>
            <w:tcBorders>
              <w:top w:val="single" w:sz="6" w:space="0" w:color="000000"/>
              <w:left w:val="single" w:sz="6" w:space="0" w:color="000000"/>
              <w:bottom w:val="single" w:sz="6" w:space="0" w:color="000000"/>
              <w:right w:val="single" w:sz="6" w:space="0" w:color="000000"/>
            </w:tcBorders>
          </w:tcPr>
          <w:p w:rsidR="00AC2BCF" w:rsidRPr="001A18F4" w:rsidRDefault="00AC2BCF">
            <w:pPr>
              <w:spacing w:line="259" w:lineRule="auto"/>
              <w:ind w:left="-14"/>
              <w:rPr>
                <w:b/>
                <w:sz w:val="20"/>
                <w:szCs w:val="20"/>
              </w:rPr>
            </w:pPr>
            <w:r w:rsidRPr="001A18F4">
              <w:rPr>
                <w:b/>
                <w:sz w:val="20"/>
                <w:szCs w:val="20"/>
              </w:rPr>
              <w:t xml:space="preserve">  Embase </w:t>
            </w:r>
          </w:p>
        </w:tc>
        <w:tc>
          <w:tcPr>
            <w:tcW w:w="2835" w:type="dxa"/>
            <w:tcBorders>
              <w:top w:val="single" w:sz="6" w:space="0" w:color="000000"/>
              <w:left w:val="single" w:sz="6" w:space="0" w:color="000000"/>
              <w:bottom w:val="single" w:sz="6" w:space="0" w:color="000000"/>
              <w:right w:val="single" w:sz="6" w:space="0" w:color="000000"/>
            </w:tcBorders>
          </w:tcPr>
          <w:p w:rsidR="00AC2BCF" w:rsidRPr="001A18F4" w:rsidRDefault="00AC2BCF">
            <w:pPr>
              <w:spacing w:line="259" w:lineRule="auto"/>
              <w:ind w:left="14"/>
              <w:rPr>
                <w:b/>
                <w:sz w:val="20"/>
                <w:szCs w:val="20"/>
              </w:rPr>
            </w:pPr>
            <w:r w:rsidRPr="001A18F4">
              <w:rPr>
                <w:b/>
                <w:sz w:val="20"/>
                <w:szCs w:val="20"/>
              </w:rPr>
              <w:t xml:space="preserve"> Tekstord </w:t>
            </w:r>
          </w:p>
        </w:tc>
      </w:tr>
      <w:tr w:rsidR="00AC2BCF" w:rsidRPr="000154EF" w:rsidTr="007C7526">
        <w:trPr>
          <w:trHeight w:val="437"/>
        </w:trPr>
        <w:tc>
          <w:tcPr>
            <w:tcW w:w="187"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4"/>
              <w:jc w:val="both"/>
              <w:rPr>
                <w:sz w:val="20"/>
                <w:szCs w:val="20"/>
              </w:rPr>
            </w:pPr>
            <w:r w:rsidRPr="000154EF">
              <w:rPr>
                <w:sz w:val="20"/>
                <w:szCs w:val="20"/>
              </w:rPr>
              <w:t xml:space="preserve">P </w:t>
            </w:r>
          </w:p>
        </w:tc>
        <w:tc>
          <w:tcPr>
            <w:tcW w:w="1656"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rsidP="007C7526">
            <w:pPr>
              <w:spacing w:line="259" w:lineRule="auto"/>
              <w:ind w:left="17"/>
              <w:rPr>
                <w:sz w:val="20"/>
                <w:szCs w:val="20"/>
              </w:rPr>
            </w:pPr>
            <w:r w:rsidRPr="000154EF">
              <w:rPr>
                <w:sz w:val="20"/>
                <w:szCs w:val="20"/>
              </w:rPr>
              <w:t xml:space="preserve"> Malnutrition </w:t>
            </w:r>
          </w:p>
        </w:tc>
        <w:tc>
          <w:tcPr>
            <w:tcW w:w="2713"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rsidP="007C7526">
            <w:pPr>
              <w:spacing w:line="259" w:lineRule="auto"/>
              <w:rPr>
                <w:sz w:val="20"/>
                <w:szCs w:val="20"/>
              </w:rPr>
            </w:pPr>
            <w:r w:rsidRPr="000154EF">
              <w:rPr>
                <w:sz w:val="20"/>
                <w:szCs w:val="20"/>
              </w:rPr>
              <w:t xml:space="preserve"> Nutritional Deficiency </w:t>
            </w:r>
          </w:p>
        </w:tc>
        <w:tc>
          <w:tcPr>
            <w:tcW w:w="2835"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rsidP="007C7526">
            <w:pPr>
              <w:spacing w:line="259" w:lineRule="auto"/>
              <w:ind w:left="14"/>
              <w:rPr>
                <w:sz w:val="20"/>
                <w:szCs w:val="20"/>
              </w:rPr>
            </w:pPr>
            <w:r w:rsidRPr="000154EF">
              <w:rPr>
                <w:sz w:val="20"/>
                <w:szCs w:val="20"/>
              </w:rPr>
              <w:t xml:space="preserve"> Nutritional Deficiencies </w:t>
            </w:r>
          </w:p>
        </w:tc>
      </w:tr>
      <w:tr w:rsidR="00AC2BCF" w:rsidRPr="000154EF" w:rsidTr="001A18F4">
        <w:trPr>
          <w:trHeight w:val="389"/>
        </w:trPr>
        <w:tc>
          <w:tcPr>
            <w:tcW w:w="187"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4"/>
              <w:rPr>
                <w:sz w:val="20"/>
                <w:szCs w:val="20"/>
              </w:rPr>
            </w:pPr>
            <w:r w:rsidRPr="000154EF">
              <w:rPr>
                <w:sz w:val="20"/>
                <w:szCs w:val="20"/>
              </w:rPr>
              <w:t xml:space="preserve">I </w:t>
            </w:r>
          </w:p>
        </w:tc>
        <w:tc>
          <w:tcPr>
            <w:tcW w:w="1656" w:type="dxa"/>
            <w:tcBorders>
              <w:top w:val="single" w:sz="6" w:space="0" w:color="000000"/>
              <w:left w:val="single" w:sz="6" w:space="0" w:color="000000"/>
              <w:bottom w:val="single" w:sz="6" w:space="0" w:color="000000"/>
              <w:right w:val="single" w:sz="6" w:space="0" w:color="000000"/>
            </w:tcBorders>
          </w:tcPr>
          <w:p w:rsidR="00AC2BCF" w:rsidRPr="000154EF" w:rsidRDefault="00AC2BCF">
            <w:pPr>
              <w:spacing w:line="259" w:lineRule="auto"/>
              <w:ind w:left="17"/>
              <w:rPr>
                <w:sz w:val="20"/>
                <w:szCs w:val="20"/>
              </w:rPr>
            </w:pPr>
            <w:r w:rsidRPr="000154EF">
              <w:rPr>
                <w:sz w:val="20"/>
                <w:szCs w:val="20"/>
              </w:rPr>
              <w:t xml:space="preserve">  </w:t>
            </w:r>
          </w:p>
          <w:p w:rsidR="00AC2BCF" w:rsidRPr="000154EF" w:rsidRDefault="00AC2BCF">
            <w:pPr>
              <w:spacing w:line="259" w:lineRule="auto"/>
              <w:ind w:left="17"/>
              <w:rPr>
                <w:sz w:val="20"/>
                <w:szCs w:val="20"/>
              </w:rPr>
            </w:pPr>
          </w:p>
        </w:tc>
        <w:tc>
          <w:tcPr>
            <w:tcW w:w="2713" w:type="dxa"/>
            <w:tcBorders>
              <w:top w:val="single" w:sz="6" w:space="0" w:color="000000"/>
              <w:left w:val="single" w:sz="6" w:space="0" w:color="000000"/>
              <w:bottom w:val="single" w:sz="6" w:space="0" w:color="000000"/>
              <w:right w:val="single" w:sz="6" w:space="0" w:color="000000"/>
            </w:tcBorders>
          </w:tcPr>
          <w:p w:rsidR="00AC2BCF" w:rsidRPr="000154EF" w:rsidRDefault="00AC2BCF">
            <w:pPr>
              <w:spacing w:line="259" w:lineRule="auto"/>
              <w:ind w:left="17"/>
              <w:rPr>
                <w:sz w:val="20"/>
                <w:szCs w:val="20"/>
              </w:rPr>
            </w:pPr>
            <w:r w:rsidRPr="000154EF">
              <w:rPr>
                <w:sz w:val="20"/>
                <w:szCs w:val="20"/>
              </w:rPr>
              <w:t xml:space="preserve">  </w:t>
            </w:r>
          </w:p>
          <w:p w:rsidR="00AC2BCF" w:rsidRPr="000154EF" w:rsidRDefault="00AC2BCF">
            <w:pPr>
              <w:spacing w:line="259" w:lineRule="auto"/>
              <w:ind w:left="17"/>
              <w:rPr>
                <w:sz w:val="20"/>
                <w:szCs w:val="20"/>
              </w:rPr>
            </w:pPr>
            <w:r w:rsidRPr="000154EF">
              <w:rPr>
                <w:sz w:val="20"/>
                <w:szCs w:val="20"/>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AC2BCF" w:rsidRPr="000154EF" w:rsidRDefault="00AC2BCF">
            <w:pPr>
              <w:spacing w:line="259" w:lineRule="auto"/>
              <w:ind w:left="14"/>
              <w:rPr>
                <w:sz w:val="20"/>
                <w:szCs w:val="20"/>
              </w:rPr>
            </w:pPr>
            <w:r w:rsidRPr="000154EF">
              <w:rPr>
                <w:sz w:val="20"/>
                <w:szCs w:val="20"/>
              </w:rPr>
              <w:t xml:space="preserve">  </w:t>
            </w:r>
          </w:p>
          <w:p w:rsidR="00AC2BCF" w:rsidRPr="000154EF" w:rsidRDefault="00AC2BCF">
            <w:pPr>
              <w:spacing w:line="259" w:lineRule="auto"/>
              <w:ind w:left="14"/>
              <w:rPr>
                <w:sz w:val="20"/>
                <w:szCs w:val="20"/>
              </w:rPr>
            </w:pPr>
            <w:r w:rsidRPr="000154EF">
              <w:rPr>
                <w:sz w:val="20"/>
                <w:szCs w:val="20"/>
              </w:rPr>
              <w:t xml:space="preserve"> </w:t>
            </w:r>
          </w:p>
        </w:tc>
      </w:tr>
      <w:tr w:rsidR="00AC2BCF" w:rsidRPr="000154EF" w:rsidTr="001A18F4">
        <w:trPr>
          <w:trHeight w:val="341"/>
        </w:trPr>
        <w:tc>
          <w:tcPr>
            <w:tcW w:w="187"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4"/>
              <w:jc w:val="both"/>
              <w:rPr>
                <w:sz w:val="20"/>
                <w:szCs w:val="20"/>
              </w:rPr>
            </w:pPr>
            <w:r w:rsidRPr="000154EF">
              <w:rPr>
                <w:sz w:val="20"/>
                <w:szCs w:val="20"/>
              </w:rPr>
              <w:t xml:space="preserve">C </w:t>
            </w:r>
          </w:p>
        </w:tc>
        <w:tc>
          <w:tcPr>
            <w:tcW w:w="1656"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7"/>
              <w:rPr>
                <w:sz w:val="20"/>
                <w:szCs w:val="20"/>
              </w:rPr>
            </w:pPr>
            <w:r w:rsidRPr="000154EF">
              <w:rPr>
                <w:sz w:val="20"/>
                <w:szCs w:val="20"/>
              </w:rPr>
              <w:t xml:space="preserve">  </w:t>
            </w:r>
          </w:p>
        </w:tc>
        <w:tc>
          <w:tcPr>
            <w:tcW w:w="2713" w:type="dxa"/>
            <w:tcBorders>
              <w:top w:val="single" w:sz="6" w:space="0" w:color="000000"/>
              <w:left w:val="single" w:sz="6" w:space="0" w:color="000000"/>
              <w:bottom w:val="single" w:sz="6" w:space="0" w:color="000000"/>
              <w:right w:val="single" w:sz="6" w:space="0" w:color="000000"/>
            </w:tcBorders>
          </w:tcPr>
          <w:p w:rsidR="00AC2BCF" w:rsidRPr="000154EF" w:rsidRDefault="00AC2BCF">
            <w:pPr>
              <w:spacing w:line="259" w:lineRule="auto"/>
              <w:ind w:left="17"/>
              <w:rPr>
                <w:sz w:val="20"/>
                <w:szCs w:val="20"/>
              </w:rPr>
            </w:pPr>
            <w:r w:rsidRPr="000154EF">
              <w:rPr>
                <w:sz w:val="20"/>
                <w:szCs w:val="20"/>
              </w:rPr>
              <w:t xml:space="preserve">  </w:t>
            </w:r>
          </w:p>
          <w:p w:rsidR="00AC2BCF" w:rsidRPr="000154EF" w:rsidRDefault="00AC2BCF">
            <w:pPr>
              <w:spacing w:line="259" w:lineRule="auto"/>
              <w:ind w:left="17"/>
              <w:rPr>
                <w:sz w:val="20"/>
                <w:szCs w:val="20"/>
              </w:rPr>
            </w:pPr>
            <w:r w:rsidRPr="000154EF">
              <w:rPr>
                <w:sz w:val="20"/>
                <w:szCs w:val="20"/>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4"/>
              <w:rPr>
                <w:sz w:val="20"/>
                <w:szCs w:val="20"/>
              </w:rPr>
            </w:pPr>
            <w:r w:rsidRPr="000154EF">
              <w:rPr>
                <w:sz w:val="20"/>
                <w:szCs w:val="20"/>
              </w:rPr>
              <w:t xml:space="preserve">  </w:t>
            </w:r>
          </w:p>
        </w:tc>
      </w:tr>
      <w:tr w:rsidR="00AC2BCF" w:rsidRPr="000154EF" w:rsidTr="001A18F4">
        <w:trPr>
          <w:trHeight w:val="449"/>
        </w:trPr>
        <w:tc>
          <w:tcPr>
            <w:tcW w:w="187"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4"/>
              <w:jc w:val="both"/>
              <w:rPr>
                <w:sz w:val="20"/>
                <w:szCs w:val="20"/>
              </w:rPr>
            </w:pPr>
            <w:r w:rsidRPr="000154EF">
              <w:rPr>
                <w:sz w:val="20"/>
                <w:szCs w:val="20"/>
              </w:rPr>
              <w:t>O</w:t>
            </w:r>
          </w:p>
        </w:tc>
        <w:tc>
          <w:tcPr>
            <w:tcW w:w="1656"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7"/>
              <w:rPr>
                <w:sz w:val="20"/>
                <w:szCs w:val="20"/>
              </w:rPr>
            </w:pPr>
            <w:r w:rsidRPr="000154EF">
              <w:rPr>
                <w:sz w:val="20"/>
                <w:szCs w:val="20"/>
              </w:rPr>
              <w:t xml:space="preserve">   </w:t>
            </w:r>
          </w:p>
        </w:tc>
        <w:tc>
          <w:tcPr>
            <w:tcW w:w="2713" w:type="dxa"/>
            <w:tcBorders>
              <w:top w:val="single" w:sz="6" w:space="0" w:color="000000"/>
              <w:left w:val="single" w:sz="6" w:space="0" w:color="000000"/>
              <w:bottom w:val="single" w:sz="6" w:space="0" w:color="000000"/>
              <w:right w:val="single" w:sz="6" w:space="0" w:color="000000"/>
            </w:tcBorders>
          </w:tcPr>
          <w:p w:rsidR="00AC2BCF" w:rsidRPr="000154EF" w:rsidRDefault="00AC2BCF">
            <w:pPr>
              <w:spacing w:line="259" w:lineRule="auto"/>
              <w:ind w:left="17"/>
              <w:rPr>
                <w:sz w:val="20"/>
                <w:szCs w:val="20"/>
              </w:rPr>
            </w:pPr>
            <w:r w:rsidRPr="000154EF">
              <w:rPr>
                <w:sz w:val="20"/>
                <w:szCs w:val="20"/>
              </w:rPr>
              <w:t xml:space="preserve">  </w:t>
            </w:r>
          </w:p>
          <w:p w:rsidR="00AC2BCF" w:rsidRPr="000154EF" w:rsidRDefault="00AC2BCF">
            <w:pPr>
              <w:spacing w:line="259" w:lineRule="auto"/>
              <w:ind w:left="17"/>
              <w:rPr>
                <w:sz w:val="20"/>
                <w:szCs w:val="20"/>
              </w:rPr>
            </w:pPr>
            <w:r w:rsidRPr="000154EF">
              <w:rPr>
                <w:sz w:val="20"/>
                <w:szCs w:val="20"/>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AC2BCF" w:rsidRPr="000154EF" w:rsidRDefault="00AC2BCF">
            <w:pPr>
              <w:spacing w:line="259" w:lineRule="auto"/>
              <w:ind w:left="14"/>
              <w:rPr>
                <w:sz w:val="20"/>
                <w:szCs w:val="20"/>
              </w:rPr>
            </w:pPr>
            <w:r w:rsidRPr="000154EF">
              <w:rPr>
                <w:sz w:val="20"/>
                <w:szCs w:val="20"/>
              </w:rPr>
              <w:t xml:space="preserve">  </w:t>
            </w:r>
          </w:p>
        </w:tc>
      </w:tr>
    </w:tbl>
    <w:p w:rsidR="00AC2BCF" w:rsidRPr="000154EF" w:rsidRDefault="00AC2BCF">
      <w:pPr>
        <w:spacing w:after="0"/>
        <w:rPr>
          <w:sz w:val="20"/>
          <w:szCs w:val="20"/>
        </w:rPr>
      </w:pPr>
      <w:r w:rsidRPr="000154EF">
        <w:rPr>
          <w:sz w:val="20"/>
          <w:szCs w:val="20"/>
        </w:rPr>
        <w:t xml:space="preserve"> </w:t>
      </w:r>
    </w:p>
    <w:p w:rsidR="00AC2BCF" w:rsidRPr="000154EF" w:rsidRDefault="00AC2BCF">
      <w:pPr>
        <w:spacing w:after="0"/>
        <w:rPr>
          <w:sz w:val="20"/>
          <w:szCs w:val="20"/>
        </w:rPr>
      </w:pPr>
      <w:r w:rsidRPr="000154EF">
        <w:rPr>
          <w:sz w:val="20"/>
          <w:szCs w:val="20"/>
        </w:rPr>
        <w:t xml:space="preserve"> </w:t>
      </w:r>
    </w:p>
    <w:p w:rsidR="00AC2BCF" w:rsidRPr="000154EF" w:rsidRDefault="00AC2BCF">
      <w:pPr>
        <w:spacing w:after="0"/>
        <w:ind w:right="172"/>
        <w:jc w:val="right"/>
        <w:rPr>
          <w:sz w:val="20"/>
          <w:szCs w:val="20"/>
        </w:rPr>
      </w:pPr>
      <w:r w:rsidRPr="000154EF">
        <w:rPr>
          <w:sz w:val="20"/>
          <w:szCs w:val="20"/>
        </w:rPr>
        <w:t xml:space="preserve">   [</w:t>
      </w:r>
      <w:r w:rsidRPr="000154EF">
        <w:rPr>
          <w:color w:val="0000FF"/>
          <w:sz w:val="20"/>
          <w:szCs w:val="20"/>
        </w:rPr>
        <w:t>Tilbake til toppen</w:t>
      </w:r>
      <w:r w:rsidRPr="000154EF">
        <w:rPr>
          <w:sz w:val="20"/>
          <w:szCs w:val="20"/>
        </w:rPr>
        <w:t xml:space="preserve">] </w:t>
      </w:r>
    </w:p>
    <w:p w:rsidR="00AC2BCF" w:rsidRPr="000154EF" w:rsidRDefault="00AC2BCF">
      <w:pPr>
        <w:spacing w:after="0"/>
        <w:ind w:right="134"/>
        <w:jc w:val="right"/>
        <w:rPr>
          <w:sz w:val="20"/>
          <w:szCs w:val="20"/>
        </w:rPr>
      </w:pPr>
      <w:r w:rsidRPr="000154EF">
        <w:rPr>
          <w:noProof/>
          <w:sz w:val="20"/>
          <w:szCs w:val="20"/>
          <w:lang w:eastAsia="nb-NO"/>
        </w:rPr>
        <w:drawing>
          <wp:inline distT="0" distB="0" distL="0" distR="0">
            <wp:extent cx="5945505" cy="22794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31"/>
                    <a:stretch>
                      <a:fillRect/>
                    </a:stretch>
                  </pic:blipFill>
                  <pic:spPr>
                    <a:xfrm>
                      <a:off x="0" y="0"/>
                      <a:ext cx="5945505" cy="227940"/>
                    </a:xfrm>
                    <a:prstGeom prst="rect">
                      <a:avLst/>
                    </a:prstGeom>
                  </pic:spPr>
                </pic:pic>
              </a:graphicData>
            </a:graphic>
          </wp:inline>
        </w:drawing>
      </w:r>
      <w:r w:rsidRPr="000154EF">
        <w:rPr>
          <w:sz w:val="20"/>
          <w:szCs w:val="20"/>
        </w:rPr>
        <w:t xml:space="preserve"> </w:t>
      </w:r>
    </w:p>
    <w:p w:rsidR="00AC2BCF" w:rsidRPr="000154EF" w:rsidRDefault="00AC2BCF">
      <w:pPr>
        <w:spacing w:after="0"/>
        <w:rPr>
          <w:sz w:val="20"/>
          <w:szCs w:val="20"/>
        </w:rPr>
      </w:pPr>
      <w:r w:rsidRPr="000154EF">
        <w:rPr>
          <w:sz w:val="20"/>
          <w:szCs w:val="20"/>
        </w:rPr>
        <w:t xml:space="preserve"> </w:t>
      </w:r>
    </w:p>
    <w:p w:rsidR="00AC2BCF" w:rsidRPr="000154EF" w:rsidRDefault="00AC2BCF" w:rsidP="000154EF">
      <w:pPr>
        <w:spacing w:after="0"/>
        <w:ind w:left="-5" w:right="449"/>
        <w:rPr>
          <w:b/>
          <w:sz w:val="20"/>
          <w:szCs w:val="20"/>
        </w:rPr>
      </w:pPr>
      <w:r w:rsidRPr="000154EF">
        <w:rPr>
          <w:b/>
          <w:sz w:val="20"/>
          <w:szCs w:val="20"/>
        </w:rPr>
        <w:t xml:space="preserve">Oppsummert forskning </w:t>
      </w:r>
    </w:p>
    <w:p w:rsidR="00AC2BCF" w:rsidRPr="000154EF" w:rsidRDefault="00AC2BCF" w:rsidP="000154EF">
      <w:pPr>
        <w:spacing w:after="0"/>
        <w:ind w:left="-5" w:right="449"/>
        <w:rPr>
          <w:sz w:val="20"/>
          <w:szCs w:val="20"/>
        </w:rPr>
      </w:pPr>
      <w:r w:rsidRPr="000154EF">
        <w:rPr>
          <w:sz w:val="20"/>
          <w:szCs w:val="20"/>
        </w:rPr>
        <w:t xml:space="preserve">Helsedirektoratet: underernæring, ernæringssvikt </w:t>
      </w:r>
    </w:p>
    <w:p w:rsidR="00AC2BCF" w:rsidRPr="000154EF" w:rsidRDefault="00AC2BCF" w:rsidP="000154EF">
      <w:pPr>
        <w:spacing w:after="0"/>
        <w:ind w:left="-5" w:right="449"/>
        <w:rPr>
          <w:sz w:val="20"/>
          <w:szCs w:val="20"/>
        </w:rPr>
      </w:pPr>
      <w:r w:rsidRPr="000154EF">
        <w:rPr>
          <w:sz w:val="20"/>
          <w:szCs w:val="20"/>
        </w:rPr>
        <w:t xml:space="preserve">Nasjonalt nettverk for fagprosedyrer: underernæring, ernæringssvikt </w:t>
      </w:r>
    </w:p>
    <w:p w:rsidR="00AC2BCF" w:rsidRPr="000154EF" w:rsidRDefault="00AC2BCF" w:rsidP="000154EF">
      <w:pPr>
        <w:spacing w:after="0"/>
        <w:ind w:left="-5" w:right="449"/>
        <w:rPr>
          <w:sz w:val="20"/>
          <w:szCs w:val="20"/>
          <w:lang w:val="en-US"/>
        </w:rPr>
      </w:pPr>
      <w:r w:rsidRPr="000154EF">
        <w:rPr>
          <w:sz w:val="20"/>
          <w:szCs w:val="20"/>
          <w:lang w:val="en-US"/>
        </w:rPr>
        <w:t>Vårdhandboken: lista skumlest</w:t>
      </w:r>
      <w:r w:rsidRPr="000154EF">
        <w:rPr>
          <w:rFonts w:ascii="Calibri" w:eastAsia="Calibri" w:hAnsi="Calibri" w:cs="Calibri"/>
          <w:sz w:val="20"/>
          <w:szCs w:val="20"/>
          <w:lang w:val="en-US"/>
        </w:rPr>
        <w:t xml:space="preserve"> </w:t>
      </w:r>
    </w:p>
    <w:p w:rsidR="00AC2BCF" w:rsidRPr="000154EF" w:rsidRDefault="00AC2BCF" w:rsidP="000154EF">
      <w:pPr>
        <w:spacing w:after="0"/>
        <w:ind w:left="-5" w:right="449"/>
        <w:rPr>
          <w:sz w:val="20"/>
          <w:szCs w:val="20"/>
          <w:lang w:val="en-US"/>
        </w:rPr>
      </w:pPr>
      <w:r w:rsidRPr="000154EF">
        <w:rPr>
          <w:sz w:val="20"/>
          <w:szCs w:val="20"/>
          <w:lang w:val="en-US"/>
        </w:rPr>
        <w:t>NHS NICE Pathways: Nutritional Deficiencies, Nutritional Deficiency, Malnutrition</w:t>
      </w:r>
      <w:r w:rsidRPr="000154EF">
        <w:rPr>
          <w:rFonts w:ascii="Calibri" w:eastAsia="Calibri" w:hAnsi="Calibri" w:cs="Calibri"/>
          <w:sz w:val="20"/>
          <w:szCs w:val="20"/>
          <w:lang w:val="en-US"/>
        </w:rPr>
        <w:t xml:space="preserve"> </w:t>
      </w:r>
    </w:p>
    <w:p w:rsidR="00AC2BCF" w:rsidRPr="000154EF" w:rsidRDefault="00AC2BCF" w:rsidP="000154EF">
      <w:pPr>
        <w:spacing w:after="0"/>
        <w:ind w:left="-5" w:right="449"/>
        <w:rPr>
          <w:sz w:val="20"/>
          <w:szCs w:val="20"/>
          <w:lang w:val="en-US"/>
        </w:rPr>
      </w:pPr>
      <w:r w:rsidRPr="000154EF">
        <w:rPr>
          <w:sz w:val="20"/>
          <w:szCs w:val="20"/>
          <w:lang w:val="en-US"/>
        </w:rPr>
        <w:t>Kliniske retningslinjer, Danmark: lista skumlest</w:t>
      </w:r>
      <w:r w:rsidRPr="000154EF">
        <w:rPr>
          <w:rFonts w:ascii="Calibri" w:eastAsia="Calibri" w:hAnsi="Calibri" w:cs="Calibri"/>
          <w:sz w:val="20"/>
          <w:szCs w:val="20"/>
          <w:lang w:val="en-US"/>
        </w:rPr>
        <w:t xml:space="preserve"> </w:t>
      </w:r>
    </w:p>
    <w:p w:rsidR="00AC2BCF" w:rsidRPr="000154EF" w:rsidRDefault="00AC2BCF" w:rsidP="000154EF">
      <w:pPr>
        <w:spacing w:after="0"/>
        <w:ind w:left="-5" w:right="449"/>
        <w:rPr>
          <w:sz w:val="20"/>
          <w:szCs w:val="20"/>
          <w:lang w:val="en-US"/>
        </w:rPr>
      </w:pPr>
      <w:r w:rsidRPr="000154EF">
        <w:rPr>
          <w:sz w:val="20"/>
          <w:szCs w:val="20"/>
          <w:lang w:val="en-US"/>
        </w:rPr>
        <w:t xml:space="preserve">NHS NICE Guidelines: Nutritional Deficiencies, Nutritional Deficiency, Malnutrition </w:t>
      </w:r>
    </w:p>
    <w:p w:rsidR="00AC2BCF" w:rsidRPr="000154EF" w:rsidRDefault="00AC2BCF" w:rsidP="000154EF">
      <w:pPr>
        <w:spacing w:after="0"/>
        <w:ind w:left="-5" w:right="449"/>
        <w:rPr>
          <w:sz w:val="20"/>
          <w:szCs w:val="20"/>
          <w:lang w:val="en-US"/>
        </w:rPr>
      </w:pPr>
      <w:r w:rsidRPr="000154EF">
        <w:rPr>
          <w:sz w:val="20"/>
          <w:szCs w:val="20"/>
          <w:lang w:val="en-US"/>
        </w:rPr>
        <w:t xml:space="preserve">UpToDate: Nutritional Deficiencies, Nutritional Deficiency, Malnutrition </w:t>
      </w:r>
    </w:p>
    <w:p w:rsidR="00AC2BCF" w:rsidRPr="000154EF" w:rsidRDefault="00AC2BCF" w:rsidP="000154EF">
      <w:pPr>
        <w:spacing w:after="0"/>
        <w:ind w:left="-5" w:right="449"/>
        <w:rPr>
          <w:sz w:val="20"/>
          <w:szCs w:val="20"/>
        </w:rPr>
      </w:pPr>
      <w:r w:rsidRPr="000154EF">
        <w:rPr>
          <w:sz w:val="20"/>
          <w:szCs w:val="20"/>
        </w:rPr>
        <w:t xml:space="preserve">NEL, Norsk elektronisk legehåndbok: underernæring, ernæringssvikt </w:t>
      </w:r>
    </w:p>
    <w:p w:rsidR="00AC2BCF" w:rsidRPr="000154EF" w:rsidRDefault="00AC2BCF" w:rsidP="000154EF">
      <w:pPr>
        <w:spacing w:after="0"/>
        <w:ind w:left="-5" w:right="806"/>
        <w:rPr>
          <w:sz w:val="20"/>
          <w:szCs w:val="20"/>
          <w:lang w:val="en-US"/>
        </w:rPr>
      </w:pPr>
      <w:r w:rsidRPr="000154EF">
        <w:rPr>
          <w:sz w:val="20"/>
          <w:szCs w:val="20"/>
          <w:lang w:val="en-US"/>
        </w:rPr>
        <w:t xml:space="preserve">BMJ Best Practice: Nutritional Deficiencies, Nutritional Deficiency, Malnutrition ClinicalKey: Nutritional Deficiencies, Nutritional Deficiency, Malnutrition </w:t>
      </w:r>
    </w:p>
    <w:p w:rsidR="00AC2BCF" w:rsidRPr="000154EF" w:rsidRDefault="00AC2BCF" w:rsidP="000154EF">
      <w:pPr>
        <w:spacing w:after="0"/>
        <w:rPr>
          <w:sz w:val="20"/>
          <w:szCs w:val="20"/>
          <w:lang w:val="en-US"/>
        </w:rPr>
      </w:pPr>
      <w:r w:rsidRPr="000154EF">
        <w:rPr>
          <w:sz w:val="20"/>
          <w:szCs w:val="20"/>
          <w:lang w:val="en-US"/>
        </w:rPr>
        <w:t xml:space="preserve"> </w:t>
      </w:r>
    </w:p>
    <w:p w:rsidR="00AC2BCF" w:rsidRPr="000154EF" w:rsidRDefault="00AC2BCF" w:rsidP="000154EF">
      <w:pPr>
        <w:spacing w:after="0"/>
        <w:ind w:left="-5" w:right="449"/>
        <w:rPr>
          <w:b/>
          <w:sz w:val="20"/>
          <w:szCs w:val="20"/>
          <w:lang w:val="en-US"/>
        </w:rPr>
      </w:pPr>
      <w:r w:rsidRPr="000154EF">
        <w:rPr>
          <w:b/>
          <w:sz w:val="20"/>
          <w:szCs w:val="20"/>
          <w:lang w:val="en-US"/>
        </w:rPr>
        <w:t xml:space="preserve">Systematiske oversikter </w:t>
      </w:r>
    </w:p>
    <w:p w:rsidR="00AC2BCF" w:rsidRPr="000154EF" w:rsidRDefault="00AC2BCF" w:rsidP="000154EF">
      <w:pPr>
        <w:spacing w:after="0"/>
        <w:ind w:left="-5" w:right="1254"/>
        <w:rPr>
          <w:sz w:val="20"/>
          <w:szCs w:val="20"/>
          <w:lang w:val="en-US"/>
        </w:rPr>
      </w:pPr>
      <w:r w:rsidRPr="000154EF">
        <w:rPr>
          <w:sz w:val="20"/>
          <w:szCs w:val="20"/>
          <w:lang w:val="en-US"/>
        </w:rPr>
        <w:t xml:space="preserve">Cochrane Reviews: Nutritional Deficiencies, Nutritional Deficiency, Malnutrition DARE: Nutritional Deficiencies, Nutritional Deficiency, Malnutrition  </w:t>
      </w:r>
    </w:p>
    <w:p w:rsidR="00AC2BCF" w:rsidRPr="000154EF" w:rsidRDefault="00AC2BCF" w:rsidP="000154EF">
      <w:pPr>
        <w:spacing w:after="0"/>
        <w:rPr>
          <w:sz w:val="20"/>
          <w:szCs w:val="20"/>
          <w:lang w:val="en-US"/>
        </w:rPr>
      </w:pPr>
      <w:r w:rsidRPr="000154EF">
        <w:rPr>
          <w:sz w:val="20"/>
          <w:szCs w:val="20"/>
          <w:lang w:val="en-US"/>
        </w:rPr>
        <w:t xml:space="preserve"> </w:t>
      </w:r>
    </w:p>
    <w:p w:rsidR="00AC2BCF" w:rsidRPr="00952B21" w:rsidRDefault="00AC2BCF" w:rsidP="000154EF">
      <w:pPr>
        <w:spacing w:after="0"/>
        <w:ind w:left="-5" w:right="449"/>
        <w:rPr>
          <w:b/>
          <w:sz w:val="20"/>
          <w:szCs w:val="20"/>
          <w:lang w:val="en-US"/>
        </w:rPr>
      </w:pPr>
      <w:r w:rsidRPr="00952B21">
        <w:rPr>
          <w:b/>
          <w:sz w:val="20"/>
          <w:szCs w:val="20"/>
          <w:lang w:val="en-US"/>
        </w:rPr>
        <w:t xml:space="preserve">Pasientinformasjon  </w:t>
      </w:r>
    </w:p>
    <w:p w:rsidR="00AC2BCF" w:rsidRPr="000154EF" w:rsidRDefault="00AC2BCF" w:rsidP="000154EF">
      <w:pPr>
        <w:spacing w:after="0"/>
        <w:ind w:left="-5" w:right="449"/>
        <w:rPr>
          <w:sz w:val="20"/>
          <w:szCs w:val="20"/>
          <w:lang w:val="en-US"/>
        </w:rPr>
      </w:pPr>
      <w:r w:rsidRPr="000154EF">
        <w:rPr>
          <w:sz w:val="20"/>
          <w:szCs w:val="20"/>
          <w:lang w:val="en-US"/>
        </w:rPr>
        <w:t xml:space="preserve">UpToDate: Nutritional Deficiencies, Nutritional Deficiency, Malnutrition </w:t>
      </w:r>
    </w:p>
    <w:p w:rsidR="00AC2BCF" w:rsidRPr="000154EF" w:rsidRDefault="00AC2BCF" w:rsidP="000154EF">
      <w:pPr>
        <w:spacing w:after="0"/>
        <w:ind w:left="-5" w:right="449"/>
        <w:rPr>
          <w:sz w:val="20"/>
          <w:szCs w:val="20"/>
          <w:lang w:val="en-US"/>
        </w:rPr>
      </w:pPr>
      <w:r w:rsidRPr="000154EF">
        <w:rPr>
          <w:sz w:val="20"/>
          <w:szCs w:val="20"/>
          <w:lang w:val="en-US"/>
        </w:rPr>
        <w:t xml:space="preserve">BMJ Best Practice: Nutritional Deficiencies, Nutritional Deficiency, Malnutrition </w:t>
      </w:r>
    </w:p>
    <w:p w:rsidR="00AC2BCF" w:rsidRPr="000154EF" w:rsidRDefault="00AC2BCF" w:rsidP="000154EF">
      <w:pPr>
        <w:spacing w:after="0"/>
        <w:ind w:left="-5" w:right="449"/>
        <w:rPr>
          <w:sz w:val="20"/>
          <w:szCs w:val="20"/>
        </w:rPr>
      </w:pPr>
      <w:r w:rsidRPr="000154EF">
        <w:rPr>
          <w:sz w:val="20"/>
          <w:szCs w:val="20"/>
        </w:rPr>
        <w:t xml:space="preserve">NEL, Norsk elektronisk legehåndbok: underernæring, ernæringssvikt </w:t>
      </w:r>
    </w:p>
    <w:p w:rsidR="00AC2BCF" w:rsidRPr="000154EF" w:rsidRDefault="00AC2BCF" w:rsidP="007C7526">
      <w:pPr>
        <w:spacing w:after="0"/>
        <w:ind w:left="-5" w:right="449"/>
        <w:rPr>
          <w:sz w:val="20"/>
          <w:szCs w:val="20"/>
          <w:lang w:val="en-US"/>
        </w:rPr>
      </w:pPr>
      <w:r w:rsidRPr="000154EF">
        <w:rPr>
          <w:sz w:val="20"/>
          <w:szCs w:val="20"/>
          <w:lang w:val="en-US"/>
        </w:rPr>
        <w:t xml:space="preserve">ClinicalKey: Nutritional Deficiencies, Nutritional Deficiency, Malnutrition </w:t>
      </w:r>
    </w:p>
    <w:p w:rsidR="00AC2BCF" w:rsidRPr="000154EF" w:rsidRDefault="00AC2BCF">
      <w:pPr>
        <w:spacing w:after="0"/>
        <w:rPr>
          <w:sz w:val="20"/>
          <w:szCs w:val="20"/>
          <w:lang w:val="en-US"/>
        </w:rPr>
      </w:pPr>
      <w:r w:rsidRPr="000154EF">
        <w:rPr>
          <w:sz w:val="20"/>
          <w:szCs w:val="20"/>
          <w:lang w:val="en-US"/>
        </w:rPr>
        <w:t xml:space="preserve"> </w:t>
      </w:r>
    </w:p>
    <w:p w:rsidR="00AC2BCF" w:rsidRPr="000154EF" w:rsidRDefault="00AC2BCF">
      <w:pPr>
        <w:spacing w:after="0"/>
        <w:ind w:right="172"/>
        <w:jc w:val="right"/>
        <w:rPr>
          <w:sz w:val="20"/>
          <w:szCs w:val="20"/>
        </w:rPr>
      </w:pPr>
      <w:r w:rsidRPr="000154EF">
        <w:rPr>
          <w:sz w:val="20"/>
          <w:szCs w:val="20"/>
          <w:lang w:val="en-US"/>
        </w:rPr>
        <w:t xml:space="preserve">   </w:t>
      </w:r>
      <w:r w:rsidRPr="000154EF">
        <w:rPr>
          <w:sz w:val="20"/>
          <w:szCs w:val="20"/>
        </w:rPr>
        <w:t>[</w:t>
      </w:r>
      <w:r w:rsidRPr="000154EF">
        <w:rPr>
          <w:color w:val="0000FF"/>
          <w:sz w:val="20"/>
          <w:szCs w:val="20"/>
        </w:rPr>
        <w:t>Tilbake til toppen</w:t>
      </w:r>
      <w:r w:rsidRPr="000154EF">
        <w:rPr>
          <w:sz w:val="20"/>
          <w:szCs w:val="20"/>
        </w:rPr>
        <w:t xml:space="preserve">] </w:t>
      </w:r>
    </w:p>
    <w:p w:rsidR="00AC2BCF" w:rsidRDefault="00AC2BCF" w:rsidP="007C7526">
      <w:pPr>
        <w:spacing w:after="0"/>
        <w:ind w:right="134"/>
        <w:jc w:val="right"/>
        <w:rPr>
          <w:sz w:val="20"/>
          <w:szCs w:val="20"/>
        </w:rPr>
      </w:pPr>
      <w:r w:rsidRPr="000154EF">
        <w:rPr>
          <w:noProof/>
          <w:sz w:val="20"/>
          <w:szCs w:val="20"/>
          <w:lang w:eastAsia="nb-NO"/>
        </w:rPr>
        <w:drawing>
          <wp:inline distT="0" distB="0" distL="0" distR="0">
            <wp:extent cx="5945505" cy="227940"/>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32"/>
                    <a:stretch>
                      <a:fillRect/>
                    </a:stretch>
                  </pic:blipFill>
                  <pic:spPr>
                    <a:xfrm>
                      <a:off x="0" y="0"/>
                      <a:ext cx="5945505" cy="227940"/>
                    </a:xfrm>
                    <a:prstGeom prst="rect">
                      <a:avLst/>
                    </a:prstGeom>
                  </pic:spPr>
                </pic:pic>
              </a:graphicData>
            </a:graphic>
          </wp:inline>
        </w:drawing>
      </w:r>
      <w:r w:rsidRPr="000154EF">
        <w:rPr>
          <w:sz w:val="20"/>
          <w:szCs w:val="20"/>
        </w:rPr>
        <w:t xml:space="preserve"> </w:t>
      </w:r>
    </w:p>
    <w:p w:rsidR="007C7526" w:rsidRPr="000154EF" w:rsidRDefault="007C7526" w:rsidP="007C7526">
      <w:pPr>
        <w:spacing w:after="0"/>
        <w:ind w:right="134"/>
        <w:jc w:val="right"/>
        <w:rPr>
          <w:sz w:val="20"/>
          <w:szCs w:val="20"/>
        </w:rPr>
      </w:pPr>
    </w:p>
    <w:p w:rsidR="00AC2BCF" w:rsidRPr="000154EF" w:rsidRDefault="00AC2BCF" w:rsidP="000154EF">
      <w:pPr>
        <w:spacing w:after="0"/>
        <w:ind w:left="-5" w:right="449"/>
        <w:rPr>
          <w:sz w:val="20"/>
          <w:szCs w:val="20"/>
        </w:rPr>
      </w:pPr>
      <w:r w:rsidRPr="000154EF">
        <w:rPr>
          <w:sz w:val="20"/>
          <w:szCs w:val="20"/>
        </w:rPr>
        <w:t xml:space="preserve">I dette litteratursøket er det kun søkt i kilder som har gjennomgått en kvalitetskontroll, og som vi har merket grønn. Finner ikke arbeidsgruppa svar på alle spørsmål kan det bestilles et utvidet litteratursøk hvor det søkes i enkeltstudier. Vær oppmerksom på at artiklene da må kvalitetssikres med </w:t>
      </w:r>
      <w:hyperlink r:id="rId133">
        <w:r w:rsidRPr="000154EF">
          <w:rPr>
            <w:color w:val="0000FF"/>
            <w:sz w:val="20"/>
            <w:szCs w:val="20"/>
            <w:u w:val="single" w:color="0000FF"/>
          </w:rPr>
          <w:t>sjekklister</w:t>
        </w:r>
      </w:hyperlink>
      <w:hyperlink r:id="rId134">
        <w:r w:rsidRPr="000154EF">
          <w:rPr>
            <w:sz w:val="20"/>
            <w:szCs w:val="20"/>
          </w:rPr>
          <w:t xml:space="preserve"> </w:t>
        </w:r>
      </w:hyperlink>
      <w:r w:rsidRPr="000154EF">
        <w:rPr>
          <w:sz w:val="20"/>
          <w:szCs w:val="20"/>
        </w:rPr>
        <w:t xml:space="preserve">fra Nasjonalt kunnskapssenter for helsetjenesten.  </w:t>
      </w:r>
    </w:p>
    <w:p w:rsidR="00AC2BCF" w:rsidRPr="000154EF" w:rsidRDefault="00AC2BCF" w:rsidP="000154EF">
      <w:pPr>
        <w:spacing w:after="0"/>
        <w:rPr>
          <w:sz w:val="20"/>
          <w:szCs w:val="20"/>
        </w:rPr>
      </w:pPr>
      <w:r w:rsidRPr="000154EF">
        <w:rPr>
          <w:rFonts w:ascii="Calibri" w:eastAsia="Calibri" w:hAnsi="Calibri" w:cs="Calibri"/>
          <w:sz w:val="20"/>
          <w:szCs w:val="20"/>
        </w:rPr>
        <w:t xml:space="preserve"> </w:t>
      </w:r>
    </w:p>
    <w:p w:rsidR="00AC2BCF" w:rsidRPr="000154EF" w:rsidRDefault="00AC2BCF" w:rsidP="000154EF">
      <w:pPr>
        <w:spacing w:after="0"/>
        <w:ind w:left="-5" w:right="449"/>
        <w:rPr>
          <w:sz w:val="20"/>
          <w:szCs w:val="20"/>
        </w:rPr>
      </w:pPr>
      <w:r w:rsidRPr="000154EF">
        <w:rPr>
          <w:sz w:val="20"/>
          <w:szCs w:val="20"/>
        </w:rPr>
        <w:t xml:space="preserve">TIPS! På nettsiden </w:t>
      </w:r>
      <w:hyperlink r:id="rId135">
        <w:r w:rsidRPr="000154EF">
          <w:rPr>
            <w:color w:val="0000FF"/>
            <w:sz w:val="20"/>
            <w:szCs w:val="20"/>
            <w:u w:val="single" w:color="0000FF"/>
          </w:rPr>
          <w:t>Sunn skepsis</w:t>
        </w:r>
      </w:hyperlink>
      <w:hyperlink r:id="rId136">
        <w:r w:rsidRPr="000154EF">
          <w:rPr>
            <w:sz w:val="20"/>
            <w:szCs w:val="20"/>
          </w:rPr>
          <w:t xml:space="preserve"> </w:t>
        </w:r>
      </w:hyperlink>
      <w:r w:rsidRPr="000154EF">
        <w:rPr>
          <w:sz w:val="20"/>
          <w:szCs w:val="20"/>
        </w:rPr>
        <w:t xml:space="preserve">forklares det hvordan kvalitetsvurdering av pasientinformasjon skal gjøres. </w:t>
      </w:r>
    </w:p>
    <w:p w:rsidR="00AC2BCF" w:rsidRPr="000154EF" w:rsidRDefault="00AC2BCF" w:rsidP="000154EF">
      <w:pPr>
        <w:spacing w:after="0"/>
        <w:rPr>
          <w:sz w:val="20"/>
          <w:szCs w:val="20"/>
        </w:rPr>
      </w:pPr>
      <w:r w:rsidRPr="000154EF">
        <w:rPr>
          <w:sz w:val="20"/>
          <w:szCs w:val="20"/>
        </w:rPr>
        <w:t xml:space="preserve"> </w:t>
      </w:r>
    </w:p>
    <w:p w:rsidR="00AC2BCF" w:rsidRPr="000154EF" w:rsidRDefault="00AC2BCF" w:rsidP="000154EF">
      <w:pPr>
        <w:spacing w:after="0"/>
        <w:ind w:left="-5" w:right="449"/>
        <w:rPr>
          <w:sz w:val="20"/>
          <w:szCs w:val="20"/>
        </w:rPr>
      </w:pPr>
      <w:r w:rsidRPr="000154EF">
        <w:rPr>
          <w:sz w:val="20"/>
          <w:szCs w:val="20"/>
        </w:rPr>
        <w:t>OBS! Databasene NEL (Norsk elektronisk legehåndbok) og Clinical Key er kun tilgjengelig via abonnement.</w:t>
      </w:r>
      <w:r w:rsidRPr="000154EF">
        <w:rPr>
          <w:rFonts w:ascii="Calibri" w:eastAsia="Calibri" w:hAnsi="Calibri" w:cs="Calibri"/>
          <w:sz w:val="20"/>
          <w:szCs w:val="20"/>
        </w:rPr>
        <w:t xml:space="preserve"> </w:t>
      </w:r>
    </w:p>
    <w:p w:rsidR="00AC2BCF" w:rsidRPr="000154EF" w:rsidRDefault="00AC2BCF" w:rsidP="000154EF">
      <w:pPr>
        <w:spacing w:after="0"/>
        <w:rPr>
          <w:sz w:val="20"/>
          <w:szCs w:val="20"/>
        </w:rPr>
      </w:pPr>
    </w:p>
    <w:p w:rsidR="00AC2BCF" w:rsidRPr="0041537A" w:rsidRDefault="00AC2BCF">
      <w:pPr>
        <w:rPr>
          <w:rFonts w:ascii="Calibri" w:hAnsi="Calibri" w:cs="Calibri"/>
          <w:sz w:val="18"/>
          <w:szCs w:val="18"/>
        </w:rPr>
      </w:pPr>
    </w:p>
    <w:sectPr w:rsidR="00AC2BCF" w:rsidRPr="0041537A">
      <w:headerReference w:type="default" r:id="rId137"/>
      <w:footerReference w:type="default" r:id="rId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A1" w:rsidRDefault="00007DA1" w:rsidP="0041537A">
      <w:pPr>
        <w:spacing w:after="0" w:line="240" w:lineRule="auto"/>
      </w:pPr>
      <w:r>
        <w:separator/>
      </w:r>
    </w:p>
  </w:endnote>
  <w:endnote w:type="continuationSeparator" w:id="0">
    <w:p w:rsidR="00007DA1" w:rsidRDefault="00007DA1"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007DA1" w:rsidRPr="0041537A" w:rsidRDefault="00D74830" w:rsidP="00301BCF">
            <w:pPr>
              <w:pStyle w:val="Bunntekst"/>
              <w:rPr>
                <w:sz w:val="18"/>
                <w:szCs w:val="18"/>
              </w:rPr>
            </w:pPr>
            <w:r>
              <w:rPr>
                <w:sz w:val="18"/>
                <w:szCs w:val="18"/>
              </w:rPr>
              <w:t>Sist endret mars</w:t>
            </w:r>
            <w:r w:rsidR="00301BCF" w:rsidRPr="00301BCF">
              <w:rPr>
                <w:sz w:val="18"/>
                <w:szCs w:val="18"/>
              </w:rPr>
              <w:t xml:space="preserve"> 21</w:t>
            </w:r>
            <w:r w:rsidR="00301BCF">
              <w:rPr>
                <w:sz w:val="18"/>
                <w:szCs w:val="18"/>
              </w:rPr>
              <w:tab/>
            </w:r>
            <w:r w:rsidR="00301BCF">
              <w:rPr>
                <w:sz w:val="18"/>
                <w:szCs w:val="18"/>
              </w:rPr>
              <w:tab/>
            </w:r>
            <w:r w:rsidR="00007DA1" w:rsidRPr="0041537A">
              <w:rPr>
                <w:sz w:val="20"/>
                <w:szCs w:val="20"/>
              </w:rPr>
              <w:t xml:space="preserve">Side </w:t>
            </w:r>
            <w:r w:rsidR="00007DA1" w:rsidRPr="0041537A">
              <w:rPr>
                <w:bCs/>
                <w:sz w:val="20"/>
                <w:szCs w:val="20"/>
              </w:rPr>
              <w:fldChar w:fldCharType="begin"/>
            </w:r>
            <w:r w:rsidR="00007DA1" w:rsidRPr="0041537A">
              <w:rPr>
                <w:bCs/>
                <w:sz w:val="20"/>
                <w:szCs w:val="20"/>
              </w:rPr>
              <w:instrText>PAGE</w:instrText>
            </w:r>
            <w:r w:rsidR="00007DA1" w:rsidRPr="0041537A">
              <w:rPr>
                <w:bCs/>
                <w:sz w:val="20"/>
                <w:szCs w:val="20"/>
              </w:rPr>
              <w:fldChar w:fldCharType="separate"/>
            </w:r>
            <w:r w:rsidR="00304322">
              <w:rPr>
                <w:bCs/>
                <w:noProof/>
                <w:sz w:val="20"/>
                <w:szCs w:val="20"/>
              </w:rPr>
              <w:t>2</w:t>
            </w:r>
            <w:r w:rsidR="00007DA1" w:rsidRPr="0041537A">
              <w:rPr>
                <w:bCs/>
                <w:sz w:val="20"/>
                <w:szCs w:val="20"/>
              </w:rPr>
              <w:fldChar w:fldCharType="end"/>
            </w:r>
            <w:r w:rsidR="00007DA1" w:rsidRPr="0041537A">
              <w:rPr>
                <w:sz w:val="20"/>
                <w:szCs w:val="20"/>
              </w:rPr>
              <w:t xml:space="preserve"> av </w:t>
            </w:r>
            <w:r w:rsidR="00007DA1" w:rsidRPr="0041537A">
              <w:rPr>
                <w:bCs/>
                <w:sz w:val="20"/>
                <w:szCs w:val="20"/>
              </w:rPr>
              <w:fldChar w:fldCharType="begin"/>
            </w:r>
            <w:r w:rsidR="00007DA1" w:rsidRPr="0041537A">
              <w:rPr>
                <w:bCs/>
                <w:sz w:val="20"/>
                <w:szCs w:val="20"/>
              </w:rPr>
              <w:instrText>NUMPAGES</w:instrText>
            </w:r>
            <w:r w:rsidR="00007DA1" w:rsidRPr="0041537A">
              <w:rPr>
                <w:bCs/>
                <w:sz w:val="20"/>
                <w:szCs w:val="20"/>
              </w:rPr>
              <w:fldChar w:fldCharType="separate"/>
            </w:r>
            <w:r w:rsidR="00304322">
              <w:rPr>
                <w:bCs/>
                <w:noProof/>
                <w:sz w:val="20"/>
                <w:szCs w:val="20"/>
              </w:rPr>
              <w:t>12</w:t>
            </w:r>
            <w:r w:rsidR="00007DA1" w:rsidRPr="0041537A">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A1" w:rsidRDefault="00007DA1" w:rsidP="0041537A">
      <w:pPr>
        <w:spacing w:after="0" w:line="240" w:lineRule="auto"/>
      </w:pPr>
      <w:r>
        <w:separator/>
      </w:r>
    </w:p>
  </w:footnote>
  <w:footnote w:type="continuationSeparator" w:id="0">
    <w:p w:rsidR="00007DA1" w:rsidRDefault="00007DA1"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A1" w:rsidRDefault="00007DA1">
    <w:pPr>
      <w:pStyle w:val="Topptekst"/>
    </w:pPr>
  </w:p>
  <w:p w:rsidR="00007DA1" w:rsidRDefault="00304322">
    <w:pPr>
      <w:pStyle w:val="Topptekst"/>
      <w:rPr>
        <w:rStyle w:val="Sterk"/>
        <w:sz w:val="28"/>
      </w:rPr>
    </w:pPr>
    <w:r w:rsidRPr="0041537A">
      <w:rPr>
        <w:rStyle w:val="Sterk"/>
        <w:sz w:val="28"/>
      </w:rPr>
      <w:t xml:space="preserve">Nasjonal veiledende plan </w:t>
    </w:r>
    <w:r>
      <w:rPr>
        <w:rStyle w:val="Sterk"/>
        <w:sz w:val="28"/>
      </w:rPr>
      <w:t>for sykepleiepraksis</w:t>
    </w:r>
    <w:r w:rsidR="00842971">
      <w:rPr>
        <w:rStyle w:val="Sterk"/>
        <w:sz w:val="28"/>
      </w:rPr>
      <w:t>:</w:t>
    </w:r>
    <w:r w:rsidR="00007DA1" w:rsidRPr="0041537A">
      <w:rPr>
        <w:rStyle w:val="Sterk"/>
        <w:sz w:val="28"/>
      </w:rPr>
      <w:t xml:space="preserve"> </w:t>
    </w:r>
    <w:r w:rsidR="00ED45B2">
      <w:rPr>
        <w:rStyle w:val="Sterk"/>
        <w:sz w:val="28"/>
      </w:rPr>
      <w:t>Ernæringssvikt - u</w:t>
    </w:r>
    <w:r w:rsidR="00007DA1">
      <w:rPr>
        <w:rStyle w:val="Sterk"/>
        <w:sz w:val="28"/>
      </w:rPr>
      <w:t>nderernæring</w:t>
    </w:r>
  </w:p>
  <w:p w:rsidR="00007DA1" w:rsidRPr="0041537A" w:rsidRDefault="00007DA1">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35F5"/>
    <w:multiLevelType w:val="hybridMultilevel"/>
    <w:tmpl w:val="54BC2B7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76D3505D"/>
    <w:multiLevelType w:val="hybridMultilevel"/>
    <w:tmpl w:val="A72232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BE2772"/>
    <w:multiLevelType w:val="hybridMultilevel"/>
    <w:tmpl w:val="CFC425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07DA1"/>
    <w:rsid w:val="000148D8"/>
    <w:rsid w:val="00045BB1"/>
    <w:rsid w:val="00046564"/>
    <w:rsid w:val="00067E00"/>
    <w:rsid w:val="00090961"/>
    <w:rsid w:val="001454C7"/>
    <w:rsid w:val="001556A3"/>
    <w:rsid w:val="001A18F4"/>
    <w:rsid w:val="00224F93"/>
    <w:rsid w:val="00236390"/>
    <w:rsid w:val="00237C5C"/>
    <w:rsid w:val="002B668B"/>
    <w:rsid w:val="00301BCF"/>
    <w:rsid w:val="00304322"/>
    <w:rsid w:val="00405CCC"/>
    <w:rsid w:val="0041537A"/>
    <w:rsid w:val="00441D76"/>
    <w:rsid w:val="00532F12"/>
    <w:rsid w:val="00551D77"/>
    <w:rsid w:val="0060574C"/>
    <w:rsid w:val="007549AE"/>
    <w:rsid w:val="007C7526"/>
    <w:rsid w:val="007D4332"/>
    <w:rsid w:val="007F5D51"/>
    <w:rsid w:val="00842971"/>
    <w:rsid w:val="008A0F7E"/>
    <w:rsid w:val="009411B0"/>
    <w:rsid w:val="00952B21"/>
    <w:rsid w:val="009C03D5"/>
    <w:rsid w:val="00AA5495"/>
    <w:rsid w:val="00AC2BCF"/>
    <w:rsid w:val="00AD0AC2"/>
    <w:rsid w:val="00AD792E"/>
    <w:rsid w:val="00B76505"/>
    <w:rsid w:val="00B90F81"/>
    <w:rsid w:val="00BA63DD"/>
    <w:rsid w:val="00C20673"/>
    <w:rsid w:val="00C53C85"/>
    <w:rsid w:val="00D60339"/>
    <w:rsid w:val="00D74830"/>
    <w:rsid w:val="00D82643"/>
    <w:rsid w:val="00E4004A"/>
    <w:rsid w:val="00E816D2"/>
    <w:rsid w:val="00ED4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B2A89"/>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007DA1"/>
    <w:rPr>
      <w:color w:val="0000FF"/>
      <w:u w:val="single"/>
    </w:rPr>
  </w:style>
  <w:style w:type="table" w:customStyle="1" w:styleId="TableGrid">
    <w:name w:val="TableGrid"/>
    <w:rsid w:val="00AC2BCF"/>
    <w:pPr>
      <w:spacing w:after="0" w:line="240" w:lineRule="auto"/>
    </w:pPr>
    <w:rPr>
      <w:rFonts w:eastAsiaTheme="minorEastAsia"/>
      <w:lang w:eastAsia="nb-NO"/>
    </w:rPr>
    <w:tblPr>
      <w:tblCellMar>
        <w:top w:w="0" w:type="dxa"/>
        <w:left w:w="0" w:type="dxa"/>
        <w:bottom w:w="0" w:type="dxa"/>
        <w:right w:w="0" w:type="dxa"/>
      </w:tblCellMar>
    </w:tblPr>
  </w:style>
  <w:style w:type="character" w:styleId="Fulgthyperkobling">
    <w:name w:val="FollowedHyperlink"/>
    <w:basedOn w:val="Standardskriftforavsnitt"/>
    <w:uiPriority w:val="99"/>
    <w:semiHidden/>
    <w:unhideWhenUsed/>
    <w:rsid w:val="008A0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868">
      <w:bodyDiv w:val="1"/>
      <w:marLeft w:val="0"/>
      <w:marRight w:val="0"/>
      <w:marTop w:val="0"/>
      <w:marBottom w:val="0"/>
      <w:divBdr>
        <w:top w:val="none" w:sz="0" w:space="0" w:color="auto"/>
        <w:left w:val="none" w:sz="0" w:space="0" w:color="auto"/>
        <w:bottom w:val="none" w:sz="0" w:space="0" w:color="auto"/>
        <w:right w:val="none" w:sz="0" w:space="0" w:color="auto"/>
      </w:divBdr>
    </w:div>
    <w:div w:id="17647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chranelibrary.com/cdsr/doi/10.1002/14651858.CD009584.pub2/full" TargetMode="External"/><Relationship Id="rId21" Type="http://schemas.openxmlformats.org/officeDocument/2006/relationships/hyperlink" Target="https://www.varnett.no/portal/procedure/7750" TargetMode="External"/><Relationship Id="rId42" Type="http://schemas.openxmlformats.org/officeDocument/2006/relationships/hyperlink" Target="https://www.varnett.no/portal/procedure/7417" TargetMode="External"/><Relationship Id="rId63" Type="http://schemas.openxmlformats.org/officeDocument/2006/relationships/hyperlink" Target="https://www.nice.org.uk/guidance/cg32" TargetMode="External"/><Relationship Id="rId84" Type="http://schemas.openxmlformats.org/officeDocument/2006/relationships/hyperlink" Target="https://www.uptodate.com/contents/management-of-complicated-severe-acute-malnutrition-in-children-in-resource-limited-countries?search=malnutrition&amp;source=search_result&amp;selectedTitle=5~150&amp;usage_type=default&amp;display_rank=5" TargetMode="External"/><Relationship Id="rId138" Type="http://schemas.openxmlformats.org/officeDocument/2006/relationships/footer" Target="footer1.xml"/><Relationship Id="rId16" Type="http://schemas.openxmlformats.org/officeDocument/2006/relationships/hyperlink" Target="https://www.varnett.no/portal/procedure/7700" TargetMode="External"/><Relationship Id="rId107" Type="http://schemas.openxmlformats.org/officeDocument/2006/relationships/hyperlink" Target="https://www.cochranelibrary.com/cdsr/doi/10.1002/14651858.CD009840.pub2/full" TargetMode="External"/><Relationship Id="rId11" Type="http://schemas.openxmlformats.org/officeDocument/2006/relationships/hyperlink" Target="https://www.varnett.no/portal/procedure/7549" TargetMode="External"/><Relationship Id="rId32" Type="http://schemas.openxmlformats.org/officeDocument/2006/relationships/hyperlink" Target="https://www.varnett.no/portal/procedure/7700" TargetMode="External"/><Relationship Id="rId37" Type="http://schemas.openxmlformats.org/officeDocument/2006/relationships/hyperlink" Target="https://www.varnett.no/portal/procedure/7750" TargetMode="External"/><Relationship Id="rId53" Type="http://schemas.openxmlformats.org/officeDocument/2006/relationships/hyperlink" Target="https://patientsakerhet.socialstyrelsen.se/risker/vardskadeomraden/undernaring" TargetMode="External"/><Relationship Id="rId58" Type="http://schemas.openxmlformats.org/officeDocument/2006/relationships/hyperlink" Target="https://helsedirektoratet.no/retningslinjer/nasjonal-faglig-retningslinje-for-forebygging-og-behandling-av-underernering" TargetMode="External"/><Relationship Id="rId74" Type="http://schemas.openxmlformats.org/officeDocument/2006/relationships/hyperlink" Target="https://www.uptodate.com/contents/management-of-uncomplicated-severe-acute-malnutrition-in-children-in-resource-limited-countries?search=malnutrition&amp;source=search_result&amp;selectedTitle=2~150&amp;usage_type=default&amp;display_rank=2" TargetMode="External"/><Relationship Id="rId79" Type="http://schemas.openxmlformats.org/officeDocument/2006/relationships/hyperlink" Target="https://www.uptodate.com/contents/malnutrition-in-children-in-resource-limited-countries-clinical-assessment?search=malnutrition&amp;source=search_result&amp;selectedTitle=3~150&amp;usage_type=default&amp;display_rank=3" TargetMode="External"/><Relationship Id="rId102" Type="http://schemas.openxmlformats.org/officeDocument/2006/relationships/hyperlink" Target="https://legehandboka.no/handboken/sykepleie/kosthold-og-ernaring/tilstander-og-sykdommer/underernaring-hos-eldre/" TargetMode="External"/><Relationship Id="rId123" Type="http://schemas.openxmlformats.org/officeDocument/2006/relationships/hyperlink" Target="https://www.cochranelibrary.com/cdsr/doi/10.1002/14651858.CD003288.pub3/full" TargetMode="External"/><Relationship Id="rId128" Type="http://schemas.openxmlformats.org/officeDocument/2006/relationships/hyperlink" Target="https://www.clinicalkey.com/" TargetMode="External"/><Relationship Id="rId5" Type="http://schemas.openxmlformats.org/officeDocument/2006/relationships/footnotes" Target="footnotes.xml"/><Relationship Id="rId90" Type="http://schemas.openxmlformats.org/officeDocument/2006/relationships/hyperlink" Target="https://www.uptodate.com/contents/micronutrient-deficiencies-associated-with-malnutrition-in-children?search=malnutrition&amp;source=search_result&amp;selectedTitle=6~150&amp;usage_type=default&amp;display_rank=6" TargetMode="External"/><Relationship Id="rId95" Type="http://schemas.openxmlformats.org/officeDocument/2006/relationships/hyperlink" Target="https://legehandboka.no/handboken/ovrige/kliniske-prosedyrer/for-sykepleiere/ernaring/underernaring-kartlegging-og-forebygging-/" TargetMode="External"/><Relationship Id="rId22" Type="http://schemas.openxmlformats.org/officeDocument/2006/relationships/hyperlink" Target="https://www.varnett.no/portal/procedure/7830" TargetMode="External"/><Relationship Id="rId27" Type="http://schemas.openxmlformats.org/officeDocument/2006/relationships/hyperlink" Target="https://www.varnett.no/portal/procedure/7549" TargetMode="External"/><Relationship Id="rId43" Type="http://schemas.openxmlformats.org/officeDocument/2006/relationships/hyperlink" Target="https://www.varnett.no/portal/procedure/7794" TargetMode="External"/><Relationship Id="rId48" Type="http://schemas.openxmlformats.org/officeDocument/2006/relationships/hyperlink" Target="https://www.varnett.no/portal/procedure/7909" TargetMode="External"/><Relationship Id="rId64" Type="http://schemas.openxmlformats.org/officeDocument/2006/relationships/hyperlink" Target="https://www.nice.org.uk/guidance/cg32" TargetMode="External"/><Relationship Id="rId69" Type="http://schemas.openxmlformats.org/officeDocument/2006/relationships/hyperlink" Target="https://www.uptodate.com/contents/nutrition-support-in-critically-ill-patients-an-overview?search=malnutrition&amp;source=search_result&amp;selectedTitle=4~150&amp;usage_type=default&amp;display_rank=4" TargetMode="External"/><Relationship Id="rId113" Type="http://schemas.openxmlformats.org/officeDocument/2006/relationships/hyperlink" Target="https://www.cochranelibrary.com/cdsr/doi/10.1002/14651858.CD009000.pub2/full" TargetMode="External"/><Relationship Id="rId118" Type="http://schemas.openxmlformats.org/officeDocument/2006/relationships/hyperlink" Target="https://www.cochranelibrary.com/cdsr/doi/10.1002/14651858.CD002008.pub4/full" TargetMode="External"/><Relationship Id="rId134" Type="http://schemas.openxmlformats.org/officeDocument/2006/relationships/hyperlink" Target="http://www.kunnskapssenteret.no/verktoy/sjekklister-for-vurdering-av-forskningsartikler" TargetMode="External"/><Relationship Id="rId139" Type="http://schemas.openxmlformats.org/officeDocument/2006/relationships/fontTable" Target="fontTable.xml"/><Relationship Id="rId80" Type="http://schemas.openxmlformats.org/officeDocument/2006/relationships/hyperlink" Target="https://www.uptodate.com/contents/malnutrition-in-children-in-resource-limited-countries-clinical-assessment?search=malnutrition&amp;source=search_result&amp;selectedTitle=3~150&amp;usage_type=default&amp;display_rank=3" TargetMode="External"/><Relationship Id="rId85" Type="http://schemas.openxmlformats.org/officeDocument/2006/relationships/hyperlink" Target="https://www.uptodate.com/contents/management-of-complicated-severe-acute-malnutrition-in-children-in-resource-limited-countries?search=malnutrition&amp;source=search_result&amp;selectedTitle=5~150&amp;usage_type=default&amp;display_rank=5" TargetMode="External"/><Relationship Id="rId12" Type="http://schemas.openxmlformats.org/officeDocument/2006/relationships/hyperlink" Target="https://www.varnett.no/portal/procedure/7864" TargetMode="External"/><Relationship Id="rId17" Type="http://schemas.openxmlformats.org/officeDocument/2006/relationships/hyperlink" Target="https://www.varnett.no/portal/procedure/7821" TargetMode="External"/><Relationship Id="rId33" Type="http://schemas.openxmlformats.org/officeDocument/2006/relationships/hyperlink" Target="https://www.varnett.no/portal/procedure/7821" TargetMode="External"/><Relationship Id="rId38" Type="http://schemas.openxmlformats.org/officeDocument/2006/relationships/hyperlink" Target="https://www.varnett.no/portal/procedure/7830" TargetMode="External"/><Relationship Id="rId59" Type="http://schemas.openxmlformats.org/officeDocument/2006/relationships/hyperlink" Target="http://www.vardhandboken.se/Texter/Nutrition/Oversikt/" TargetMode="External"/><Relationship Id="rId103" Type="http://schemas.openxmlformats.org/officeDocument/2006/relationships/image" Target="media/image3.jpg"/><Relationship Id="rId108" Type="http://schemas.openxmlformats.org/officeDocument/2006/relationships/hyperlink" Target="https://www.cochranelibrary.com/cdsr/doi/10.1002/14651858.CD009840.pub2/full" TargetMode="External"/><Relationship Id="rId124" Type="http://schemas.openxmlformats.org/officeDocument/2006/relationships/image" Target="media/image4.jpg"/><Relationship Id="rId129" Type="http://schemas.openxmlformats.org/officeDocument/2006/relationships/image" Target="media/image5.jpg"/><Relationship Id="rId54" Type="http://schemas.openxmlformats.org/officeDocument/2006/relationships/image" Target="media/image1.png"/><Relationship Id="rId70" Type="http://schemas.openxmlformats.org/officeDocument/2006/relationships/hyperlink" Target="https://www.uptodate.com/contents/nutrition-support-in-critically-ill-patients-an-overview?search=malnutrition&amp;source=search_result&amp;selectedTitle=4~150&amp;usage_type=default&amp;display_rank=4" TargetMode="External"/><Relationship Id="rId75" Type="http://schemas.openxmlformats.org/officeDocument/2006/relationships/hyperlink" Target="https://www.uptodate.com/contents/management-of-uncomplicated-severe-acute-malnutrition-in-children-in-resource-limited-countries?search=malnutrition&amp;source=search_result&amp;selectedTitle=2~150&amp;usage_type=default&amp;display_rank=2" TargetMode="External"/><Relationship Id="rId91" Type="http://schemas.openxmlformats.org/officeDocument/2006/relationships/hyperlink" Target="https://bestpractice.bmj.com/topics/en-gb/548" TargetMode="External"/><Relationship Id="rId96" Type="http://schemas.openxmlformats.org/officeDocument/2006/relationships/hyperlink" Target="https://legehandboka.no/handboken/ovrige/kliniske-prosedyrer/for-sykepleiere/ernaring/underernaring-kartlegging-og-forebygging-/"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varnett.no/portal/procedure/7488" TargetMode="External"/><Relationship Id="rId28" Type="http://schemas.openxmlformats.org/officeDocument/2006/relationships/hyperlink" Target="https://www.varnett.no/portal/procedure/7864" TargetMode="External"/><Relationship Id="rId49" Type="http://schemas.openxmlformats.org/officeDocument/2006/relationships/hyperlink" Target="https://www.varnett.no/portal/procedure/7768" TargetMode="External"/><Relationship Id="rId114" Type="http://schemas.openxmlformats.org/officeDocument/2006/relationships/hyperlink" Target="https://www.cochranelibrary.com/cdsr/doi/10.1002/14651858.CD009584.pub2/full" TargetMode="External"/><Relationship Id="rId119" Type="http://schemas.openxmlformats.org/officeDocument/2006/relationships/hyperlink" Target="https://www.cochranelibrary.com/cdsr/doi/10.1002/14651858.CD002008.pub4/full" TargetMode="External"/><Relationship Id="rId44" Type="http://schemas.openxmlformats.org/officeDocument/2006/relationships/hyperlink" Target="https://www.varnett.no/portal/procedure/7848" TargetMode="External"/><Relationship Id="rId60" Type="http://schemas.openxmlformats.org/officeDocument/2006/relationships/hyperlink" Target="http://www.vardhandboken.se/Texter/Nutrition/Oversikt/" TargetMode="External"/><Relationship Id="rId65" Type="http://schemas.openxmlformats.org/officeDocument/2006/relationships/hyperlink" Target="https://www.nice.org.uk/guidance/cg32" TargetMode="External"/><Relationship Id="rId81" Type="http://schemas.openxmlformats.org/officeDocument/2006/relationships/hyperlink" Target="https://www.uptodate.com/contents/malnutrition-in-children-in-resource-limited-countries-clinical-assessment?search=malnutrition&amp;source=search_result&amp;selectedTitle=3~150&amp;usage_type=default&amp;display_rank=3" TargetMode="External"/><Relationship Id="rId86" Type="http://schemas.openxmlformats.org/officeDocument/2006/relationships/hyperlink" Target="https://www.uptodate.com/contents/management-of-complicated-severe-acute-malnutrition-in-children-in-resource-limited-countries?search=malnutrition&amp;source=search_result&amp;selectedTitle=5~150&amp;usage_type=default&amp;display_rank=5" TargetMode="External"/><Relationship Id="rId130" Type="http://schemas.openxmlformats.org/officeDocument/2006/relationships/image" Target="media/image6.jpg"/><Relationship Id="rId135" Type="http://schemas.openxmlformats.org/officeDocument/2006/relationships/hyperlink" Target="http://www.sunnskepsis.no/" TargetMode="External"/><Relationship Id="rId13" Type="http://schemas.openxmlformats.org/officeDocument/2006/relationships/hyperlink" Target="https://www.varnett.no/portal/procedure/7750" TargetMode="External"/><Relationship Id="rId18" Type="http://schemas.openxmlformats.org/officeDocument/2006/relationships/hyperlink" Target="https://www.varnett.no/portal/procedure/7429" TargetMode="External"/><Relationship Id="rId39" Type="http://schemas.openxmlformats.org/officeDocument/2006/relationships/hyperlink" Target="https://www.varnett.no/portal/procedure/7906" TargetMode="External"/><Relationship Id="rId109" Type="http://schemas.openxmlformats.org/officeDocument/2006/relationships/hyperlink" Target="https://www.cochranelibrary.com/cdsr/doi/10.1002/14651858.CD009840.pub2/full" TargetMode="External"/><Relationship Id="rId34" Type="http://schemas.openxmlformats.org/officeDocument/2006/relationships/hyperlink" Target="https://www.varnett.no/portal/procedure/7429" TargetMode="External"/><Relationship Id="rId50" Type="http://schemas.openxmlformats.org/officeDocument/2006/relationships/hyperlink" Target="http://www.helsedirektoratet.no/" TargetMode="External"/><Relationship Id="rId55" Type="http://schemas.openxmlformats.org/officeDocument/2006/relationships/image" Target="media/image2.png"/><Relationship Id="rId76" Type="http://schemas.openxmlformats.org/officeDocument/2006/relationships/hyperlink" Target="https://www.uptodate.com/contents/management-of-uncomplicated-severe-acute-malnutrition-in-children-in-resource-limited-countries?search=malnutrition&amp;source=search_result&amp;selectedTitle=2~150&amp;usage_type=default&amp;display_rank=2" TargetMode="External"/><Relationship Id="rId97" Type="http://schemas.openxmlformats.org/officeDocument/2006/relationships/hyperlink" Target="https://legehandboka.no/handboken/sykepleie/kosthold-og-ernaring/naringsstoffer-og---behov/naring--og-energibehov/" TargetMode="External"/><Relationship Id="rId104" Type="http://schemas.openxmlformats.org/officeDocument/2006/relationships/hyperlink" Target="https://www.cochranelibrary.com/cdsr/doi/10.1002/14651858.CD011598.pub2/full" TargetMode="External"/><Relationship Id="rId120" Type="http://schemas.openxmlformats.org/officeDocument/2006/relationships/hyperlink" Target="https://www.cochranelibrary.com/cdsr/doi/10.1002/14651858.CD002008.pub4/full" TargetMode="External"/><Relationship Id="rId125" Type="http://schemas.openxmlformats.org/officeDocument/2006/relationships/hyperlink" Target="https://www.clinicalkey.com/" TargetMode="External"/><Relationship Id="rId7" Type="http://schemas.openxmlformats.org/officeDocument/2006/relationships/hyperlink" Target="https://www.varnett.no/portal/procedure/7488" TargetMode="External"/><Relationship Id="rId71" Type="http://schemas.openxmlformats.org/officeDocument/2006/relationships/hyperlink" Target="https://www.uptodate.com/contents/overview-of-enteral-nutrition-in-infants-and-children?search=malnutrition&amp;source=search_result&amp;selectedTitle=8~150&amp;usage_type=default&amp;display_rank=8" TargetMode="External"/><Relationship Id="rId92" Type="http://schemas.openxmlformats.org/officeDocument/2006/relationships/hyperlink" Target="https://bestpractice.bmj.com/topics/en-gb/548" TargetMode="External"/><Relationship Id="rId2" Type="http://schemas.openxmlformats.org/officeDocument/2006/relationships/styles" Target="styles.xml"/><Relationship Id="rId29" Type="http://schemas.openxmlformats.org/officeDocument/2006/relationships/hyperlink" Target="https://www.varnett.no/portal/procedure/7750" TargetMode="External"/><Relationship Id="rId24" Type="http://schemas.openxmlformats.org/officeDocument/2006/relationships/hyperlink" Target="https://www.varnett.no/portal/procedure/7700" TargetMode="External"/><Relationship Id="rId40" Type="http://schemas.openxmlformats.org/officeDocument/2006/relationships/hyperlink" Target="https://www.varnett.no/portal/procedure/7695" TargetMode="External"/><Relationship Id="rId45" Type="http://schemas.openxmlformats.org/officeDocument/2006/relationships/hyperlink" Target="https://www.varnett.no/portal/procedure/7832" TargetMode="External"/><Relationship Id="rId66" Type="http://schemas.openxmlformats.org/officeDocument/2006/relationships/hyperlink" Target="https://www.nice.org.uk/guidance/cg32" TargetMode="External"/><Relationship Id="rId87" Type="http://schemas.openxmlformats.org/officeDocument/2006/relationships/hyperlink" Target="https://www.uptodate.com/contents/management-of-complicated-severe-acute-malnutrition-in-children-in-resource-limited-countries?search=malnutrition&amp;source=search_result&amp;selectedTitle=5~150&amp;usage_type=default&amp;display_rank=5" TargetMode="External"/><Relationship Id="rId110" Type="http://schemas.openxmlformats.org/officeDocument/2006/relationships/hyperlink" Target="https://www.cochranelibrary.com/cdsr/doi/10.1002/14651858.CD009000.pub2/full" TargetMode="External"/><Relationship Id="rId115" Type="http://schemas.openxmlformats.org/officeDocument/2006/relationships/hyperlink" Target="https://www.cochranelibrary.com/cdsr/doi/10.1002/14651858.CD009584.pub2/full" TargetMode="External"/><Relationship Id="rId131" Type="http://schemas.openxmlformats.org/officeDocument/2006/relationships/image" Target="media/image7.jpg"/><Relationship Id="rId136" Type="http://schemas.openxmlformats.org/officeDocument/2006/relationships/hyperlink" Target="http://www.sunnskepsis.no/" TargetMode="External"/><Relationship Id="rId61" Type="http://schemas.openxmlformats.org/officeDocument/2006/relationships/hyperlink" Target="https://pathways.nice.org.uk/pathways/nutrition-support-in-adults" TargetMode="External"/><Relationship Id="rId82" Type="http://schemas.openxmlformats.org/officeDocument/2006/relationships/hyperlink" Target="https://www.uptodate.com/contents/malnutrition-in-children-in-resource-limited-countries-clinical-assessment?search=malnutrition&amp;source=search_result&amp;selectedTitle=3~150&amp;usage_type=default&amp;display_rank=3" TargetMode="External"/><Relationship Id="rId19" Type="http://schemas.openxmlformats.org/officeDocument/2006/relationships/hyperlink" Target="https://www.varnett.no/portal/procedure/7549" TargetMode="External"/><Relationship Id="rId14" Type="http://schemas.openxmlformats.org/officeDocument/2006/relationships/hyperlink" Target="https://www.varnett.no/portal/procedure/7830" TargetMode="External"/><Relationship Id="rId30" Type="http://schemas.openxmlformats.org/officeDocument/2006/relationships/hyperlink" Target="https://www.varnett.no/portal/procedure/7830" TargetMode="External"/><Relationship Id="rId35" Type="http://schemas.openxmlformats.org/officeDocument/2006/relationships/hyperlink" Target="https://www.varnett.no/portal/procedure/7549" TargetMode="External"/><Relationship Id="rId56" Type="http://schemas.openxmlformats.org/officeDocument/2006/relationships/image" Target="media/image2.jpg"/><Relationship Id="rId77" Type="http://schemas.openxmlformats.org/officeDocument/2006/relationships/hyperlink" Target="https://www.uptodate.com/contents/management-of-uncomplicated-severe-acute-malnutrition-in-children-in-resource-limited-countries?search=malnutrition&amp;source=search_result&amp;selectedTitle=2~150&amp;usage_type=default&amp;display_rank=2" TargetMode="External"/><Relationship Id="rId100" Type="http://schemas.openxmlformats.org/officeDocument/2006/relationships/hyperlink" Target="https://legehandboka.no/handboken/sykepleie/kosthold-og-ernaring/naringsstoffer-og---behov/naring--og-energibehov/" TargetMode="External"/><Relationship Id="rId105" Type="http://schemas.openxmlformats.org/officeDocument/2006/relationships/hyperlink" Target="https://www.cochranelibrary.com/cdsr/doi/10.1002/14651858.CD011598.pub2/full" TargetMode="External"/><Relationship Id="rId126" Type="http://schemas.openxmlformats.org/officeDocument/2006/relationships/hyperlink" Target="https://www.clinicalkey.com/" TargetMode="External"/><Relationship Id="rId8" Type="http://schemas.openxmlformats.org/officeDocument/2006/relationships/hyperlink" Target="https://www.varnett.no/portal/procedure/7700" TargetMode="External"/><Relationship Id="rId51" Type="http://schemas.openxmlformats.org/officeDocument/2006/relationships/hyperlink" Target="https://www.helsedirektoratet.no/rapporter/sykdomsrelatert-underernaering/Sykdomsrelatert%20underern%C3%A6ring.pdf/_/attachment/inline/f9c7442d-2c5c-46b1-9a81-70b487278d5b:d679eaef00223e27618b8ac4ab62f9f1fed2875f/Sykdomsrelatert%20underern%C3%A6ring.pdf" TargetMode="External"/><Relationship Id="rId72" Type="http://schemas.openxmlformats.org/officeDocument/2006/relationships/hyperlink" Target="https://www.uptodate.com/contents/overview-of-enteral-nutrition-in-infants-and-children?search=malnutrition&amp;source=search_result&amp;selectedTitle=8~150&amp;usage_type=default&amp;display_rank=8" TargetMode="External"/><Relationship Id="rId93" Type="http://schemas.openxmlformats.org/officeDocument/2006/relationships/hyperlink" Target="https://legehandboka.no/handboken/kliniske-kapitler/geriatri/tilstander-og-sykdommer/ulike-sykdommer/underernaring/" TargetMode="External"/><Relationship Id="rId98" Type="http://schemas.openxmlformats.org/officeDocument/2006/relationships/hyperlink" Target="https://legehandboka.no/handboken/sykepleie/kosthold-og-ernaring/naringsstoffer-og---behov/naring--og-energibehov/" TargetMode="External"/><Relationship Id="rId121" Type="http://schemas.openxmlformats.org/officeDocument/2006/relationships/hyperlink" Target="https://www.cochranelibrary.com/cdsr/doi/10.1002/14651858.CD002008.pub4/full" TargetMode="External"/><Relationship Id="rId3" Type="http://schemas.openxmlformats.org/officeDocument/2006/relationships/settings" Target="settings.xml"/><Relationship Id="rId25" Type="http://schemas.openxmlformats.org/officeDocument/2006/relationships/hyperlink" Target="https://www.varnett.no/portal/procedure/7821" TargetMode="External"/><Relationship Id="rId46" Type="http://schemas.openxmlformats.org/officeDocument/2006/relationships/hyperlink" Target="https://www.varnett.no/portal/procedure/7908" TargetMode="External"/><Relationship Id="rId67" Type="http://schemas.openxmlformats.org/officeDocument/2006/relationships/hyperlink" Target="https://www.uptodate.com/contents/geriatric-nutrition-nutritional-issues-in-older-adults?search=malnutrition&amp;source=search_result&amp;selectedTitle=1~150&amp;usage_type=default&amp;display_rank=1" TargetMode="External"/><Relationship Id="rId116" Type="http://schemas.openxmlformats.org/officeDocument/2006/relationships/hyperlink" Target="https://www.cochranelibrary.com/cdsr/doi/10.1002/14651858.CD009584.pub2/full" TargetMode="External"/><Relationship Id="rId137" Type="http://schemas.openxmlformats.org/officeDocument/2006/relationships/header" Target="header1.xml"/><Relationship Id="rId20" Type="http://schemas.openxmlformats.org/officeDocument/2006/relationships/hyperlink" Target="https://www.varnett.no/portal/procedure/7864" TargetMode="External"/><Relationship Id="rId41" Type="http://schemas.openxmlformats.org/officeDocument/2006/relationships/hyperlink" Target="https://www.varnett.no/portal/procedure/7556" TargetMode="External"/><Relationship Id="rId62" Type="http://schemas.openxmlformats.org/officeDocument/2006/relationships/hyperlink" Target="https://pathways.nice.org.uk/pathways/nutrition-support-in-adults" TargetMode="External"/><Relationship Id="rId83" Type="http://schemas.openxmlformats.org/officeDocument/2006/relationships/hyperlink" Target="https://www.uptodate.com/contents/management-of-complicated-severe-acute-malnutrition-in-children-in-resource-limited-countries?search=malnutrition&amp;source=search_result&amp;selectedTitle=5~150&amp;usage_type=default&amp;display_rank=5" TargetMode="External"/><Relationship Id="rId88" Type="http://schemas.openxmlformats.org/officeDocument/2006/relationships/hyperlink" Target="https://www.uptodate.com/contents/management-of-complicated-severe-acute-malnutrition-in-children-in-resource-limited-countries?search=malnutrition&amp;source=search_result&amp;selectedTitle=5~150&amp;usage_type=default&amp;display_rank=5" TargetMode="External"/><Relationship Id="rId111" Type="http://schemas.openxmlformats.org/officeDocument/2006/relationships/hyperlink" Target="https://www.cochranelibrary.com/cdsr/doi/10.1002/14651858.CD009000.pub2/full" TargetMode="External"/><Relationship Id="rId132" Type="http://schemas.openxmlformats.org/officeDocument/2006/relationships/image" Target="media/image8.jpg"/><Relationship Id="rId15" Type="http://schemas.openxmlformats.org/officeDocument/2006/relationships/hyperlink" Target="https://www.varnett.no/portal/procedure/7488" TargetMode="External"/><Relationship Id="rId36" Type="http://schemas.openxmlformats.org/officeDocument/2006/relationships/hyperlink" Target="https://www.varnett.no/portal/procedure/7864" TargetMode="External"/><Relationship Id="rId57" Type="http://schemas.openxmlformats.org/officeDocument/2006/relationships/hyperlink" Target="https://helsedirektoratet.no/retningslinjer/nasjonal-faglig-retningslinje-for-forebygging-og-behandling-av-underernering" TargetMode="External"/><Relationship Id="rId106" Type="http://schemas.openxmlformats.org/officeDocument/2006/relationships/hyperlink" Target="https://www.cochranelibrary.com/cdsr/doi/10.1002/14651858.CD009840.pub2/full" TargetMode="External"/><Relationship Id="rId127" Type="http://schemas.openxmlformats.org/officeDocument/2006/relationships/hyperlink" Target="https://www.clinicalkey.com/" TargetMode="External"/><Relationship Id="rId10" Type="http://schemas.openxmlformats.org/officeDocument/2006/relationships/hyperlink" Target="https://www.varnett.no/portal/procedure/7429" TargetMode="External"/><Relationship Id="rId31" Type="http://schemas.openxmlformats.org/officeDocument/2006/relationships/hyperlink" Target="https://www.varnett.no/portal/procedure/7488" TargetMode="External"/><Relationship Id="rId52" Type="http://schemas.openxmlformats.org/officeDocument/2006/relationships/hyperlink" Target="https://www.helsedirektoratet.no/retningslinjer/underernaering/Forebygging%20og%20behandling%20av%20underern%C3%A6ring%20%E2%80%93%20Nasjonal%20faglig%20retningslinje.pdf/_/attachment/inline/a69263ff-b40e-4d23-a7c6-67acce28a88e:48ba11770eaa7f7a1d18145aa0e1f30086ca5dcd/Forebygging%20og%20behandling%20av%20underern%C3%A6ring%20%E2%80%93%20Nasjonal%20faglig%20retningslinje.pdf" TargetMode="External"/><Relationship Id="rId73" Type="http://schemas.openxmlformats.org/officeDocument/2006/relationships/hyperlink" Target="https://www.uptodate.com/contents/management-of-uncomplicated-severe-acute-malnutrition-in-children-in-resource-limited-countries?search=malnutrition&amp;source=search_result&amp;selectedTitle=2~150&amp;usage_type=default&amp;display_rank=2" TargetMode="External"/><Relationship Id="rId78" Type="http://schemas.openxmlformats.org/officeDocument/2006/relationships/hyperlink" Target="https://www.uptodate.com/contents/management-of-uncomplicated-severe-acute-malnutrition-in-children-in-resource-limited-countries?search=malnutrition&amp;source=search_result&amp;selectedTitle=2~150&amp;usage_type=default&amp;display_rank=2" TargetMode="External"/><Relationship Id="rId94" Type="http://schemas.openxmlformats.org/officeDocument/2006/relationships/hyperlink" Target="https://legehandboka.no/handboken/kliniske-kapitler/geriatri/tilstander-og-sykdommer/ulike-sykdommer/underernaring/" TargetMode="External"/><Relationship Id="rId99" Type="http://schemas.openxmlformats.org/officeDocument/2006/relationships/hyperlink" Target="https://legehandboka.no/handboken/sykepleie/kosthold-og-ernaring/naringsstoffer-og---behov/naring--og-energibehov/" TargetMode="External"/><Relationship Id="rId101" Type="http://schemas.openxmlformats.org/officeDocument/2006/relationships/hyperlink" Target="https://legehandboka.no/handboken/sykepleie/kosthold-og-ernaring/tilstander-og-sykdommer/underernaring-hos-eldre/" TargetMode="External"/><Relationship Id="rId122" Type="http://schemas.openxmlformats.org/officeDocument/2006/relationships/hyperlink" Target="https://www.cochranelibrary.com/cdsr/doi/10.1002/14651858.CD003288.pub3/full" TargetMode="External"/><Relationship Id="rId4" Type="http://schemas.openxmlformats.org/officeDocument/2006/relationships/webSettings" Target="webSettings.xml"/><Relationship Id="rId9" Type="http://schemas.openxmlformats.org/officeDocument/2006/relationships/hyperlink" Target="https://www.varnett.no/portal/procedure/7821" TargetMode="External"/><Relationship Id="rId26" Type="http://schemas.openxmlformats.org/officeDocument/2006/relationships/hyperlink" Target="https://www.varnett.no/portal/procedure/7429" TargetMode="External"/><Relationship Id="rId47" Type="http://schemas.openxmlformats.org/officeDocument/2006/relationships/hyperlink" Target="https://www.varnett.no/portal/procedure/7875" TargetMode="External"/><Relationship Id="rId68" Type="http://schemas.openxmlformats.org/officeDocument/2006/relationships/hyperlink" Target="https://www.uptodate.com/contents/geriatric-nutrition-nutritional-issues-in-older-adults?search=malnutrition&amp;source=search_result&amp;selectedTitle=1~150&amp;usage_type=default&amp;display_rank=1" TargetMode="External"/><Relationship Id="rId89" Type="http://schemas.openxmlformats.org/officeDocument/2006/relationships/hyperlink" Target="https://www.uptodate.com/contents/micronutrient-deficiencies-associated-with-malnutrition-in-children?search=malnutrition&amp;source=search_result&amp;selectedTitle=6~150&amp;usage_type=default&amp;display_rank=6" TargetMode="External"/><Relationship Id="rId112" Type="http://schemas.openxmlformats.org/officeDocument/2006/relationships/hyperlink" Target="https://www.cochranelibrary.com/cdsr/doi/10.1002/14651858.CD009000.pub2/full" TargetMode="External"/><Relationship Id="rId133" Type="http://schemas.openxmlformats.org/officeDocument/2006/relationships/hyperlink" Target="http://www.kunnskapssenteret.no/verktoy/sjekklister-for-vurdering-av-forskningsartik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4877</Words>
  <Characters>25853</Characters>
  <Application>Microsoft Office Word</Application>
  <DocSecurity>0</DocSecurity>
  <Lines>215</Lines>
  <Paragraphs>61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3</cp:revision>
  <dcterms:created xsi:type="dcterms:W3CDTF">2021-04-29T05:59:00Z</dcterms:created>
  <dcterms:modified xsi:type="dcterms:W3CDTF">2021-04-29T06:02:00Z</dcterms:modified>
</cp:coreProperties>
</file>