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0C390F">
        <w:rPr>
          <w:rFonts w:ascii="Calibri" w:eastAsia="Times New Roman" w:hAnsi="Calibri" w:cs="Times New Roman"/>
        </w:rPr>
        <w:t>OUS HF, HN RHF, HSØ RHF</w:t>
      </w:r>
    </w:p>
    <w:p w:rsidR="007E06CF" w:rsidRPr="007E06CF" w:rsidRDefault="007E06CF"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1025</w:t>
      </w:r>
      <w:r>
        <w:rPr>
          <w:rFonts w:ascii="Calibri" w:eastAsia="Times New Roman" w:hAnsi="Calibri" w:cs="Times New Roman"/>
        </w:rPr>
        <w:tab/>
      </w:r>
      <w:r>
        <w:rPr>
          <w:rFonts w:ascii="Calibri" w:eastAsia="Times New Roman" w:hAnsi="Calibri" w:cs="Times New Roman"/>
          <w:b/>
        </w:rPr>
        <w:t xml:space="preserve">Versjon: </w:t>
      </w:r>
      <w:r w:rsidR="00332BEB">
        <w:rPr>
          <w:rFonts w:ascii="Calibri" w:eastAsia="Times New Roman" w:hAnsi="Calibri" w:cs="Times New Roman"/>
        </w:rPr>
        <w:t>1.1</w:t>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w:t>
      </w:r>
      <w:r w:rsidR="00B926BA">
        <w:rPr>
          <w:rFonts w:ascii="Calibri" w:eastAsia="Times New Roman" w:hAnsi="Calibri" w:cs="Times New Roman"/>
        </w:rPr>
        <w:t xml:space="preserve"> 10.02.2023</w:t>
      </w:r>
    </w:p>
    <w:p w:rsidR="0041537A" w:rsidRDefault="0041537A"/>
    <w:tbl>
      <w:tblPr>
        <w:tblStyle w:val="Tabellrutenett"/>
        <w:tblpPr w:leftFromText="141" w:rightFromText="141" w:vertAnchor="text" w:horzAnchor="margin" w:tblpY="144"/>
        <w:tblW w:w="9209" w:type="dxa"/>
        <w:tblLayout w:type="fixed"/>
        <w:tblLook w:val="04A0" w:firstRow="1" w:lastRow="0" w:firstColumn="1" w:lastColumn="0" w:noHBand="0" w:noVBand="1"/>
      </w:tblPr>
      <w:tblGrid>
        <w:gridCol w:w="425"/>
        <w:gridCol w:w="2410"/>
        <w:gridCol w:w="567"/>
        <w:gridCol w:w="2835"/>
        <w:gridCol w:w="567"/>
        <w:gridCol w:w="2405"/>
      </w:tblGrid>
      <w:tr w:rsidR="0041537A" w:rsidRPr="0053438F" w:rsidTr="0041537A">
        <w:trPr>
          <w:trHeight w:val="416"/>
        </w:trPr>
        <w:tc>
          <w:tcPr>
            <w:tcW w:w="9209" w:type="dxa"/>
            <w:gridSpan w:val="6"/>
            <w:vAlign w:val="center"/>
          </w:tcPr>
          <w:p w:rsidR="0041537A" w:rsidRPr="00D60339" w:rsidRDefault="0041537A" w:rsidP="00422C57">
            <w:pPr>
              <w:rPr>
                <w:b/>
                <w:sz w:val="20"/>
                <w:szCs w:val="18"/>
              </w:rPr>
            </w:pPr>
            <w:r w:rsidRPr="00D60339">
              <w:rPr>
                <w:b/>
                <w:sz w:val="20"/>
                <w:szCs w:val="18"/>
              </w:rPr>
              <w:t>VIPS Funksjonsområder (FO)</w:t>
            </w:r>
          </w:p>
        </w:tc>
      </w:tr>
      <w:tr w:rsidR="0041537A" w:rsidRPr="0053438F" w:rsidTr="00422C57">
        <w:tc>
          <w:tcPr>
            <w:tcW w:w="425" w:type="dxa"/>
          </w:tcPr>
          <w:p w:rsidR="0041537A" w:rsidRPr="00D60339" w:rsidRDefault="0041537A" w:rsidP="00422C57">
            <w:pPr>
              <w:pStyle w:val="Listeavsnitt"/>
              <w:ind w:left="0"/>
              <w:rPr>
                <w:sz w:val="20"/>
                <w:szCs w:val="18"/>
              </w:rPr>
            </w:pPr>
            <w:r w:rsidRPr="00D60339">
              <w:rPr>
                <w:sz w:val="20"/>
                <w:szCs w:val="18"/>
              </w:rPr>
              <w:t>1.</w:t>
            </w:r>
          </w:p>
        </w:tc>
        <w:tc>
          <w:tcPr>
            <w:tcW w:w="2410" w:type="dxa"/>
          </w:tcPr>
          <w:p w:rsidR="0041537A" w:rsidRPr="00D60339" w:rsidRDefault="0041537A" w:rsidP="00422C57">
            <w:pPr>
              <w:pStyle w:val="Listeavsnitt"/>
              <w:ind w:left="0"/>
              <w:rPr>
                <w:sz w:val="20"/>
                <w:szCs w:val="18"/>
              </w:rPr>
            </w:pPr>
            <w:r w:rsidRPr="00D60339">
              <w:rPr>
                <w:sz w:val="20"/>
                <w:szCs w:val="18"/>
              </w:rPr>
              <w:t>Kommunikasjon</w:t>
            </w:r>
          </w:p>
        </w:tc>
        <w:tc>
          <w:tcPr>
            <w:tcW w:w="567" w:type="dxa"/>
          </w:tcPr>
          <w:p w:rsidR="0041537A" w:rsidRPr="00D60339" w:rsidRDefault="0041537A" w:rsidP="00422C57">
            <w:pPr>
              <w:pStyle w:val="Listeavsnitt"/>
              <w:ind w:left="0"/>
              <w:rPr>
                <w:sz w:val="20"/>
                <w:szCs w:val="18"/>
              </w:rPr>
            </w:pPr>
            <w:r w:rsidRPr="00D60339">
              <w:rPr>
                <w:sz w:val="20"/>
                <w:szCs w:val="18"/>
              </w:rPr>
              <w:t>6.</w:t>
            </w:r>
          </w:p>
        </w:tc>
        <w:tc>
          <w:tcPr>
            <w:tcW w:w="2835" w:type="dxa"/>
          </w:tcPr>
          <w:p w:rsidR="0041537A" w:rsidRPr="00D60339" w:rsidRDefault="0041537A" w:rsidP="00422C57">
            <w:pPr>
              <w:pStyle w:val="Listeavsnitt"/>
              <w:ind w:left="0"/>
              <w:rPr>
                <w:sz w:val="20"/>
                <w:szCs w:val="18"/>
              </w:rPr>
            </w:pPr>
            <w:r w:rsidRPr="00D60339">
              <w:rPr>
                <w:sz w:val="20"/>
                <w:szCs w:val="18"/>
              </w:rPr>
              <w:t>Hud/Vev</w:t>
            </w:r>
          </w:p>
        </w:tc>
        <w:tc>
          <w:tcPr>
            <w:tcW w:w="567" w:type="dxa"/>
          </w:tcPr>
          <w:p w:rsidR="0041537A" w:rsidRPr="00D60339" w:rsidRDefault="0041537A" w:rsidP="00422C57">
            <w:pPr>
              <w:pStyle w:val="Listeavsnitt"/>
              <w:ind w:left="0"/>
              <w:rPr>
                <w:sz w:val="20"/>
                <w:szCs w:val="18"/>
              </w:rPr>
            </w:pPr>
            <w:r w:rsidRPr="00D60339">
              <w:rPr>
                <w:sz w:val="20"/>
                <w:szCs w:val="18"/>
              </w:rPr>
              <w:t>11.</w:t>
            </w:r>
          </w:p>
        </w:tc>
        <w:tc>
          <w:tcPr>
            <w:tcW w:w="2405" w:type="dxa"/>
          </w:tcPr>
          <w:p w:rsidR="0041537A" w:rsidRPr="00D60339" w:rsidRDefault="0041537A" w:rsidP="00422C57">
            <w:pPr>
              <w:pStyle w:val="Listeavsnitt"/>
              <w:ind w:left="0"/>
              <w:rPr>
                <w:sz w:val="20"/>
                <w:szCs w:val="18"/>
              </w:rPr>
            </w:pPr>
            <w:r w:rsidRPr="00D60339">
              <w:rPr>
                <w:sz w:val="20"/>
                <w:szCs w:val="18"/>
              </w:rPr>
              <w:t>Psykososialt</w:t>
            </w:r>
          </w:p>
        </w:tc>
      </w:tr>
      <w:tr w:rsidR="0041537A" w:rsidRPr="0053438F" w:rsidTr="00422C57">
        <w:tc>
          <w:tcPr>
            <w:tcW w:w="425" w:type="dxa"/>
          </w:tcPr>
          <w:p w:rsidR="0041537A" w:rsidRPr="00D60339" w:rsidRDefault="0041537A" w:rsidP="00422C57">
            <w:pPr>
              <w:pStyle w:val="Listeavsnitt"/>
              <w:ind w:left="0"/>
              <w:rPr>
                <w:sz w:val="20"/>
                <w:szCs w:val="18"/>
              </w:rPr>
            </w:pPr>
            <w:r w:rsidRPr="00D60339">
              <w:rPr>
                <w:sz w:val="20"/>
                <w:szCs w:val="18"/>
              </w:rPr>
              <w:t>2.</w:t>
            </w:r>
          </w:p>
        </w:tc>
        <w:tc>
          <w:tcPr>
            <w:tcW w:w="2410" w:type="dxa"/>
          </w:tcPr>
          <w:p w:rsidR="0041537A" w:rsidRPr="00D60339" w:rsidRDefault="0041537A" w:rsidP="00422C57">
            <w:pPr>
              <w:pStyle w:val="Listeavsnitt"/>
              <w:ind w:left="0"/>
              <w:rPr>
                <w:sz w:val="20"/>
                <w:szCs w:val="18"/>
              </w:rPr>
            </w:pPr>
            <w:r w:rsidRPr="00D60339">
              <w:rPr>
                <w:sz w:val="20"/>
                <w:szCs w:val="18"/>
              </w:rPr>
              <w:t>Kunnskap/Utvikling</w:t>
            </w:r>
          </w:p>
        </w:tc>
        <w:tc>
          <w:tcPr>
            <w:tcW w:w="567" w:type="dxa"/>
          </w:tcPr>
          <w:p w:rsidR="0041537A" w:rsidRPr="00D60339" w:rsidRDefault="0041537A" w:rsidP="00422C57">
            <w:pPr>
              <w:pStyle w:val="Listeavsnitt"/>
              <w:ind w:left="0"/>
              <w:rPr>
                <w:sz w:val="20"/>
                <w:szCs w:val="18"/>
              </w:rPr>
            </w:pPr>
            <w:r w:rsidRPr="00D60339">
              <w:rPr>
                <w:sz w:val="20"/>
                <w:szCs w:val="18"/>
              </w:rPr>
              <w:t>7.</w:t>
            </w:r>
          </w:p>
        </w:tc>
        <w:tc>
          <w:tcPr>
            <w:tcW w:w="2835" w:type="dxa"/>
          </w:tcPr>
          <w:p w:rsidR="0041537A" w:rsidRPr="00D60339" w:rsidRDefault="0041537A" w:rsidP="00422C57">
            <w:pPr>
              <w:pStyle w:val="Listeavsnitt"/>
              <w:ind w:left="0"/>
              <w:rPr>
                <w:sz w:val="20"/>
                <w:szCs w:val="18"/>
              </w:rPr>
            </w:pPr>
            <w:r w:rsidRPr="00D60339">
              <w:rPr>
                <w:sz w:val="20"/>
                <w:szCs w:val="18"/>
              </w:rPr>
              <w:t>Aktivitet/ADL</w:t>
            </w:r>
          </w:p>
        </w:tc>
        <w:tc>
          <w:tcPr>
            <w:tcW w:w="567" w:type="dxa"/>
          </w:tcPr>
          <w:p w:rsidR="0041537A" w:rsidRPr="00D60339" w:rsidRDefault="0041537A" w:rsidP="00422C57">
            <w:pPr>
              <w:pStyle w:val="Listeavsnitt"/>
              <w:ind w:left="0"/>
              <w:rPr>
                <w:sz w:val="20"/>
                <w:szCs w:val="18"/>
              </w:rPr>
            </w:pPr>
            <w:r w:rsidRPr="00D60339">
              <w:rPr>
                <w:sz w:val="20"/>
                <w:szCs w:val="18"/>
              </w:rPr>
              <w:t>12.</w:t>
            </w:r>
          </w:p>
        </w:tc>
        <w:tc>
          <w:tcPr>
            <w:tcW w:w="2405" w:type="dxa"/>
          </w:tcPr>
          <w:p w:rsidR="0041537A" w:rsidRPr="00D60339" w:rsidRDefault="0041537A" w:rsidP="00422C57">
            <w:pPr>
              <w:pStyle w:val="Listeavsnitt"/>
              <w:ind w:left="0"/>
              <w:rPr>
                <w:sz w:val="20"/>
                <w:szCs w:val="18"/>
              </w:rPr>
            </w:pPr>
            <w:r w:rsidRPr="00D60339">
              <w:rPr>
                <w:sz w:val="20"/>
                <w:szCs w:val="18"/>
              </w:rPr>
              <w:t>Åndelig/Kulturelt</w:t>
            </w:r>
          </w:p>
        </w:tc>
      </w:tr>
      <w:tr w:rsidR="0041537A" w:rsidRPr="0053438F" w:rsidTr="00422C57">
        <w:tc>
          <w:tcPr>
            <w:tcW w:w="425" w:type="dxa"/>
          </w:tcPr>
          <w:p w:rsidR="0041537A" w:rsidRPr="00D60339" w:rsidRDefault="0041537A" w:rsidP="00422C57">
            <w:pPr>
              <w:pStyle w:val="Listeavsnitt"/>
              <w:ind w:left="0"/>
              <w:rPr>
                <w:sz w:val="20"/>
                <w:szCs w:val="18"/>
              </w:rPr>
            </w:pPr>
            <w:r w:rsidRPr="00D60339">
              <w:rPr>
                <w:sz w:val="20"/>
                <w:szCs w:val="18"/>
              </w:rPr>
              <w:t>3.</w:t>
            </w:r>
          </w:p>
        </w:tc>
        <w:tc>
          <w:tcPr>
            <w:tcW w:w="2410" w:type="dxa"/>
          </w:tcPr>
          <w:p w:rsidR="0041537A" w:rsidRPr="00D60339" w:rsidRDefault="0041537A" w:rsidP="00422C57">
            <w:pPr>
              <w:pStyle w:val="Listeavsnitt"/>
              <w:ind w:left="0"/>
              <w:rPr>
                <w:sz w:val="20"/>
                <w:szCs w:val="18"/>
              </w:rPr>
            </w:pPr>
            <w:r w:rsidRPr="00D60339">
              <w:rPr>
                <w:sz w:val="20"/>
                <w:szCs w:val="18"/>
              </w:rPr>
              <w:t>Respirasjon/Sirkulasjon</w:t>
            </w:r>
          </w:p>
        </w:tc>
        <w:tc>
          <w:tcPr>
            <w:tcW w:w="567" w:type="dxa"/>
          </w:tcPr>
          <w:p w:rsidR="0041537A" w:rsidRPr="00D60339" w:rsidRDefault="0041537A" w:rsidP="00422C57">
            <w:pPr>
              <w:pStyle w:val="Listeavsnitt"/>
              <w:ind w:left="0"/>
              <w:rPr>
                <w:sz w:val="20"/>
                <w:szCs w:val="18"/>
              </w:rPr>
            </w:pPr>
            <w:r w:rsidRPr="00D60339">
              <w:rPr>
                <w:sz w:val="20"/>
                <w:szCs w:val="18"/>
              </w:rPr>
              <w:t>8.</w:t>
            </w:r>
          </w:p>
        </w:tc>
        <w:tc>
          <w:tcPr>
            <w:tcW w:w="2835" w:type="dxa"/>
          </w:tcPr>
          <w:p w:rsidR="0041537A" w:rsidRPr="00D60339" w:rsidRDefault="0041537A" w:rsidP="00422C57">
            <w:pPr>
              <w:pStyle w:val="Listeavsnitt"/>
              <w:ind w:left="0"/>
              <w:rPr>
                <w:sz w:val="20"/>
                <w:szCs w:val="18"/>
              </w:rPr>
            </w:pPr>
            <w:r w:rsidRPr="00D60339">
              <w:rPr>
                <w:sz w:val="20"/>
                <w:szCs w:val="18"/>
              </w:rPr>
              <w:t>Søvn/Hvile</w:t>
            </w:r>
          </w:p>
        </w:tc>
        <w:tc>
          <w:tcPr>
            <w:tcW w:w="567" w:type="dxa"/>
          </w:tcPr>
          <w:p w:rsidR="0041537A" w:rsidRPr="00D60339" w:rsidRDefault="0041537A" w:rsidP="00422C57">
            <w:pPr>
              <w:pStyle w:val="Listeavsnitt"/>
              <w:ind w:left="0"/>
              <w:rPr>
                <w:sz w:val="20"/>
                <w:szCs w:val="18"/>
              </w:rPr>
            </w:pPr>
            <w:r w:rsidRPr="00D60339">
              <w:rPr>
                <w:sz w:val="20"/>
                <w:szCs w:val="18"/>
              </w:rPr>
              <w:t>13.</w:t>
            </w:r>
          </w:p>
        </w:tc>
        <w:tc>
          <w:tcPr>
            <w:tcW w:w="2405" w:type="dxa"/>
          </w:tcPr>
          <w:p w:rsidR="0041537A" w:rsidRPr="00D60339" w:rsidRDefault="0041537A" w:rsidP="00422C57">
            <w:pPr>
              <w:pStyle w:val="Listeavsnitt"/>
              <w:ind w:left="0"/>
              <w:rPr>
                <w:sz w:val="20"/>
                <w:szCs w:val="18"/>
              </w:rPr>
            </w:pPr>
            <w:r w:rsidRPr="00D60339">
              <w:rPr>
                <w:sz w:val="20"/>
                <w:szCs w:val="18"/>
              </w:rPr>
              <w:t>Sikkerhet</w:t>
            </w:r>
          </w:p>
        </w:tc>
      </w:tr>
      <w:tr w:rsidR="0041537A" w:rsidRPr="0053438F" w:rsidTr="00422C57">
        <w:tc>
          <w:tcPr>
            <w:tcW w:w="425" w:type="dxa"/>
          </w:tcPr>
          <w:p w:rsidR="0041537A" w:rsidRPr="00D60339" w:rsidRDefault="0041537A" w:rsidP="00422C57">
            <w:pPr>
              <w:pStyle w:val="Listeavsnitt"/>
              <w:ind w:left="0"/>
              <w:rPr>
                <w:sz w:val="20"/>
                <w:szCs w:val="18"/>
              </w:rPr>
            </w:pPr>
            <w:r w:rsidRPr="00D60339">
              <w:rPr>
                <w:sz w:val="20"/>
                <w:szCs w:val="18"/>
              </w:rPr>
              <w:t>4.</w:t>
            </w:r>
          </w:p>
        </w:tc>
        <w:tc>
          <w:tcPr>
            <w:tcW w:w="2410" w:type="dxa"/>
          </w:tcPr>
          <w:p w:rsidR="0041537A" w:rsidRPr="00D60339" w:rsidRDefault="0041537A" w:rsidP="00422C57">
            <w:pPr>
              <w:pStyle w:val="Listeavsnitt"/>
              <w:ind w:left="0"/>
              <w:rPr>
                <w:sz w:val="20"/>
                <w:szCs w:val="18"/>
              </w:rPr>
            </w:pPr>
            <w:r w:rsidRPr="00D60339">
              <w:rPr>
                <w:sz w:val="20"/>
                <w:szCs w:val="18"/>
              </w:rPr>
              <w:t>Ernæring/Matinntak</w:t>
            </w:r>
          </w:p>
        </w:tc>
        <w:tc>
          <w:tcPr>
            <w:tcW w:w="567" w:type="dxa"/>
          </w:tcPr>
          <w:p w:rsidR="0041537A" w:rsidRPr="00D60339" w:rsidRDefault="0041537A" w:rsidP="00422C57">
            <w:pPr>
              <w:pStyle w:val="Listeavsnitt"/>
              <w:ind w:left="0"/>
              <w:rPr>
                <w:sz w:val="20"/>
                <w:szCs w:val="18"/>
              </w:rPr>
            </w:pPr>
            <w:r w:rsidRPr="00D60339">
              <w:rPr>
                <w:sz w:val="20"/>
                <w:szCs w:val="18"/>
              </w:rPr>
              <w:t>9.</w:t>
            </w:r>
          </w:p>
        </w:tc>
        <w:tc>
          <w:tcPr>
            <w:tcW w:w="2835" w:type="dxa"/>
          </w:tcPr>
          <w:p w:rsidR="0041537A" w:rsidRPr="00D60339" w:rsidRDefault="0041537A" w:rsidP="00422C57">
            <w:pPr>
              <w:pStyle w:val="Listeavsnitt"/>
              <w:ind w:left="0"/>
              <w:rPr>
                <w:sz w:val="20"/>
                <w:szCs w:val="18"/>
              </w:rPr>
            </w:pPr>
            <w:r w:rsidRPr="00D60339">
              <w:rPr>
                <w:sz w:val="20"/>
                <w:szCs w:val="18"/>
              </w:rPr>
              <w:t>Smerte/Sanseinntrykk</w:t>
            </w:r>
          </w:p>
        </w:tc>
        <w:tc>
          <w:tcPr>
            <w:tcW w:w="567" w:type="dxa"/>
          </w:tcPr>
          <w:p w:rsidR="0041537A" w:rsidRPr="00D60339" w:rsidRDefault="0041537A" w:rsidP="00422C57">
            <w:pPr>
              <w:pStyle w:val="Listeavsnitt"/>
              <w:ind w:left="0"/>
              <w:rPr>
                <w:sz w:val="20"/>
                <w:szCs w:val="18"/>
              </w:rPr>
            </w:pPr>
            <w:r w:rsidRPr="00D60339">
              <w:rPr>
                <w:sz w:val="20"/>
                <w:szCs w:val="18"/>
              </w:rPr>
              <w:t>14.</w:t>
            </w:r>
          </w:p>
        </w:tc>
        <w:tc>
          <w:tcPr>
            <w:tcW w:w="2405" w:type="dxa"/>
          </w:tcPr>
          <w:p w:rsidR="0041537A" w:rsidRPr="00D60339" w:rsidRDefault="0041537A" w:rsidP="00422C57">
            <w:pPr>
              <w:pStyle w:val="Listeavsnitt"/>
              <w:ind w:left="0"/>
              <w:rPr>
                <w:sz w:val="20"/>
                <w:szCs w:val="18"/>
              </w:rPr>
            </w:pPr>
            <w:r w:rsidRPr="00D60339">
              <w:rPr>
                <w:sz w:val="20"/>
                <w:szCs w:val="18"/>
              </w:rPr>
              <w:t>Sammensatt status</w:t>
            </w:r>
          </w:p>
        </w:tc>
      </w:tr>
      <w:tr w:rsidR="0041537A" w:rsidRPr="0053438F" w:rsidTr="00422C57">
        <w:tc>
          <w:tcPr>
            <w:tcW w:w="425" w:type="dxa"/>
          </w:tcPr>
          <w:p w:rsidR="0041537A" w:rsidRPr="00D60339" w:rsidRDefault="0041537A" w:rsidP="00422C57">
            <w:pPr>
              <w:pStyle w:val="Listeavsnitt"/>
              <w:ind w:left="0"/>
              <w:rPr>
                <w:sz w:val="20"/>
                <w:szCs w:val="18"/>
              </w:rPr>
            </w:pPr>
            <w:r w:rsidRPr="00D60339">
              <w:rPr>
                <w:sz w:val="20"/>
                <w:szCs w:val="18"/>
              </w:rPr>
              <w:t>5.</w:t>
            </w:r>
          </w:p>
        </w:tc>
        <w:tc>
          <w:tcPr>
            <w:tcW w:w="2410" w:type="dxa"/>
          </w:tcPr>
          <w:p w:rsidR="0041537A" w:rsidRPr="00D60339" w:rsidRDefault="0041537A" w:rsidP="00422C57">
            <w:pPr>
              <w:pStyle w:val="Listeavsnitt"/>
              <w:ind w:left="0"/>
              <w:rPr>
                <w:sz w:val="20"/>
                <w:szCs w:val="18"/>
              </w:rPr>
            </w:pPr>
            <w:r w:rsidRPr="00D60339">
              <w:rPr>
                <w:sz w:val="20"/>
                <w:szCs w:val="18"/>
              </w:rPr>
              <w:t>Eliminasjon</w:t>
            </w:r>
          </w:p>
        </w:tc>
        <w:tc>
          <w:tcPr>
            <w:tcW w:w="567" w:type="dxa"/>
          </w:tcPr>
          <w:p w:rsidR="0041537A" w:rsidRPr="00D60339" w:rsidRDefault="0041537A" w:rsidP="00422C57">
            <w:pPr>
              <w:pStyle w:val="Listeavsnitt"/>
              <w:ind w:left="0"/>
              <w:rPr>
                <w:sz w:val="20"/>
                <w:szCs w:val="18"/>
              </w:rPr>
            </w:pPr>
            <w:r w:rsidRPr="00D60339">
              <w:rPr>
                <w:sz w:val="20"/>
                <w:szCs w:val="18"/>
              </w:rPr>
              <w:t>10.</w:t>
            </w:r>
          </w:p>
        </w:tc>
        <w:tc>
          <w:tcPr>
            <w:tcW w:w="2835" w:type="dxa"/>
          </w:tcPr>
          <w:p w:rsidR="0041537A" w:rsidRPr="00D60339" w:rsidRDefault="0041537A" w:rsidP="00422C57">
            <w:pPr>
              <w:pStyle w:val="Listeavsnitt"/>
              <w:ind w:left="0"/>
              <w:rPr>
                <w:sz w:val="20"/>
                <w:szCs w:val="18"/>
              </w:rPr>
            </w:pPr>
            <w:r w:rsidRPr="00D60339">
              <w:rPr>
                <w:sz w:val="20"/>
                <w:szCs w:val="18"/>
              </w:rPr>
              <w:t>Seksualitet/Reproduksjon</w:t>
            </w:r>
          </w:p>
        </w:tc>
        <w:tc>
          <w:tcPr>
            <w:tcW w:w="567" w:type="dxa"/>
          </w:tcPr>
          <w:p w:rsidR="0041537A" w:rsidRPr="00D60339" w:rsidRDefault="0041537A" w:rsidP="00422C57">
            <w:pPr>
              <w:pStyle w:val="Listeavsnitt"/>
              <w:ind w:left="0"/>
              <w:rPr>
                <w:b/>
                <w:sz w:val="20"/>
                <w:szCs w:val="18"/>
              </w:rPr>
            </w:pPr>
          </w:p>
        </w:tc>
        <w:tc>
          <w:tcPr>
            <w:tcW w:w="2405" w:type="dxa"/>
          </w:tcPr>
          <w:p w:rsidR="0041537A" w:rsidRPr="00D60339" w:rsidRDefault="0041537A" w:rsidP="00422C57">
            <w:pPr>
              <w:pStyle w:val="Listeavsnitt"/>
              <w:ind w:left="0"/>
              <w:rPr>
                <w:b/>
                <w:sz w:val="20"/>
                <w:szCs w:val="18"/>
              </w:rPr>
            </w:pPr>
          </w:p>
        </w:tc>
      </w:tr>
    </w:tbl>
    <w:p w:rsidR="0041537A" w:rsidRDefault="0041537A"/>
    <w:tbl>
      <w:tblPr>
        <w:tblStyle w:val="Tabellrutenett"/>
        <w:tblW w:w="9196" w:type="dxa"/>
        <w:tblLook w:val="04A0" w:firstRow="1" w:lastRow="0" w:firstColumn="1" w:lastColumn="0" w:noHBand="0" w:noVBand="1"/>
      </w:tblPr>
      <w:tblGrid>
        <w:gridCol w:w="426"/>
        <w:gridCol w:w="1801"/>
        <w:gridCol w:w="946"/>
        <w:gridCol w:w="1718"/>
        <w:gridCol w:w="946"/>
        <w:gridCol w:w="2413"/>
        <w:gridCol w:w="946"/>
      </w:tblGrid>
      <w:tr w:rsidR="006D5772" w:rsidRPr="0044112A" w:rsidTr="008E70B9">
        <w:tc>
          <w:tcPr>
            <w:tcW w:w="426" w:type="dxa"/>
            <w:shd w:val="clear" w:color="auto" w:fill="D9D9D9" w:themeFill="background1" w:themeFillShade="D9"/>
            <w:vAlign w:val="bottom"/>
          </w:tcPr>
          <w:p w:rsidR="0041537A" w:rsidRPr="0044112A" w:rsidRDefault="0041537A" w:rsidP="0044112A">
            <w:pPr>
              <w:jc w:val="center"/>
              <w:rPr>
                <w:rFonts w:ascii="Calibri" w:hAnsi="Calibri" w:cs="Calibri"/>
                <w:b/>
                <w:sz w:val="18"/>
                <w:szCs w:val="18"/>
              </w:rPr>
            </w:pPr>
            <w:r w:rsidRPr="0044112A">
              <w:rPr>
                <w:rFonts w:ascii="Calibri" w:hAnsi="Calibri" w:cs="Calibri"/>
                <w:b/>
                <w:sz w:val="18"/>
                <w:szCs w:val="18"/>
              </w:rPr>
              <w:t>FO</w:t>
            </w:r>
          </w:p>
        </w:tc>
        <w:tc>
          <w:tcPr>
            <w:tcW w:w="1801" w:type="dxa"/>
            <w:shd w:val="clear" w:color="auto" w:fill="D9D9D9" w:themeFill="background1" w:themeFillShade="D9"/>
            <w:vAlign w:val="bottom"/>
          </w:tcPr>
          <w:p w:rsidR="0041537A" w:rsidRPr="0044112A" w:rsidRDefault="0041537A" w:rsidP="0044112A">
            <w:pPr>
              <w:jc w:val="center"/>
              <w:rPr>
                <w:rFonts w:ascii="Calibri" w:hAnsi="Calibri" w:cs="Calibri"/>
                <w:b/>
                <w:sz w:val="18"/>
                <w:szCs w:val="18"/>
              </w:rPr>
            </w:pPr>
            <w:r w:rsidRPr="0044112A">
              <w:rPr>
                <w:rFonts w:ascii="Calibri" w:hAnsi="Calibri" w:cs="Calibri"/>
                <w:b/>
                <w:sz w:val="18"/>
                <w:szCs w:val="18"/>
              </w:rPr>
              <w:t>Diagnoser</w:t>
            </w:r>
          </w:p>
        </w:tc>
        <w:tc>
          <w:tcPr>
            <w:tcW w:w="946" w:type="dxa"/>
            <w:shd w:val="clear" w:color="auto" w:fill="D9D9D9" w:themeFill="background1" w:themeFillShade="D9"/>
            <w:vAlign w:val="bottom"/>
          </w:tcPr>
          <w:p w:rsidR="0041537A" w:rsidRPr="0044112A" w:rsidRDefault="0041537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ICNP</w:t>
            </w:r>
          </w:p>
        </w:tc>
        <w:tc>
          <w:tcPr>
            <w:tcW w:w="1718" w:type="dxa"/>
            <w:shd w:val="clear" w:color="auto" w:fill="D9D9D9" w:themeFill="background1" w:themeFillShade="D9"/>
            <w:vAlign w:val="bottom"/>
          </w:tcPr>
          <w:p w:rsidR="0041537A" w:rsidRPr="0044112A" w:rsidRDefault="0041537A" w:rsidP="0044112A">
            <w:pPr>
              <w:jc w:val="center"/>
              <w:rPr>
                <w:rFonts w:ascii="Calibri" w:hAnsi="Calibri" w:cs="Calibri"/>
                <w:b/>
                <w:color w:val="000000" w:themeColor="text1"/>
                <w:sz w:val="18"/>
                <w:szCs w:val="18"/>
              </w:rPr>
            </w:pPr>
            <w:r w:rsidRPr="0044112A">
              <w:rPr>
                <w:rFonts w:ascii="Calibri" w:hAnsi="Calibri" w:cs="Calibri"/>
                <w:b/>
                <w:color w:val="000000" w:themeColor="text1"/>
                <w:sz w:val="18"/>
                <w:szCs w:val="18"/>
              </w:rPr>
              <w:t>Resultatmål</w:t>
            </w:r>
          </w:p>
        </w:tc>
        <w:tc>
          <w:tcPr>
            <w:tcW w:w="946" w:type="dxa"/>
            <w:shd w:val="clear" w:color="auto" w:fill="D9D9D9" w:themeFill="background1" w:themeFillShade="D9"/>
            <w:vAlign w:val="bottom"/>
          </w:tcPr>
          <w:p w:rsidR="0041537A" w:rsidRPr="0044112A" w:rsidRDefault="0041537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ICNP</w:t>
            </w:r>
          </w:p>
        </w:tc>
        <w:tc>
          <w:tcPr>
            <w:tcW w:w="2413" w:type="dxa"/>
            <w:shd w:val="clear" w:color="auto" w:fill="D9D9D9" w:themeFill="background1" w:themeFillShade="D9"/>
            <w:vAlign w:val="bottom"/>
          </w:tcPr>
          <w:p w:rsidR="0041537A" w:rsidRPr="0044112A" w:rsidRDefault="0041537A" w:rsidP="0044112A">
            <w:pPr>
              <w:jc w:val="center"/>
              <w:rPr>
                <w:rFonts w:ascii="Calibri" w:hAnsi="Calibri" w:cs="Calibri"/>
                <w:b/>
                <w:sz w:val="18"/>
                <w:szCs w:val="18"/>
              </w:rPr>
            </w:pPr>
            <w:r w:rsidRPr="0044112A">
              <w:rPr>
                <w:rFonts w:ascii="Calibri" w:hAnsi="Calibri" w:cs="Calibri"/>
                <w:b/>
                <w:sz w:val="18"/>
                <w:szCs w:val="18"/>
              </w:rPr>
              <w:t>Intervensjoner</w:t>
            </w:r>
          </w:p>
        </w:tc>
        <w:tc>
          <w:tcPr>
            <w:tcW w:w="946" w:type="dxa"/>
            <w:shd w:val="clear" w:color="auto" w:fill="D9D9D9" w:themeFill="background1" w:themeFillShade="D9"/>
            <w:vAlign w:val="bottom"/>
          </w:tcPr>
          <w:p w:rsidR="0041537A" w:rsidRPr="004045B0" w:rsidRDefault="0041537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ICNP</w:t>
            </w:r>
          </w:p>
        </w:tc>
      </w:tr>
      <w:tr w:rsidR="006D5772" w:rsidRPr="0044112A" w:rsidTr="008E70B9">
        <w:tc>
          <w:tcPr>
            <w:tcW w:w="426"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r w:rsidRPr="0044112A">
              <w:rPr>
                <w:rFonts w:ascii="Calibri" w:hAnsi="Calibri" w:cs="Calibri"/>
                <w:b/>
                <w:sz w:val="18"/>
                <w:szCs w:val="18"/>
              </w:rPr>
              <w:t>2</w:t>
            </w:r>
          </w:p>
        </w:tc>
        <w:tc>
          <w:tcPr>
            <w:tcW w:w="1801"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Manglende kunnskap om sykdom</w:t>
            </w: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10021994</w:t>
            </w:r>
          </w:p>
        </w:tc>
        <w:tc>
          <w:tcPr>
            <w:tcW w:w="1718"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r w:rsidRPr="0044112A">
              <w:rPr>
                <w:rFonts w:ascii="Calibri" w:hAnsi="Calibri" w:cs="Calibri"/>
                <w:b/>
                <w:color w:val="000000" w:themeColor="text1"/>
                <w:sz w:val="18"/>
                <w:szCs w:val="18"/>
              </w:rPr>
              <w:t>Kunnskap om behandlingsregime</w:t>
            </w: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10025733</w:t>
            </w:r>
          </w:p>
        </w:tc>
        <w:tc>
          <w:tcPr>
            <w:tcW w:w="2413"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Undervise om behandlingsregime</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10024625</w:t>
            </w:r>
          </w:p>
        </w:tc>
      </w:tr>
      <w:tr w:rsidR="006D5772" w:rsidRPr="0044112A" w:rsidTr="008E70B9">
        <w:tc>
          <w:tcPr>
            <w:tcW w:w="426"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801" w:type="dxa"/>
            <w:shd w:val="clear" w:color="auto" w:fill="F2F2F2" w:themeFill="background1" w:themeFillShade="F2"/>
            <w:vAlign w:val="bottom"/>
          </w:tcPr>
          <w:p w:rsidR="0044112A" w:rsidRPr="0044112A" w:rsidRDefault="0044112A" w:rsidP="0044112A">
            <w:pPr>
              <w:rPr>
                <w:rFonts w:ascii="Calibri" w:hAnsi="Calibri" w:cs="Calibri"/>
                <w:b/>
                <w:bCs/>
                <w:color w:val="000000"/>
                <w:sz w:val="18"/>
                <w:szCs w:val="18"/>
              </w:rPr>
            </w:pPr>
          </w:p>
        </w:tc>
        <w:tc>
          <w:tcPr>
            <w:tcW w:w="946" w:type="dxa"/>
            <w:shd w:val="clear" w:color="auto" w:fill="F2F2F2" w:themeFill="background1" w:themeFillShade="F2"/>
            <w:vAlign w:val="bottom"/>
          </w:tcPr>
          <w:p w:rsidR="0044112A" w:rsidRPr="0044112A" w:rsidRDefault="0044112A" w:rsidP="0044112A">
            <w:pPr>
              <w:rPr>
                <w:rFonts w:ascii="Calibri" w:hAnsi="Calibri" w:cs="Calibri"/>
                <w:color w:val="000000" w:themeColor="text1"/>
                <w:sz w:val="18"/>
                <w:szCs w:val="18"/>
              </w:rPr>
            </w:pPr>
          </w:p>
        </w:tc>
        <w:tc>
          <w:tcPr>
            <w:tcW w:w="1718" w:type="dxa"/>
            <w:shd w:val="clear" w:color="auto" w:fill="F2F2F2" w:themeFill="background1" w:themeFillShade="F2"/>
            <w:vAlign w:val="bottom"/>
          </w:tcPr>
          <w:p w:rsidR="0044112A" w:rsidRPr="0044112A" w:rsidRDefault="0044112A" w:rsidP="0044112A">
            <w:pPr>
              <w:rPr>
                <w:rFonts w:ascii="Calibri" w:hAnsi="Calibri" w:cs="Calibri"/>
                <w:b/>
                <w:bCs/>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 xml:space="preserve">Undervise om antikoagulasjonsbehandling </w:t>
            </w:r>
            <w:r w:rsidR="000F60FC">
              <w:rPr>
                <w:rFonts w:ascii="Calibri" w:hAnsi="Calibri" w:cs="Calibri"/>
                <w:sz w:val="18"/>
                <w:szCs w:val="18"/>
              </w:rPr>
              <w:t>(1-</w:t>
            </w:r>
            <w:r w:rsidRPr="0044112A">
              <w:rPr>
                <w:rFonts w:ascii="Calibri" w:hAnsi="Calibri" w:cs="Calibri"/>
                <w:sz w:val="18"/>
                <w:szCs w:val="18"/>
              </w:rPr>
              <w:t>4)</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10036531</w:t>
            </w:r>
          </w:p>
        </w:tc>
      </w:tr>
      <w:tr w:rsidR="006D5772" w:rsidRPr="0044112A" w:rsidTr="008E70B9">
        <w:tc>
          <w:tcPr>
            <w:tcW w:w="426"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801"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rPr>
                <w:rFonts w:ascii="Calibri" w:hAnsi="Calibri" w:cs="Calibri"/>
                <w:color w:val="000000" w:themeColor="text1"/>
                <w:sz w:val="18"/>
                <w:szCs w:val="18"/>
              </w:rPr>
            </w:pPr>
          </w:p>
        </w:tc>
        <w:tc>
          <w:tcPr>
            <w:tcW w:w="1718"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Demonstrere subkutan injeksjonsteknikk</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10021695</w:t>
            </w:r>
          </w:p>
        </w:tc>
      </w:tr>
      <w:tr w:rsidR="006D5772" w:rsidRPr="0044112A" w:rsidTr="008E70B9">
        <w:tc>
          <w:tcPr>
            <w:tcW w:w="426"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801" w:type="dxa"/>
            <w:shd w:val="clear" w:color="auto" w:fill="F2F2F2" w:themeFill="background1" w:themeFillShade="F2"/>
            <w:vAlign w:val="bottom"/>
          </w:tcPr>
          <w:p w:rsidR="0044112A" w:rsidRPr="0044112A" w:rsidRDefault="0044112A" w:rsidP="0044112A">
            <w:pPr>
              <w:rPr>
                <w:rFonts w:ascii="Calibri" w:hAnsi="Calibri" w:cs="Calibri"/>
                <w:b/>
                <w:bCs/>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44112A" w:rsidRPr="0044112A" w:rsidRDefault="0044112A" w:rsidP="0044112A">
            <w:pPr>
              <w:rPr>
                <w:rFonts w:ascii="Calibri" w:hAnsi="Calibri" w:cs="Calibri"/>
                <w:b/>
                <w:bCs/>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 xml:space="preserve">Undervise pasient </w:t>
            </w:r>
            <w:r w:rsidR="000F60FC">
              <w:rPr>
                <w:rFonts w:ascii="Calibri" w:hAnsi="Calibri" w:cs="Calibri"/>
                <w:sz w:val="18"/>
                <w:szCs w:val="18"/>
              </w:rPr>
              <w:t>(1-</w:t>
            </w:r>
            <w:r w:rsidRPr="0044112A">
              <w:rPr>
                <w:rFonts w:ascii="Calibri" w:hAnsi="Calibri" w:cs="Calibri"/>
                <w:sz w:val="18"/>
                <w:szCs w:val="18"/>
              </w:rPr>
              <w:t>4)</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10033126</w:t>
            </w:r>
          </w:p>
        </w:tc>
      </w:tr>
      <w:tr w:rsidR="006D5772" w:rsidRPr="0044112A" w:rsidTr="008E70B9">
        <w:tc>
          <w:tcPr>
            <w:tcW w:w="426"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801"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 xml:space="preserve">Undervise om tiltak mot tilbakefall </w:t>
            </w:r>
            <w:r w:rsidRPr="0044112A">
              <w:rPr>
                <w:rFonts w:ascii="Calibri" w:hAnsi="Calibri" w:cs="Calibri"/>
                <w:sz w:val="18"/>
                <w:szCs w:val="18"/>
              </w:rPr>
              <w:t>(1,3,4)</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10038668</w:t>
            </w:r>
          </w:p>
        </w:tc>
      </w:tr>
      <w:tr w:rsidR="006D5772" w:rsidRPr="0044112A" w:rsidTr="008E70B9">
        <w:tc>
          <w:tcPr>
            <w:tcW w:w="426"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801"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r w:rsidRPr="0044112A">
              <w:rPr>
                <w:rFonts w:ascii="Calibri" w:hAnsi="Calibri" w:cs="Calibri"/>
                <w:b/>
                <w:sz w:val="18"/>
                <w:szCs w:val="18"/>
              </w:rPr>
              <w:t xml:space="preserve">Undervise om hvordan aktivitetstoleranse økes </w:t>
            </w:r>
            <w:r w:rsidR="000F60FC">
              <w:rPr>
                <w:rFonts w:ascii="Calibri" w:hAnsi="Calibri" w:cs="Calibri"/>
                <w:sz w:val="18"/>
                <w:szCs w:val="18"/>
              </w:rPr>
              <w:t>(2-</w:t>
            </w:r>
            <w:r w:rsidRPr="0044112A">
              <w:rPr>
                <w:rFonts w:ascii="Calibri" w:hAnsi="Calibri" w:cs="Calibri"/>
                <w:sz w:val="18"/>
                <w:szCs w:val="18"/>
              </w:rPr>
              <w:t>5,7)</w:t>
            </w: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10024660</w:t>
            </w:r>
          </w:p>
        </w:tc>
      </w:tr>
      <w:tr w:rsidR="006D5772" w:rsidRPr="0044112A" w:rsidTr="008E70B9">
        <w:tc>
          <w:tcPr>
            <w:tcW w:w="426" w:type="dxa"/>
            <w:shd w:val="clear" w:color="auto" w:fill="F2F2F2" w:themeFill="background1" w:themeFillShade="F2"/>
            <w:vAlign w:val="bottom"/>
          </w:tcPr>
          <w:p w:rsidR="0044112A" w:rsidRPr="0044112A" w:rsidRDefault="0044112A" w:rsidP="0044112A">
            <w:pPr>
              <w:jc w:val="center"/>
              <w:rPr>
                <w:rFonts w:ascii="Calibri" w:hAnsi="Calibri" w:cs="Calibri"/>
                <w:b/>
                <w:sz w:val="18"/>
                <w:szCs w:val="18"/>
              </w:rPr>
            </w:pPr>
          </w:p>
        </w:tc>
        <w:tc>
          <w:tcPr>
            <w:tcW w:w="1801" w:type="dxa"/>
            <w:shd w:val="clear" w:color="auto" w:fill="F2F2F2" w:themeFill="background1" w:themeFillShade="F2"/>
            <w:vAlign w:val="bottom"/>
          </w:tcPr>
          <w:p w:rsidR="0044112A" w:rsidRPr="0044112A" w:rsidRDefault="0044112A" w:rsidP="0044112A">
            <w:pPr>
              <w:rPr>
                <w:rFonts w:ascii="Calibri" w:hAnsi="Calibri" w:cs="Calibri"/>
                <w:b/>
                <w:color w:val="000000"/>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44112A" w:rsidRPr="0044112A" w:rsidRDefault="0044112A" w:rsidP="0044112A">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44112A" w:rsidRPr="0044112A" w:rsidRDefault="0044112A" w:rsidP="0044112A">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44112A" w:rsidRPr="0044112A" w:rsidRDefault="0044112A" w:rsidP="0044112A">
            <w:pPr>
              <w:rPr>
                <w:rFonts w:ascii="Calibri" w:hAnsi="Calibri" w:cs="Calibri"/>
                <w:b/>
                <w:sz w:val="18"/>
                <w:szCs w:val="18"/>
              </w:rPr>
            </w:pPr>
          </w:p>
        </w:tc>
        <w:tc>
          <w:tcPr>
            <w:tcW w:w="946" w:type="dxa"/>
            <w:shd w:val="clear" w:color="auto" w:fill="F2F2F2" w:themeFill="background1" w:themeFillShade="F2"/>
            <w:vAlign w:val="bottom"/>
          </w:tcPr>
          <w:p w:rsidR="0044112A" w:rsidRPr="004045B0" w:rsidRDefault="0044112A" w:rsidP="004045B0">
            <w:pPr>
              <w:jc w:val="center"/>
              <w:rPr>
                <w:rFonts w:ascii="Calibri" w:hAnsi="Calibri" w:cs="Calibri"/>
                <w:color w:val="000000" w:themeColor="text1"/>
                <w:sz w:val="18"/>
                <w:szCs w:val="18"/>
              </w:rPr>
            </w:pPr>
          </w:p>
        </w:tc>
      </w:tr>
      <w:tr w:rsidR="008E70B9" w:rsidRPr="0044112A" w:rsidTr="008E70B9">
        <w:tc>
          <w:tcPr>
            <w:tcW w:w="426" w:type="dxa"/>
            <w:shd w:val="clear" w:color="auto" w:fill="D9D9D9" w:themeFill="background1" w:themeFillShade="D9"/>
            <w:vAlign w:val="bottom"/>
          </w:tcPr>
          <w:p w:rsidR="008E70B9" w:rsidRPr="008E70B9" w:rsidRDefault="008E70B9" w:rsidP="008E70B9">
            <w:pPr>
              <w:jc w:val="center"/>
              <w:rPr>
                <w:rFonts w:ascii="Calibri" w:hAnsi="Calibri" w:cs="Calibri"/>
                <w:b/>
                <w:sz w:val="18"/>
                <w:szCs w:val="18"/>
              </w:rPr>
            </w:pPr>
            <w:r w:rsidRPr="008E70B9">
              <w:rPr>
                <w:rFonts w:ascii="Calibri" w:hAnsi="Calibri" w:cs="Calibri"/>
                <w:b/>
                <w:sz w:val="18"/>
                <w:szCs w:val="18"/>
              </w:rPr>
              <w:t>3</w:t>
            </w:r>
          </w:p>
        </w:tc>
        <w:tc>
          <w:tcPr>
            <w:tcW w:w="1801" w:type="dxa"/>
            <w:shd w:val="clear" w:color="auto" w:fill="D9D9D9" w:themeFill="background1" w:themeFillShade="D9"/>
            <w:vAlign w:val="bottom"/>
          </w:tcPr>
          <w:p w:rsidR="008E70B9" w:rsidRPr="008E70B9" w:rsidRDefault="008E70B9" w:rsidP="008E70B9">
            <w:pPr>
              <w:rPr>
                <w:rFonts w:ascii="Calibri" w:hAnsi="Calibri" w:cs="Calibri"/>
                <w:b/>
                <w:sz w:val="18"/>
                <w:szCs w:val="18"/>
              </w:rPr>
            </w:pPr>
            <w:r w:rsidRPr="008E70B9">
              <w:rPr>
                <w:rFonts w:ascii="Calibri" w:hAnsi="Calibri" w:cs="Calibri"/>
                <w:b/>
                <w:sz w:val="18"/>
                <w:szCs w:val="18"/>
              </w:rPr>
              <w:t>Risiko for emboli</w:t>
            </w:r>
          </w:p>
        </w:tc>
        <w:tc>
          <w:tcPr>
            <w:tcW w:w="946" w:type="dxa"/>
            <w:shd w:val="clear" w:color="auto" w:fill="D9D9D9" w:themeFill="background1" w:themeFillShade="D9"/>
            <w:vAlign w:val="bottom"/>
          </w:tcPr>
          <w:p w:rsidR="008E70B9" w:rsidRPr="008E70B9" w:rsidRDefault="008E70B9" w:rsidP="008E70B9">
            <w:pPr>
              <w:jc w:val="center"/>
              <w:rPr>
                <w:rFonts w:ascii="Calibri" w:hAnsi="Calibri" w:cs="Calibri"/>
                <w:color w:val="000000" w:themeColor="text1"/>
                <w:sz w:val="18"/>
                <w:szCs w:val="18"/>
              </w:rPr>
            </w:pPr>
            <w:r w:rsidRPr="008E70B9">
              <w:rPr>
                <w:rFonts w:ascii="Calibri" w:hAnsi="Calibri" w:cs="Calibri"/>
                <w:color w:val="000000" w:themeColor="text1"/>
                <w:sz w:val="18"/>
                <w:szCs w:val="18"/>
              </w:rPr>
              <w:t>10051932</w:t>
            </w: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r w:rsidRPr="0044112A">
              <w:rPr>
                <w:rFonts w:ascii="Calibri" w:hAnsi="Calibri" w:cs="Calibri"/>
                <w:b/>
                <w:color w:val="000000" w:themeColor="text1"/>
                <w:sz w:val="18"/>
                <w:szCs w:val="18"/>
              </w:rPr>
              <w:t>Tilfredsstillende respiratorisk status</w:t>
            </w: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10033830</w:t>
            </w:r>
          </w:p>
        </w:tc>
        <w:tc>
          <w:tcPr>
            <w:tcW w:w="2413" w:type="dxa"/>
            <w:shd w:val="clear" w:color="auto" w:fill="D9D9D9" w:themeFill="background1" w:themeFillShade="D9"/>
            <w:vAlign w:val="bottom"/>
          </w:tcPr>
          <w:p w:rsidR="008E70B9" w:rsidRPr="004045B0" w:rsidRDefault="008E70B9" w:rsidP="008E70B9">
            <w:pPr>
              <w:rPr>
                <w:rFonts w:ascii="Calibri" w:hAnsi="Calibri" w:cs="Calibri"/>
                <w:b/>
                <w:sz w:val="18"/>
                <w:szCs w:val="18"/>
              </w:rPr>
            </w:pPr>
            <w:r w:rsidRPr="0044112A">
              <w:rPr>
                <w:rFonts w:ascii="Calibri" w:hAnsi="Calibri" w:cs="Calibri"/>
                <w:b/>
                <w:sz w:val="18"/>
                <w:szCs w:val="18"/>
              </w:rPr>
              <w:t>Vurdere respirasjonsstatus</w:t>
            </w: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10036786</w:t>
            </w:r>
          </w:p>
        </w:tc>
      </w:tr>
      <w:tr w:rsidR="008E70B9" w:rsidRPr="0044112A" w:rsidTr="008E70B9">
        <w:tc>
          <w:tcPr>
            <w:tcW w:w="426" w:type="dxa"/>
            <w:shd w:val="clear" w:color="auto" w:fill="D9D9D9" w:themeFill="background1" w:themeFillShade="D9"/>
            <w:vAlign w:val="bottom"/>
          </w:tcPr>
          <w:p w:rsidR="008E70B9" w:rsidRPr="00492624" w:rsidRDefault="008E70B9" w:rsidP="008E70B9">
            <w:pPr>
              <w:jc w:val="center"/>
              <w:rPr>
                <w:rFonts w:ascii="Calibri" w:hAnsi="Calibri" w:cs="Calibri"/>
                <w:b/>
                <w:sz w:val="18"/>
                <w:szCs w:val="18"/>
                <w:highlight w:val="yellow"/>
              </w:rPr>
            </w:pPr>
          </w:p>
        </w:tc>
        <w:tc>
          <w:tcPr>
            <w:tcW w:w="1801" w:type="dxa"/>
            <w:shd w:val="clear" w:color="auto" w:fill="D9D9D9" w:themeFill="background1" w:themeFillShade="D9"/>
            <w:vAlign w:val="bottom"/>
          </w:tcPr>
          <w:p w:rsidR="008E70B9" w:rsidRPr="00492624" w:rsidRDefault="008E70B9" w:rsidP="008E70B9">
            <w:pPr>
              <w:rPr>
                <w:rFonts w:ascii="Calibri" w:hAnsi="Calibri" w:cs="Calibri"/>
                <w:b/>
                <w:sz w:val="18"/>
                <w:szCs w:val="18"/>
                <w:highlight w:val="yellow"/>
              </w:rPr>
            </w:pPr>
          </w:p>
        </w:tc>
        <w:tc>
          <w:tcPr>
            <w:tcW w:w="946" w:type="dxa"/>
            <w:shd w:val="clear" w:color="auto" w:fill="D9D9D9" w:themeFill="background1" w:themeFillShade="D9"/>
            <w:vAlign w:val="bottom"/>
          </w:tcPr>
          <w:p w:rsidR="008E70B9" w:rsidRPr="00492624" w:rsidRDefault="008E70B9" w:rsidP="008E70B9">
            <w:pPr>
              <w:jc w:val="center"/>
              <w:rPr>
                <w:rFonts w:ascii="Calibri" w:hAnsi="Calibri" w:cs="Calibri"/>
                <w:color w:val="000000" w:themeColor="text1"/>
                <w:sz w:val="18"/>
                <w:szCs w:val="18"/>
                <w:highlight w:val="yellow"/>
              </w:rPr>
            </w:pP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045B0" w:rsidRDefault="008E70B9" w:rsidP="008E70B9">
            <w:pPr>
              <w:rPr>
                <w:rFonts w:ascii="Calibri" w:hAnsi="Calibri" w:cs="Calibri"/>
                <w:b/>
                <w:sz w:val="18"/>
                <w:szCs w:val="18"/>
              </w:rPr>
            </w:pPr>
            <w:r w:rsidRPr="0044112A">
              <w:rPr>
                <w:rFonts w:ascii="Calibri" w:hAnsi="Calibri" w:cs="Calibri"/>
                <w:b/>
                <w:sz w:val="18"/>
                <w:szCs w:val="18"/>
              </w:rPr>
              <w:t xml:space="preserve">Overvåke vitale tegn </w:t>
            </w:r>
            <w:r w:rsidRPr="004045B0">
              <w:rPr>
                <w:rFonts w:ascii="Calibri" w:hAnsi="Calibri" w:cs="Calibri"/>
                <w:sz w:val="18"/>
                <w:szCs w:val="18"/>
              </w:rPr>
              <w:t>(2)</w:t>
            </w: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10032113</w:t>
            </w: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p>
        </w:tc>
        <w:tc>
          <w:tcPr>
            <w:tcW w:w="1801" w:type="dxa"/>
            <w:shd w:val="clear" w:color="auto" w:fill="D9D9D9" w:themeFill="background1" w:themeFillShade="D9"/>
            <w:vAlign w:val="bottom"/>
          </w:tcPr>
          <w:p w:rsidR="008E70B9" w:rsidRPr="0044112A" w:rsidRDefault="008E70B9" w:rsidP="008E70B9">
            <w:pPr>
              <w:rPr>
                <w:rFonts w:ascii="Calibri" w:hAnsi="Calibri" w:cs="Calibri"/>
                <w:b/>
                <w:color w:val="000000"/>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045B0" w:rsidRDefault="008E70B9" w:rsidP="008E70B9">
            <w:pPr>
              <w:rPr>
                <w:rFonts w:ascii="Calibri" w:hAnsi="Calibri" w:cs="Calibri"/>
                <w:b/>
                <w:bCs/>
                <w:color w:val="333333"/>
                <w:sz w:val="18"/>
                <w:szCs w:val="18"/>
              </w:rPr>
            </w:pPr>
            <w:r w:rsidRPr="0044112A">
              <w:rPr>
                <w:rFonts w:ascii="Calibri" w:hAnsi="Calibri" w:cs="Calibri"/>
                <w:b/>
                <w:bCs/>
                <w:color w:val="333333"/>
                <w:sz w:val="18"/>
                <w:szCs w:val="18"/>
              </w:rPr>
              <w:t>Overvåke fotpuls</w:t>
            </w: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10036633</w:t>
            </w: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p>
        </w:tc>
        <w:tc>
          <w:tcPr>
            <w:tcW w:w="1801" w:type="dxa"/>
            <w:shd w:val="clear" w:color="auto" w:fill="D9D9D9" w:themeFill="background1" w:themeFillShade="D9"/>
            <w:vAlign w:val="bottom"/>
          </w:tcPr>
          <w:p w:rsidR="008E70B9" w:rsidRPr="0044112A" w:rsidRDefault="008E70B9" w:rsidP="008E70B9">
            <w:pPr>
              <w:rPr>
                <w:rFonts w:ascii="Calibri" w:hAnsi="Calibri" w:cs="Calibri"/>
                <w:b/>
                <w:color w:val="000000"/>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bookmarkStart w:id="0" w:name="_GoBack"/>
            <w:bookmarkEnd w:id="0"/>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045B0" w:rsidRDefault="008E70B9" w:rsidP="008E70B9">
            <w:pPr>
              <w:rPr>
                <w:rFonts w:ascii="Calibri" w:hAnsi="Calibri" w:cs="Calibri"/>
                <w:bCs/>
                <w:color w:val="333333"/>
                <w:sz w:val="18"/>
                <w:szCs w:val="18"/>
              </w:rPr>
            </w:pPr>
            <w:hyperlink r:id="rId7" w:history="1">
              <w:r w:rsidRPr="004045B0">
                <w:rPr>
                  <w:rStyle w:val="Hyperkobling"/>
                  <w:rFonts w:cstheme="minorHAnsi"/>
                  <w:color w:val="0000FF"/>
                  <w:sz w:val="18"/>
                  <w:szCs w:val="18"/>
                  <w:u w:val="single"/>
                </w:rPr>
                <w:t>VAR: Pulsregistrering ved arteriell insuffisiens</w:t>
              </w:r>
            </w:hyperlink>
            <w:r w:rsidRPr="004045B0">
              <w:rPr>
                <w:rFonts w:ascii="Calibri" w:hAnsi="Calibri" w:cs="Calibri"/>
                <w:bCs/>
                <w:color w:val="000000" w:themeColor="text1"/>
                <w:sz w:val="18"/>
                <w:szCs w:val="18"/>
              </w:rPr>
              <w:t xml:space="preserve"> </w:t>
            </w: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p>
        </w:tc>
        <w:tc>
          <w:tcPr>
            <w:tcW w:w="1801" w:type="dxa"/>
            <w:shd w:val="clear" w:color="auto" w:fill="D9D9D9" w:themeFill="background1" w:themeFillShade="D9"/>
            <w:vAlign w:val="bottom"/>
          </w:tcPr>
          <w:p w:rsidR="008E70B9" w:rsidRPr="0044112A" w:rsidRDefault="008E70B9" w:rsidP="008E70B9">
            <w:pPr>
              <w:rPr>
                <w:rFonts w:ascii="Calibri" w:hAnsi="Calibri" w:cs="Calibri"/>
                <w:b/>
                <w:bCs/>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4112A" w:rsidRDefault="008E70B9" w:rsidP="008E70B9">
            <w:pPr>
              <w:rPr>
                <w:rFonts w:ascii="Calibri" w:hAnsi="Calibri" w:cs="Calibri"/>
                <w:b/>
                <w:sz w:val="18"/>
                <w:szCs w:val="18"/>
              </w:rPr>
            </w:pPr>
            <w:r w:rsidRPr="0044112A">
              <w:rPr>
                <w:rFonts w:ascii="Calibri" w:hAnsi="Calibri" w:cs="Calibri"/>
                <w:b/>
                <w:sz w:val="18"/>
                <w:szCs w:val="18"/>
              </w:rPr>
              <w:t xml:space="preserve">Forebygge emboli </w:t>
            </w:r>
            <w:r>
              <w:rPr>
                <w:rFonts w:ascii="Calibri" w:hAnsi="Calibri" w:cs="Calibri"/>
                <w:sz w:val="18"/>
                <w:szCs w:val="18"/>
              </w:rPr>
              <w:t>(2-</w:t>
            </w:r>
            <w:r w:rsidRPr="004045B0">
              <w:rPr>
                <w:rFonts w:ascii="Calibri" w:hAnsi="Calibri" w:cs="Calibri"/>
                <w:sz w:val="18"/>
                <w:szCs w:val="18"/>
              </w:rPr>
              <w:t>4)</w:t>
            </w: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10051834</w:t>
            </w: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p>
        </w:tc>
        <w:tc>
          <w:tcPr>
            <w:tcW w:w="1801" w:type="dxa"/>
            <w:shd w:val="clear" w:color="auto" w:fill="D9D9D9" w:themeFill="background1" w:themeFillShade="D9"/>
            <w:vAlign w:val="bottom"/>
          </w:tcPr>
          <w:p w:rsidR="008E70B9" w:rsidRPr="0044112A" w:rsidRDefault="008E70B9" w:rsidP="008E70B9">
            <w:pPr>
              <w:rPr>
                <w:rFonts w:ascii="Calibri" w:hAnsi="Calibri" w:cs="Calibri"/>
                <w:b/>
                <w:color w:val="000000"/>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045B0" w:rsidRDefault="008E70B9" w:rsidP="008E70B9">
            <w:pPr>
              <w:rPr>
                <w:rFonts w:ascii="Calibri" w:hAnsi="Calibri" w:cs="Calibri"/>
                <w:sz w:val="18"/>
                <w:szCs w:val="18"/>
              </w:rPr>
            </w:pPr>
            <w:r w:rsidRPr="004045B0">
              <w:rPr>
                <w:rFonts w:ascii="Calibri" w:hAnsi="Calibri" w:cs="Calibri"/>
                <w:sz w:val="18"/>
                <w:szCs w:val="18"/>
              </w:rPr>
              <w:t>Se nasjonal VP</w:t>
            </w:r>
            <w:r>
              <w:rPr>
                <w:rFonts w:ascii="Calibri" w:hAnsi="Calibri" w:cs="Calibri"/>
                <w:sz w:val="18"/>
                <w:szCs w:val="18"/>
              </w:rPr>
              <w:t>:</w:t>
            </w:r>
            <w:r w:rsidRPr="004045B0">
              <w:rPr>
                <w:rFonts w:ascii="Calibri" w:hAnsi="Calibri" w:cs="Calibri"/>
                <w:sz w:val="18"/>
                <w:szCs w:val="18"/>
              </w:rPr>
              <w:t xml:space="preserve"> Lungeemboli</w:t>
            </w: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p>
        </w:tc>
        <w:tc>
          <w:tcPr>
            <w:tcW w:w="1801" w:type="dxa"/>
            <w:shd w:val="clear" w:color="auto" w:fill="D9D9D9" w:themeFill="background1" w:themeFillShade="D9"/>
            <w:vAlign w:val="bottom"/>
          </w:tcPr>
          <w:p w:rsidR="008E70B9" w:rsidRPr="0044112A" w:rsidRDefault="008E70B9" w:rsidP="008E70B9">
            <w:pPr>
              <w:rPr>
                <w:rFonts w:ascii="Calibri" w:hAnsi="Calibri" w:cs="Calibri"/>
                <w:b/>
                <w:color w:val="000000"/>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045B0" w:rsidRDefault="008E70B9" w:rsidP="008E70B9">
            <w:pPr>
              <w:rPr>
                <w:rFonts w:ascii="Calibri" w:hAnsi="Calibri" w:cs="Calibri"/>
                <w:b/>
                <w:sz w:val="18"/>
                <w:szCs w:val="18"/>
              </w:rPr>
            </w:pPr>
            <w:r w:rsidRPr="0044112A">
              <w:rPr>
                <w:rFonts w:ascii="Calibri" w:hAnsi="Calibri" w:cs="Calibri"/>
                <w:b/>
                <w:sz w:val="18"/>
                <w:szCs w:val="18"/>
              </w:rPr>
              <w:t xml:space="preserve">Antikoagulasjonsbehandling </w:t>
            </w:r>
            <w:r>
              <w:rPr>
                <w:rFonts w:ascii="Calibri" w:hAnsi="Calibri" w:cs="Calibri"/>
                <w:sz w:val="18"/>
                <w:szCs w:val="18"/>
              </w:rPr>
              <w:t>(1-</w:t>
            </w:r>
            <w:r w:rsidRPr="004045B0">
              <w:rPr>
                <w:rFonts w:ascii="Calibri" w:hAnsi="Calibri" w:cs="Calibri"/>
                <w:sz w:val="18"/>
                <w:szCs w:val="18"/>
              </w:rPr>
              <w:t>5,7)</w:t>
            </w: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10039284</w:t>
            </w: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p>
        </w:tc>
        <w:tc>
          <w:tcPr>
            <w:tcW w:w="1801" w:type="dxa"/>
            <w:shd w:val="clear" w:color="auto" w:fill="D9D9D9" w:themeFill="background1" w:themeFillShade="D9"/>
            <w:vAlign w:val="bottom"/>
          </w:tcPr>
          <w:p w:rsidR="008E70B9" w:rsidRPr="0044112A" w:rsidRDefault="008E70B9" w:rsidP="008E70B9">
            <w:pPr>
              <w:rPr>
                <w:rFonts w:ascii="Calibri" w:hAnsi="Calibri" w:cs="Calibri"/>
                <w:b/>
                <w:color w:val="000000"/>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045B0" w:rsidRDefault="008E70B9" w:rsidP="008E70B9">
            <w:pPr>
              <w:rPr>
                <w:rFonts w:ascii="Calibri" w:hAnsi="Calibri" w:cs="Calibri"/>
                <w:sz w:val="18"/>
                <w:szCs w:val="18"/>
              </w:rPr>
            </w:pPr>
            <w:hyperlink r:id="rId8" w:history="1">
              <w:r w:rsidRPr="00834EB3">
                <w:rPr>
                  <w:rStyle w:val="Hyperkobling"/>
                  <w:rFonts w:cstheme="minorHAnsi"/>
                  <w:color w:val="0000FF"/>
                  <w:sz w:val="18"/>
                  <w:szCs w:val="18"/>
                  <w:u w:val="single"/>
                </w:rPr>
                <w:t>VAR: Administrering av subkutan injeksjon</w:t>
              </w:r>
            </w:hyperlink>
            <w:r w:rsidRPr="004045B0">
              <w:rPr>
                <w:rFonts w:ascii="Calibri" w:hAnsi="Calibri" w:cs="Calibri"/>
                <w:color w:val="000000" w:themeColor="text1"/>
                <w:sz w:val="18"/>
                <w:szCs w:val="18"/>
              </w:rPr>
              <w:t xml:space="preserve"> (8)</w:t>
            </w: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p>
        </w:tc>
        <w:tc>
          <w:tcPr>
            <w:tcW w:w="1801" w:type="dxa"/>
            <w:shd w:val="clear" w:color="auto" w:fill="D9D9D9" w:themeFill="background1" w:themeFillShade="D9"/>
            <w:vAlign w:val="bottom"/>
          </w:tcPr>
          <w:p w:rsidR="008E70B9" w:rsidRPr="0044112A" w:rsidRDefault="008E70B9" w:rsidP="008E70B9">
            <w:pPr>
              <w:rPr>
                <w:rFonts w:ascii="Calibri" w:hAnsi="Calibri" w:cs="Calibri"/>
                <w:b/>
                <w:color w:val="000000"/>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045B0" w:rsidRDefault="008E70B9" w:rsidP="008E70B9">
            <w:pPr>
              <w:rPr>
                <w:rFonts w:ascii="Calibri" w:hAnsi="Calibri" w:cs="Calibri"/>
                <w:sz w:val="18"/>
                <w:szCs w:val="18"/>
              </w:rPr>
            </w:pPr>
            <w:hyperlink r:id="rId9" w:history="1">
              <w:r w:rsidRPr="00834EB3">
                <w:rPr>
                  <w:rStyle w:val="Hyperkobling"/>
                  <w:rFonts w:cstheme="minorHAnsi"/>
                  <w:color w:val="0000FF"/>
                  <w:sz w:val="18"/>
                  <w:szCs w:val="18"/>
                  <w:u w:val="single"/>
                </w:rPr>
                <w:t>VAR: Administrering av subkutan injeksjon med lavmolekylær heparin</w:t>
              </w:r>
            </w:hyperlink>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p>
        </w:tc>
        <w:tc>
          <w:tcPr>
            <w:tcW w:w="1801" w:type="dxa"/>
            <w:shd w:val="clear" w:color="auto" w:fill="D9D9D9" w:themeFill="background1" w:themeFillShade="D9"/>
            <w:vAlign w:val="bottom"/>
          </w:tcPr>
          <w:p w:rsidR="008E70B9" w:rsidRPr="0044112A" w:rsidRDefault="008E70B9" w:rsidP="008E70B9">
            <w:pPr>
              <w:rPr>
                <w:rFonts w:ascii="Calibri" w:hAnsi="Calibri" w:cs="Calibri"/>
                <w:b/>
                <w:color w:val="000000"/>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4112A" w:rsidRDefault="008E70B9" w:rsidP="008E70B9">
            <w:pPr>
              <w:rPr>
                <w:rFonts w:ascii="Calibri" w:hAnsi="Calibri" w:cs="Calibri"/>
                <w:b/>
                <w:sz w:val="18"/>
                <w:szCs w:val="18"/>
              </w:rPr>
            </w:pP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r>
              <w:rPr>
                <w:rFonts w:ascii="Calibri" w:hAnsi="Calibri" w:cs="Calibri"/>
                <w:b/>
                <w:sz w:val="18"/>
                <w:szCs w:val="18"/>
              </w:rPr>
              <w:t>3</w:t>
            </w:r>
          </w:p>
        </w:tc>
        <w:tc>
          <w:tcPr>
            <w:tcW w:w="1801" w:type="dxa"/>
            <w:shd w:val="clear" w:color="auto" w:fill="F2F2F2" w:themeFill="background1" w:themeFillShade="F2"/>
            <w:vAlign w:val="bottom"/>
          </w:tcPr>
          <w:p w:rsidR="008E70B9" w:rsidRPr="0044112A" w:rsidRDefault="008E70B9" w:rsidP="008E70B9">
            <w:pPr>
              <w:rPr>
                <w:rFonts w:ascii="Calibri" w:hAnsi="Calibri" w:cs="Calibri"/>
                <w:b/>
                <w:sz w:val="18"/>
                <w:szCs w:val="18"/>
              </w:rPr>
            </w:pPr>
            <w:r w:rsidRPr="0044112A">
              <w:rPr>
                <w:rFonts w:ascii="Calibri" w:hAnsi="Calibri" w:cs="Calibri"/>
                <w:b/>
                <w:sz w:val="18"/>
                <w:szCs w:val="18"/>
              </w:rPr>
              <w:t>Svekket sirkulasjon</w:t>
            </w: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10047136</w:t>
            </w: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r w:rsidRPr="0044112A">
              <w:rPr>
                <w:rFonts w:ascii="Calibri" w:hAnsi="Calibri" w:cs="Calibri"/>
                <w:b/>
                <w:color w:val="000000" w:themeColor="text1"/>
                <w:sz w:val="18"/>
                <w:szCs w:val="18"/>
              </w:rPr>
              <w:t>Tilfredsstillende sirkulasjon</w:t>
            </w: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10028380</w:t>
            </w:r>
          </w:p>
        </w:tc>
        <w:tc>
          <w:tcPr>
            <w:tcW w:w="2413" w:type="dxa"/>
            <w:shd w:val="clear" w:color="auto" w:fill="F2F2F2" w:themeFill="background1" w:themeFillShade="F2"/>
            <w:vAlign w:val="bottom"/>
          </w:tcPr>
          <w:p w:rsidR="008E70B9" w:rsidRPr="004045B0" w:rsidRDefault="008E70B9" w:rsidP="008E70B9">
            <w:pPr>
              <w:rPr>
                <w:rFonts w:ascii="Calibri" w:hAnsi="Calibri" w:cs="Calibri"/>
                <w:b/>
                <w:sz w:val="18"/>
                <w:szCs w:val="18"/>
              </w:rPr>
            </w:pPr>
            <w:r w:rsidRPr="0044112A">
              <w:rPr>
                <w:rFonts w:ascii="Calibri" w:hAnsi="Calibri" w:cs="Calibri"/>
                <w:b/>
                <w:sz w:val="18"/>
                <w:szCs w:val="18"/>
              </w:rPr>
              <w:t xml:space="preserve">Kompresjonsbehandling </w:t>
            </w:r>
            <w:r>
              <w:rPr>
                <w:rFonts w:ascii="Calibri" w:hAnsi="Calibri" w:cs="Calibri"/>
                <w:sz w:val="18"/>
                <w:szCs w:val="18"/>
              </w:rPr>
              <w:t>(</w:t>
            </w:r>
            <w:r>
              <w:rPr>
                <w:rFonts w:ascii="Calibri" w:hAnsi="Calibri" w:cs="Calibri"/>
                <w:color w:val="000000" w:themeColor="text1"/>
                <w:sz w:val="18"/>
                <w:szCs w:val="18"/>
              </w:rPr>
              <w:t>1</w:t>
            </w:r>
            <w:r w:rsidRPr="004045B0">
              <w:rPr>
                <w:rFonts w:ascii="Calibri" w:hAnsi="Calibri" w:cs="Calibri"/>
                <w:color w:val="000000" w:themeColor="text1"/>
                <w:sz w:val="18"/>
                <w:szCs w:val="18"/>
              </w:rPr>
              <w:t>-5,7)</w:t>
            </w: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10035147</w:t>
            </w: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p>
        </w:tc>
        <w:tc>
          <w:tcPr>
            <w:tcW w:w="1801" w:type="dxa"/>
            <w:shd w:val="clear" w:color="auto" w:fill="F2F2F2" w:themeFill="background1" w:themeFillShade="F2"/>
            <w:vAlign w:val="bottom"/>
          </w:tcPr>
          <w:p w:rsidR="008E70B9" w:rsidRPr="0044112A" w:rsidRDefault="008E70B9" w:rsidP="008E70B9">
            <w:pPr>
              <w:rPr>
                <w:rFonts w:ascii="Calibri" w:hAnsi="Calibri" w:cs="Calibri"/>
                <w:b/>
                <w:color w:val="000000"/>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8E70B9" w:rsidRPr="004045B0" w:rsidRDefault="008E70B9" w:rsidP="008E70B9">
            <w:pPr>
              <w:rPr>
                <w:rFonts w:ascii="Calibri" w:hAnsi="Calibri" w:cs="Calibri"/>
                <w:color w:val="000000" w:themeColor="text1"/>
                <w:sz w:val="18"/>
                <w:szCs w:val="18"/>
              </w:rPr>
            </w:pPr>
            <w:hyperlink r:id="rId10" w:history="1">
              <w:r w:rsidRPr="00834EB3">
                <w:rPr>
                  <w:rStyle w:val="Hyperkobling"/>
                  <w:rFonts w:cstheme="minorHAnsi"/>
                  <w:color w:val="0000FF"/>
                  <w:sz w:val="18"/>
                  <w:szCs w:val="18"/>
                  <w:u w:val="single"/>
                </w:rPr>
                <w:t>VAR: Kompresjonsbehandling-tilmåling av kompresjonsstrømpe</w:t>
              </w:r>
            </w:hyperlink>
            <w:r>
              <w:rPr>
                <w:rFonts w:ascii="Calibri" w:hAnsi="Calibri" w:cs="Calibri"/>
                <w:color w:val="000000" w:themeColor="text1"/>
                <w:sz w:val="18"/>
                <w:szCs w:val="18"/>
              </w:rPr>
              <w:t xml:space="preserve"> </w:t>
            </w:r>
            <w:r w:rsidRPr="004045B0">
              <w:rPr>
                <w:rFonts w:ascii="Calibri" w:hAnsi="Calibri" w:cs="Calibri"/>
                <w:color w:val="000000" w:themeColor="text1"/>
                <w:sz w:val="18"/>
                <w:szCs w:val="18"/>
              </w:rPr>
              <w:t xml:space="preserve"> </w:t>
            </w: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p>
        </w:tc>
        <w:tc>
          <w:tcPr>
            <w:tcW w:w="1801" w:type="dxa"/>
            <w:shd w:val="clear" w:color="auto" w:fill="F2F2F2" w:themeFill="background1" w:themeFillShade="F2"/>
            <w:vAlign w:val="bottom"/>
          </w:tcPr>
          <w:p w:rsidR="008E70B9" w:rsidRPr="0044112A" w:rsidRDefault="008E70B9" w:rsidP="008E70B9">
            <w:pPr>
              <w:rPr>
                <w:rFonts w:ascii="Calibri" w:hAnsi="Calibri" w:cs="Calibri"/>
                <w:b/>
                <w:color w:val="000000"/>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8E70B9" w:rsidRPr="004045B0" w:rsidRDefault="008E70B9" w:rsidP="008E70B9">
            <w:pPr>
              <w:rPr>
                <w:rFonts w:ascii="Calibri" w:hAnsi="Calibri" w:cs="Calibri"/>
                <w:color w:val="000000" w:themeColor="text1"/>
                <w:sz w:val="18"/>
                <w:szCs w:val="18"/>
              </w:rPr>
            </w:pPr>
            <w:hyperlink r:id="rId11" w:history="1">
              <w:r w:rsidRPr="00834EB3">
                <w:rPr>
                  <w:rStyle w:val="Hyperkobling"/>
                  <w:rFonts w:cstheme="minorHAnsi"/>
                  <w:color w:val="0000FF"/>
                  <w:sz w:val="18"/>
                  <w:szCs w:val="18"/>
                  <w:u w:val="single"/>
                </w:rPr>
                <w:t>VAR: Kompresjonsbehandling-manuell påtaking av kompresjonsstrømpe</w:t>
              </w:r>
            </w:hyperlink>
            <w:r>
              <w:rPr>
                <w:rFonts w:ascii="Calibri" w:hAnsi="Calibri" w:cs="Calibri"/>
                <w:color w:val="000000" w:themeColor="text1"/>
                <w:sz w:val="18"/>
                <w:szCs w:val="18"/>
              </w:rPr>
              <w:t xml:space="preserve"> </w:t>
            </w:r>
            <w:r w:rsidRPr="004045B0">
              <w:rPr>
                <w:rFonts w:ascii="Calibri" w:hAnsi="Calibri" w:cs="Calibri"/>
                <w:color w:val="000000" w:themeColor="text1"/>
                <w:sz w:val="18"/>
                <w:szCs w:val="18"/>
              </w:rPr>
              <w:t xml:space="preserve"> </w:t>
            </w: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p>
        </w:tc>
        <w:tc>
          <w:tcPr>
            <w:tcW w:w="1801" w:type="dxa"/>
            <w:shd w:val="clear" w:color="auto" w:fill="F2F2F2" w:themeFill="background1" w:themeFillShade="F2"/>
            <w:vAlign w:val="bottom"/>
          </w:tcPr>
          <w:p w:rsidR="008E70B9" w:rsidRPr="0044112A" w:rsidRDefault="008E70B9" w:rsidP="008E70B9">
            <w:pPr>
              <w:rPr>
                <w:rFonts w:ascii="Calibri" w:hAnsi="Calibri" w:cs="Calibri"/>
                <w:b/>
                <w:color w:val="000000"/>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8E70B9" w:rsidRPr="0044112A" w:rsidRDefault="008E70B9" w:rsidP="008E70B9">
            <w:pPr>
              <w:rPr>
                <w:rFonts w:ascii="Calibri" w:hAnsi="Calibri" w:cs="Calibri"/>
                <w:b/>
                <w:sz w:val="18"/>
                <w:szCs w:val="18"/>
              </w:rPr>
            </w:pP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r>
              <w:rPr>
                <w:rFonts w:ascii="Calibri" w:hAnsi="Calibri" w:cs="Calibri"/>
                <w:b/>
                <w:sz w:val="18"/>
                <w:szCs w:val="18"/>
              </w:rPr>
              <w:t>3</w:t>
            </w:r>
          </w:p>
        </w:tc>
        <w:tc>
          <w:tcPr>
            <w:tcW w:w="1801" w:type="dxa"/>
            <w:shd w:val="clear" w:color="auto" w:fill="D9D9D9" w:themeFill="background1" w:themeFillShade="D9"/>
            <w:vAlign w:val="bottom"/>
          </w:tcPr>
          <w:p w:rsidR="008E70B9" w:rsidRPr="0044112A" w:rsidRDefault="008E70B9" w:rsidP="008E70B9">
            <w:pPr>
              <w:rPr>
                <w:rFonts w:ascii="Calibri" w:hAnsi="Calibri" w:cs="Calibri"/>
                <w:b/>
                <w:sz w:val="18"/>
                <w:szCs w:val="18"/>
              </w:rPr>
            </w:pPr>
            <w:r w:rsidRPr="0044112A">
              <w:rPr>
                <w:rFonts w:ascii="Calibri" w:hAnsi="Calibri" w:cs="Calibri"/>
                <w:b/>
                <w:sz w:val="18"/>
                <w:szCs w:val="18"/>
              </w:rPr>
              <w:t>Risiko for blødning</w:t>
            </w: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10017268</w:t>
            </w: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r w:rsidRPr="0044112A">
              <w:rPr>
                <w:rFonts w:ascii="Calibri" w:hAnsi="Calibri" w:cs="Calibri"/>
                <w:b/>
                <w:color w:val="000000" w:themeColor="text1"/>
                <w:sz w:val="18"/>
                <w:szCs w:val="18"/>
              </w:rPr>
              <w:t>Ingen blødning</w:t>
            </w: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10028806</w:t>
            </w:r>
          </w:p>
        </w:tc>
        <w:tc>
          <w:tcPr>
            <w:tcW w:w="2413" w:type="dxa"/>
            <w:shd w:val="clear" w:color="auto" w:fill="D9D9D9" w:themeFill="background1" w:themeFillShade="D9"/>
            <w:vAlign w:val="bottom"/>
          </w:tcPr>
          <w:p w:rsidR="008E70B9" w:rsidRPr="0044112A" w:rsidRDefault="008E70B9" w:rsidP="008E70B9">
            <w:pPr>
              <w:rPr>
                <w:rFonts w:ascii="Calibri" w:hAnsi="Calibri" w:cs="Calibri"/>
                <w:b/>
                <w:sz w:val="18"/>
                <w:szCs w:val="18"/>
              </w:rPr>
            </w:pPr>
            <w:r w:rsidRPr="0044112A">
              <w:rPr>
                <w:rFonts w:ascii="Calibri" w:hAnsi="Calibri" w:cs="Calibri"/>
                <w:b/>
                <w:sz w:val="18"/>
                <w:szCs w:val="18"/>
              </w:rPr>
              <w:t>Identifisere risiko for blødning</w:t>
            </w: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10009696</w:t>
            </w: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p>
        </w:tc>
        <w:tc>
          <w:tcPr>
            <w:tcW w:w="1801" w:type="dxa"/>
            <w:shd w:val="clear" w:color="auto" w:fill="D9D9D9" w:themeFill="background1" w:themeFillShade="D9"/>
            <w:vAlign w:val="bottom"/>
          </w:tcPr>
          <w:p w:rsidR="008E70B9" w:rsidRPr="0044112A" w:rsidRDefault="008E70B9" w:rsidP="008E70B9">
            <w:pPr>
              <w:rPr>
                <w:rFonts w:ascii="Calibri" w:hAnsi="Calibri" w:cs="Calibri"/>
                <w:b/>
                <w:color w:val="000000"/>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045B0" w:rsidRDefault="008E70B9" w:rsidP="008E70B9">
            <w:pPr>
              <w:rPr>
                <w:rFonts w:ascii="Calibri" w:hAnsi="Calibri" w:cs="Calibri"/>
                <w:b/>
                <w:sz w:val="18"/>
                <w:szCs w:val="18"/>
              </w:rPr>
            </w:pPr>
            <w:r w:rsidRPr="0044112A">
              <w:rPr>
                <w:rFonts w:ascii="Calibri" w:hAnsi="Calibri" w:cs="Calibri"/>
                <w:b/>
                <w:sz w:val="18"/>
                <w:szCs w:val="18"/>
              </w:rPr>
              <w:t xml:space="preserve">Håndtere blødning </w:t>
            </w:r>
            <w:r w:rsidRPr="004045B0">
              <w:rPr>
                <w:rFonts w:ascii="Calibri" w:hAnsi="Calibri" w:cs="Calibri"/>
                <w:sz w:val="18"/>
                <w:szCs w:val="18"/>
              </w:rPr>
              <w:t>(2-4,7)</w:t>
            </w: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10050690</w:t>
            </w: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p>
        </w:tc>
        <w:tc>
          <w:tcPr>
            <w:tcW w:w="1801" w:type="dxa"/>
            <w:shd w:val="clear" w:color="auto" w:fill="D9D9D9" w:themeFill="background1" w:themeFillShade="D9"/>
            <w:vAlign w:val="bottom"/>
          </w:tcPr>
          <w:p w:rsidR="008E70B9" w:rsidRPr="0044112A" w:rsidRDefault="008E70B9" w:rsidP="008E70B9">
            <w:pPr>
              <w:rPr>
                <w:rFonts w:ascii="Calibri" w:hAnsi="Calibri" w:cs="Calibri"/>
                <w:b/>
                <w:color w:val="000000"/>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4112A" w:rsidRDefault="008E70B9" w:rsidP="008E70B9">
            <w:pPr>
              <w:rPr>
                <w:rFonts w:ascii="Calibri" w:hAnsi="Calibri" w:cs="Calibri"/>
                <w:b/>
                <w:sz w:val="18"/>
                <w:szCs w:val="18"/>
              </w:rPr>
            </w:pP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r>
              <w:rPr>
                <w:rFonts w:ascii="Calibri" w:hAnsi="Calibri" w:cs="Calibri"/>
                <w:b/>
                <w:sz w:val="18"/>
                <w:szCs w:val="18"/>
              </w:rPr>
              <w:t>9</w:t>
            </w:r>
          </w:p>
        </w:tc>
        <w:tc>
          <w:tcPr>
            <w:tcW w:w="1801" w:type="dxa"/>
            <w:shd w:val="clear" w:color="auto" w:fill="F2F2F2" w:themeFill="background1" w:themeFillShade="F2"/>
            <w:vAlign w:val="bottom"/>
          </w:tcPr>
          <w:p w:rsidR="008E70B9" w:rsidRPr="0044112A" w:rsidRDefault="008E70B9" w:rsidP="008E70B9">
            <w:pPr>
              <w:rPr>
                <w:rFonts w:ascii="Calibri" w:hAnsi="Calibri" w:cs="Calibri"/>
                <w:b/>
                <w:sz w:val="18"/>
                <w:szCs w:val="18"/>
              </w:rPr>
            </w:pPr>
            <w:r w:rsidRPr="0044112A">
              <w:rPr>
                <w:rFonts w:ascii="Calibri" w:hAnsi="Calibri" w:cs="Calibri"/>
                <w:b/>
                <w:sz w:val="18"/>
                <w:szCs w:val="18"/>
              </w:rPr>
              <w:t>Akutte smerter</w:t>
            </w: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10000454</w:t>
            </w: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r w:rsidRPr="0044112A">
              <w:rPr>
                <w:rFonts w:ascii="Calibri" w:hAnsi="Calibri" w:cs="Calibri"/>
                <w:b/>
                <w:color w:val="000000" w:themeColor="text1"/>
                <w:sz w:val="18"/>
                <w:szCs w:val="18"/>
              </w:rPr>
              <w:t>Smertekontroll</w:t>
            </w: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10025831</w:t>
            </w:r>
          </w:p>
        </w:tc>
        <w:tc>
          <w:tcPr>
            <w:tcW w:w="2413" w:type="dxa"/>
            <w:shd w:val="clear" w:color="auto" w:fill="F2F2F2" w:themeFill="background1" w:themeFillShade="F2"/>
            <w:vAlign w:val="bottom"/>
          </w:tcPr>
          <w:p w:rsidR="008E70B9" w:rsidRPr="004045B0" w:rsidRDefault="008E70B9" w:rsidP="008E70B9">
            <w:pPr>
              <w:rPr>
                <w:rFonts w:ascii="Calibri" w:hAnsi="Calibri" w:cs="Calibri"/>
                <w:b/>
                <w:sz w:val="18"/>
                <w:szCs w:val="18"/>
              </w:rPr>
            </w:pPr>
            <w:r w:rsidRPr="0044112A">
              <w:rPr>
                <w:rFonts w:ascii="Calibri" w:hAnsi="Calibri" w:cs="Calibri"/>
                <w:b/>
                <w:sz w:val="18"/>
                <w:szCs w:val="18"/>
              </w:rPr>
              <w:t xml:space="preserve">Smertebehandling </w:t>
            </w:r>
            <w:r w:rsidRPr="004045B0">
              <w:rPr>
                <w:rFonts w:ascii="Calibri" w:hAnsi="Calibri" w:cs="Calibri"/>
                <w:sz w:val="18"/>
                <w:szCs w:val="18"/>
              </w:rPr>
              <w:t>(6)</w:t>
            </w: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10011660</w:t>
            </w: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p>
        </w:tc>
        <w:tc>
          <w:tcPr>
            <w:tcW w:w="1801" w:type="dxa"/>
            <w:shd w:val="clear" w:color="auto" w:fill="F2F2F2" w:themeFill="background1" w:themeFillShade="F2"/>
            <w:vAlign w:val="bottom"/>
          </w:tcPr>
          <w:p w:rsidR="008E70B9" w:rsidRPr="0044112A" w:rsidRDefault="008E70B9" w:rsidP="008E70B9">
            <w:pPr>
              <w:rPr>
                <w:rFonts w:ascii="Calibri" w:hAnsi="Calibri" w:cs="Calibri"/>
                <w:b/>
                <w:color w:val="000000"/>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8E70B9" w:rsidRPr="004045B0" w:rsidRDefault="008E70B9" w:rsidP="008E70B9">
            <w:pPr>
              <w:rPr>
                <w:rFonts w:ascii="Calibri" w:hAnsi="Calibri" w:cs="Calibri"/>
                <w:sz w:val="18"/>
                <w:szCs w:val="18"/>
              </w:rPr>
            </w:pPr>
            <w:r w:rsidRPr="004045B0">
              <w:rPr>
                <w:rFonts w:ascii="Calibri" w:hAnsi="Calibri" w:cs="Calibri"/>
                <w:sz w:val="18"/>
                <w:szCs w:val="18"/>
              </w:rPr>
              <w:t xml:space="preserve">Se </w:t>
            </w:r>
            <w:r>
              <w:rPr>
                <w:rFonts w:ascii="Calibri" w:hAnsi="Calibri" w:cs="Calibri"/>
                <w:sz w:val="18"/>
                <w:szCs w:val="18"/>
              </w:rPr>
              <w:t xml:space="preserve">nasjonal </w:t>
            </w:r>
            <w:r w:rsidRPr="004045B0">
              <w:rPr>
                <w:rFonts w:ascii="Calibri" w:hAnsi="Calibri" w:cs="Calibri"/>
                <w:sz w:val="18"/>
                <w:szCs w:val="18"/>
              </w:rPr>
              <w:t>VP</w:t>
            </w:r>
            <w:r>
              <w:rPr>
                <w:rFonts w:ascii="Calibri" w:hAnsi="Calibri" w:cs="Calibri"/>
                <w:sz w:val="18"/>
                <w:szCs w:val="18"/>
              </w:rPr>
              <w:t>:</w:t>
            </w:r>
            <w:r w:rsidRPr="004045B0">
              <w:rPr>
                <w:rFonts w:ascii="Calibri" w:hAnsi="Calibri" w:cs="Calibri"/>
                <w:sz w:val="18"/>
                <w:szCs w:val="18"/>
              </w:rPr>
              <w:t xml:space="preserve"> Smerte </w:t>
            </w:r>
            <w:r>
              <w:rPr>
                <w:rFonts w:ascii="Calibri" w:hAnsi="Calibri" w:cs="Calibri"/>
                <w:sz w:val="18"/>
                <w:szCs w:val="18"/>
              </w:rPr>
              <w:t>- a</w:t>
            </w:r>
            <w:r w:rsidRPr="004045B0">
              <w:rPr>
                <w:rFonts w:ascii="Calibri" w:hAnsi="Calibri" w:cs="Calibri"/>
                <w:sz w:val="18"/>
                <w:szCs w:val="18"/>
              </w:rPr>
              <w:t>kutt</w:t>
            </w: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p>
        </w:tc>
        <w:tc>
          <w:tcPr>
            <w:tcW w:w="1801" w:type="dxa"/>
            <w:shd w:val="clear" w:color="auto" w:fill="F2F2F2" w:themeFill="background1" w:themeFillShade="F2"/>
            <w:vAlign w:val="bottom"/>
          </w:tcPr>
          <w:p w:rsidR="008E70B9" w:rsidRPr="0044112A" w:rsidRDefault="008E70B9" w:rsidP="008E70B9">
            <w:pPr>
              <w:rPr>
                <w:rFonts w:ascii="Calibri" w:hAnsi="Calibri" w:cs="Calibri"/>
                <w:b/>
                <w:color w:val="000000"/>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8E70B9" w:rsidRPr="004045B0" w:rsidRDefault="008E70B9" w:rsidP="008E70B9">
            <w:pPr>
              <w:rPr>
                <w:rFonts w:ascii="Calibri" w:hAnsi="Calibri" w:cs="Calibri"/>
                <w:b/>
                <w:sz w:val="18"/>
                <w:szCs w:val="18"/>
              </w:rPr>
            </w:pPr>
            <w:r w:rsidRPr="0044112A">
              <w:rPr>
                <w:rFonts w:ascii="Calibri" w:hAnsi="Calibri" w:cs="Calibri"/>
                <w:b/>
                <w:sz w:val="18"/>
                <w:szCs w:val="18"/>
              </w:rPr>
              <w:t>Leire pasient</w:t>
            </w: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10014761</w:t>
            </w: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p>
        </w:tc>
        <w:tc>
          <w:tcPr>
            <w:tcW w:w="1801" w:type="dxa"/>
            <w:shd w:val="clear" w:color="auto" w:fill="F2F2F2" w:themeFill="background1" w:themeFillShade="F2"/>
            <w:vAlign w:val="bottom"/>
          </w:tcPr>
          <w:p w:rsidR="008E70B9" w:rsidRPr="0044112A" w:rsidRDefault="008E70B9" w:rsidP="008E70B9">
            <w:pPr>
              <w:rPr>
                <w:rFonts w:ascii="Calibri" w:hAnsi="Calibri" w:cs="Calibri"/>
                <w:b/>
                <w:color w:val="000000"/>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8E70B9" w:rsidRPr="0044112A" w:rsidRDefault="008E70B9" w:rsidP="008E70B9">
            <w:pPr>
              <w:rPr>
                <w:rFonts w:ascii="Calibri" w:hAnsi="Calibri" w:cs="Calibri"/>
                <w:b/>
                <w:sz w:val="18"/>
                <w:szCs w:val="18"/>
              </w:rPr>
            </w:pP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r>
              <w:rPr>
                <w:rFonts w:ascii="Calibri" w:hAnsi="Calibri" w:cs="Calibri"/>
                <w:b/>
                <w:sz w:val="18"/>
                <w:szCs w:val="18"/>
              </w:rPr>
              <w:t>6</w:t>
            </w:r>
          </w:p>
        </w:tc>
        <w:tc>
          <w:tcPr>
            <w:tcW w:w="1801" w:type="dxa"/>
            <w:shd w:val="clear" w:color="auto" w:fill="D9D9D9" w:themeFill="background1" w:themeFillShade="D9"/>
            <w:vAlign w:val="bottom"/>
          </w:tcPr>
          <w:p w:rsidR="008E70B9" w:rsidRPr="0044112A" w:rsidRDefault="008E70B9" w:rsidP="008E70B9">
            <w:pPr>
              <w:rPr>
                <w:rFonts w:ascii="Calibri" w:hAnsi="Calibri" w:cs="Calibri"/>
                <w:b/>
                <w:sz w:val="18"/>
                <w:szCs w:val="18"/>
              </w:rPr>
            </w:pPr>
            <w:r w:rsidRPr="0044112A">
              <w:rPr>
                <w:rFonts w:ascii="Calibri" w:hAnsi="Calibri" w:cs="Calibri"/>
                <w:b/>
                <w:sz w:val="18"/>
                <w:szCs w:val="18"/>
              </w:rPr>
              <w:t>Problem med hudkvalitet</w:t>
            </w: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10001290</w:t>
            </w: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r w:rsidRPr="0044112A">
              <w:rPr>
                <w:rFonts w:ascii="Calibri" w:hAnsi="Calibri" w:cs="Calibri"/>
                <w:b/>
                <w:color w:val="000000" w:themeColor="text1"/>
                <w:sz w:val="18"/>
                <w:szCs w:val="18"/>
              </w:rPr>
              <w:t>Tilfredsstillende hudkvalitet</w:t>
            </w: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10028501</w:t>
            </w:r>
          </w:p>
        </w:tc>
        <w:tc>
          <w:tcPr>
            <w:tcW w:w="2413" w:type="dxa"/>
            <w:shd w:val="clear" w:color="auto" w:fill="D9D9D9" w:themeFill="background1" w:themeFillShade="D9"/>
            <w:vAlign w:val="bottom"/>
          </w:tcPr>
          <w:p w:rsidR="008E70B9" w:rsidRPr="0044112A" w:rsidRDefault="008E70B9" w:rsidP="008E70B9">
            <w:pPr>
              <w:rPr>
                <w:rFonts w:ascii="Calibri" w:hAnsi="Calibri" w:cs="Calibri"/>
                <w:b/>
                <w:sz w:val="18"/>
                <w:szCs w:val="18"/>
              </w:rPr>
            </w:pPr>
            <w:r w:rsidRPr="0044112A">
              <w:rPr>
                <w:rFonts w:ascii="Calibri" w:hAnsi="Calibri" w:cs="Calibri"/>
                <w:b/>
                <w:sz w:val="18"/>
                <w:szCs w:val="18"/>
              </w:rPr>
              <w:t xml:space="preserve">Overvåke hudkvalitet </w:t>
            </w:r>
            <w:r w:rsidRPr="004045B0">
              <w:rPr>
                <w:rFonts w:ascii="Calibri" w:hAnsi="Calibri" w:cs="Calibri"/>
                <w:sz w:val="18"/>
                <w:szCs w:val="18"/>
              </w:rPr>
              <w:t>(2,3)</w:t>
            </w: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10051712</w:t>
            </w: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p>
        </w:tc>
        <w:tc>
          <w:tcPr>
            <w:tcW w:w="1801" w:type="dxa"/>
            <w:shd w:val="clear" w:color="auto" w:fill="D9D9D9" w:themeFill="background1" w:themeFillShade="D9"/>
            <w:vAlign w:val="bottom"/>
          </w:tcPr>
          <w:p w:rsidR="008E70B9" w:rsidRPr="0044112A" w:rsidRDefault="008E70B9" w:rsidP="008E70B9">
            <w:pPr>
              <w:rPr>
                <w:rFonts w:ascii="Calibri" w:hAnsi="Calibri" w:cs="Calibri"/>
                <w:b/>
                <w:color w:val="000000"/>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045B0" w:rsidRDefault="008E70B9" w:rsidP="008E70B9">
            <w:pPr>
              <w:rPr>
                <w:rFonts w:ascii="Calibri" w:hAnsi="Calibri" w:cs="Calibri"/>
                <w:b/>
                <w:sz w:val="18"/>
                <w:szCs w:val="18"/>
              </w:rPr>
            </w:pPr>
            <w:r w:rsidRPr="0044112A">
              <w:rPr>
                <w:rFonts w:ascii="Calibri" w:hAnsi="Calibri" w:cs="Calibri"/>
                <w:b/>
                <w:sz w:val="18"/>
                <w:szCs w:val="18"/>
              </w:rPr>
              <w:t>Vedlikeholde hudkvalitet</w:t>
            </w: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10035293</w:t>
            </w: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p>
        </w:tc>
        <w:tc>
          <w:tcPr>
            <w:tcW w:w="1801" w:type="dxa"/>
            <w:shd w:val="clear" w:color="auto" w:fill="D9D9D9" w:themeFill="background1" w:themeFillShade="D9"/>
            <w:vAlign w:val="bottom"/>
          </w:tcPr>
          <w:p w:rsidR="008E70B9" w:rsidRPr="0044112A" w:rsidRDefault="008E70B9" w:rsidP="008E70B9">
            <w:pPr>
              <w:rPr>
                <w:rFonts w:ascii="Calibri" w:hAnsi="Calibri" w:cs="Calibri"/>
                <w:b/>
                <w:color w:val="000000"/>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4112A" w:rsidRDefault="008E70B9" w:rsidP="008E70B9">
            <w:pPr>
              <w:rPr>
                <w:rFonts w:ascii="Calibri" w:hAnsi="Calibri" w:cs="Calibri"/>
                <w:b/>
                <w:sz w:val="18"/>
                <w:szCs w:val="18"/>
              </w:rPr>
            </w:pPr>
            <w:r w:rsidRPr="0044112A">
              <w:rPr>
                <w:rFonts w:ascii="Calibri" w:hAnsi="Calibri" w:cs="Calibri"/>
                <w:b/>
                <w:sz w:val="18"/>
                <w:szCs w:val="18"/>
              </w:rPr>
              <w:t>Påføre salve</w:t>
            </w: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10050350</w:t>
            </w:r>
          </w:p>
        </w:tc>
      </w:tr>
      <w:tr w:rsidR="008E70B9" w:rsidRPr="0044112A" w:rsidTr="008E70B9">
        <w:tc>
          <w:tcPr>
            <w:tcW w:w="426" w:type="dxa"/>
            <w:shd w:val="clear" w:color="auto" w:fill="D9D9D9" w:themeFill="background1" w:themeFillShade="D9"/>
            <w:vAlign w:val="bottom"/>
          </w:tcPr>
          <w:p w:rsidR="008E70B9" w:rsidRPr="0044112A" w:rsidRDefault="008E70B9" w:rsidP="008E70B9">
            <w:pPr>
              <w:jc w:val="center"/>
              <w:rPr>
                <w:rFonts w:ascii="Calibri" w:hAnsi="Calibri" w:cs="Calibri"/>
                <w:b/>
                <w:sz w:val="18"/>
                <w:szCs w:val="18"/>
              </w:rPr>
            </w:pPr>
          </w:p>
        </w:tc>
        <w:tc>
          <w:tcPr>
            <w:tcW w:w="1801" w:type="dxa"/>
            <w:shd w:val="clear" w:color="auto" w:fill="D9D9D9" w:themeFill="background1" w:themeFillShade="D9"/>
            <w:vAlign w:val="bottom"/>
          </w:tcPr>
          <w:p w:rsidR="008E70B9" w:rsidRPr="0044112A" w:rsidRDefault="008E70B9" w:rsidP="008E70B9">
            <w:pPr>
              <w:rPr>
                <w:rFonts w:ascii="Calibri" w:hAnsi="Calibri" w:cs="Calibri"/>
                <w:b/>
                <w:color w:val="000000"/>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D9D9D9" w:themeFill="background1" w:themeFillShade="D9"/>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D9D9D9" w:themeFill="background1" w:themeFillShade="D9"/>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D9D9D9" w:themeFill="background1" w:themeFillShade="D9"/>
            <w:vAlign w:val="bottom"/>
          </w:tcPr>
          <w:p w:rsidR="008E70B9" w:rsidRPr="0044112A" w:rsidRDefault="008E70B9" w:rsidP="008E70B9">
            <w:pPr>
              <w:rPr>
                <w:rFonts w:ascii="Calibri" w:hAnsi="Calibri" w:cs="Calibri"/>
                <w:b/>
                <w:sz w:val="18"/>
                <w:szCs w:val="18"/>
              </w:rPr>
            </w:pPr>
          </w:p>
        </w:tc>
        <w:tc>
          <w:tcPr>
            <w:tcW w:w="946" w:type="dxa"/>
            <w:shd w:val="clear" w:color="auto" w:fill="D9D9D9" w:themeFill="background1" w:themeFillShade="D9"/>
            <w:vAlign w:val="bottom"/>
          </w:tcPr>
          <w:p w:rsidR="008E70B9" w:rsidRPr="004045B0" w:rsidRDefault="008E70B9" w:rsidP="008E70B9">
            <w:pPr>
              <w:jc w:val="center"/>
              <w:rPr>
                <w:rFonts w:ascii="Calibri" w:hAnsi="Calibri" w:cs="Calibri"/>
                <w:color w:val="000000" w:themeColor="text1"/>
                <w:sz w:val="18"/>
                <w:szCs w:val="18"/>
              </w:rPr>
            </w:pP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r>
              <w:rPr>
                <w:rFonts w:ascii="Calibri" w:hAnsi="Calibri" w:cs="Calibri"/>
                <w:b/>
                <w:sz w:val="18"/>
                <w:szCs w:val="18"/>
              </w:rPr>
              <w:t>7</w:t>
            </w:r>
          </w:p>
        </w:tc>
        <w:tc>
          <w:tcPr>
            <w:tcW w:w="1801" w:type="dxa"/>
            <w:shd w:val="clear" w:color="auto" w:fill="F2F2F2" w:themeFill="background1" w:themeFillShade="F2"/>
            <w:vAlign w:val="bottom"/>
          </w:tcPr>
          <w:p w:rsidR="008E70B9" w:rsidRPr="0044112A" w:rsidRDefault="008E70B9" w:rsidP="008E70B9">
            <w:pPr>
              <w:rPr>
                <w:rFonts w:ascii="Calibri" w:hAnsi="Calibri" w:cs="Calibri"/>
                <w:b/>
                <w:sz w:val="18"/>
                <w:szCs w:val="18"/>
              </w:rPr>
            </w:pPr>
            <w:r w:rsidRPr="0044112A">
              <w:rPr>
                <w:rFonts w:ascii="Calibri" w:hAnsi="Calibri" w:cs="Calibri"/>
                <w:b/>
                <w:sz w:val="18"/>
                <w:szCs w:val="18"/>
              </w:rPr>
              <w:t>Nedsatt mobilitet</w:t>
            </w: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r w:rsidRPr="0044112A">
              <w:rPr>
                <w:rFonts w:ascii="Calibri" w:hAnsi="Calibri" w:cs="Calibri"/>
                <w:color w:val="000000" w:themeColor="text1"/>
                <w:sz w:val="18"/>
                <w:szCs w:val="18"/>
              </w:rPr>
              <w:t>10001219</w:t>
            </w: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r w:rsidRPr="0044112A">
              <w:rPr>
                <w:rFonts w:ascii="Calibri" w:hAnsi="Calibri" w:cs="Calibri"/>
                <w:b/>
                <w:color w:val="000000" w:themeColor="text1"/>
                <w:sz w:val="18"/>
                <w:szCs w:val="18"/>
              </w:rPr>
              <w:t>I stand til å mobilisere seg</w:t>
            </w:r>
          </w:p>
        </w:tc>
        <w:tc>
          <w:tcPr>
            <w:tcW w:w="946" w:type="dxa"/>
            <w:shd w:val="clear" w:color="auto" w:fill="F2F2F2" w:themeFill="background1" w:themeFillShade="F2"/>
            <w:vAlign w:val="bottom"/>
          </w:tcPr>
          <w:p w:rsidR="008E70B9" w:rsidRPr="0044112A" w:rsidRDefault="008E70B9" w:rsidP="008E70B9">
            <w:pPr>
              <w:rPr>
                <w:rFonts w:ascii="Calibri" w:hAnsi="Calibri" w:cs="Calibri"/>
                <w:color w:val="000000" w:themeColor="text1"/>
                <w:sz w:val="18"/>
                <w:szCs w:val="18"/>
              </w:rPr>
            </w:pPr>
            <w:r w:rsidRPr="0044112A">
              <w:rPr>
                <w:rFonts w:ascii="Calibri" w:hAnsi="Calibri" w:cs="Calibri"/>
                <w:color w:val="000000" w:themeColor="text1"/>
                <w:sz w:val="18"/>
                <w:szCs w:val="18"/>
              </w:rPr>
              <w:t>10028461</w:t>
            </w:r>
          </w:p>
        </w:tc>
        <w:tc>
          <w:tcPr>
            <w:tcW w:w="2413" w:type="dxa"/>
            <w:shd w:val="clear" w:color="auto" w:fill="F2F2F2" w:themeFill="background1" w:themeFillShade="F2"/>
            <w:vAlign w:val="bottom"/>
          </w:tcPr>
          <w:p w:rsidR="008E70B9" w:rsidRPr="004045B0" w:rsidRDefault="008E70B9" w:rsidP="008E70B9">
            <w:pPr>
              <w:rPr>
                <w:rFonts w:ascii="Calibri" w:hAnsi="Calibri" w:cs="Calibri"/>
                <w:b/>
                <w:sz w:val="18"/>
                <w:szCs w:val="18"/>
              </w:rPr>
            </w:pPr>
            <w:r w:rsidRPr="0044112A">
              <w:rPr>
                <w:rFonts w:ascii="Calibri" w:hAnsi="Calibri" w:cs="Calibri"/>
                <w:b/>
                <w:sz w:val="18"/>
                <w:szCs w:val="18"/>
              </w:rPr>
              <w:t>Vurdere mobilitetsevne</w:t>
            </w: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10030527</w:t>
            </w: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p>
        </w:tc>
        <w:tc>
          <w:tcPr>
            <w:tcW w:w="1801" w:type="dxa"/>
            <w:shd w:val="clear" w:color="auto" w:fill="F2F2F2" w:themeFill="background1" w:themeFillShade="F2"/>
            <w:vAlign w:val="bottom"/>
          </w:tcPr>
          <w:p w:rsidR="008E70B9" w:rsidRPr="0044112A" w:rsidRDefault="008E70B9" w:rsidP="008E70B9">
            <w:pPr>
              <w:rPr>
                <w:rFonts w:ascii="Calibri" w:hAnsi="Calibri" w:cs="Calibri"/>
                <w:b/>
                <w:color w:val="000000"/>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8E70B9" w:rsidRPr="004045B0" w:rsidRDefault="008E70B9" w:rsidP="008E70B9">
            <w:pPr>
              <w:rPr>
                <w:rFonts w:ascii="Calibri" w:hAnsi="Calibri" w:cs="Calibri"/>
                <w:b/>
                <w:sz w:val="18"/>
                <w:szCs w:val="18"/>
              </w:rPr>
            </w:pPr>
            <w:r w:rsidRPr="0044112A">
              <w:rPr>
                <w:rFonts w:ascii="Calibri" w:hAnsi="Calibri" w:cs="Calibri"/>
                <w:b/>
                <w:sz w:val="18"/>
                <w:szCs w:val="18"/>
              </w:rPr>
              <w:t>Fremme fysisk mobilitet</w:t>
            </w: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10037379</w:t>
            </w: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p>
        </w:tc>
        <w:tc>
          <w:tcPr>
            <w:tcW w:w="1801" w:type="dxa"/>
            <w:shd w:val="clear" w:color="auto" w:fill="F2F2F2" w:themeFill="background1" w:themeFillShade="F2"/>
            <w:vAlign w:val="bottom"/>
          </w:tcPr>
          <w:p w:rsidR="008E70B9" w:rsidRPr="0044112A" w:rsidRDefault="008E70B9" w:rsidP="008E70B9">
            <w:pPr>
              <w:rPr>
                <w:rFonts w:ascii="Calibri" w:hAnsi="Calibri" w:cs="Calibri"/>
                <w:b/>
                <w:color w:val="000000"/>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8E70B9" w:rsidRPr="0044112A" w:rsidRDefault="008E70B9" w:rsidP="008E70B9">
            <w:pPr>
              <w:rPr>
                <w:rFonts w:ascii="Calibri" w:hAnsi="Calibri" w:cs="Calibri"/>
                <w:b/>
                <w:sz w:val="18"/>
                <w:szCs w:val="18"/>
              </w:rPr>
            </w:pPr>
            <w:r w:rsidRPr="0044112A">
              <w:rPr>
                <w:rFonts w:ascii="Calibri" w:hAnsi="Calibri" w:cs="Calibri"/>
                <w:b/>
                <w:sz w:val="18"/>
                <w:szCs w:val="18"/>
              </w:rPr>
              <w:t>Avansere mobilitet</w:t>
            </w: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10036452</w:t>
            </w: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p>
        </w:tc>
        <w:tc>
          <w:tcPr>
            <w:tcW w:w="1801" w:type="dxa"/>
            <w:shd w:val="clear" w:color="auto" w:fill="F2F2F2" w:themeFill="background1" w:themeFillShade="F2"/>
            <w:vAlign w:val="bottom"/>
          </w:tcPr>
          <w:p w:rsidR="008E70B9" w:rsidRPr="0044112A" w:rsidRDefault="008E70B9" w:rsidP="008E70B9">
            <w:pPr>
              <w:rPr>
                <w:rFonts w:ascii="Calibri" w:hAnsi="Calibri" w:cs="Calibri"/>
                <w:b/>
                <w:color w:val="000000"/>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8E70B9" w:rsidRPr="004045B0" w:rsidRDefault="008E70B9" w:rsidP="008E70B9">
            <w:pPr>
              <w:rPr>
                <w:rFonts w:ascii="Calibri" w:hAnsi="Calibri" w:cs="Calibri"/>
                <w:b/>
                <w:sz w:val="18"/>
                <w:szCs w:val="18"/>
              </w:rPr>
            </w:pPr>
            <w:r w:rsidRPr="0044112A">
              <w:rPr>
                <w:rFonts w:ascii="Calibri" w:hAnsi="Calibri" w:cs="Calibri"/>
                <w:b/>
                <w:sz w:val="18"/>
                <w:szCs w:val="18"/>
              </w:rPr>
              <w:t>Assistere ved mobilisering</w:t>
            </w: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10036508</w:t>
            </w: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p>
        </w:tc>
        <w:tc>
          <w:tcPr>
            <w:tcW w:w="1801" w:type="dxa"/>
            <w:shd w:val="clear" w:color="auto" w:fill="F2F2F2" w:themeFill="background1" w:themeFillShade="F2"/>
            <w:vAlign w:val="bottom"/>
          </w:tcPr>
          <w:p w:rsidR="008E70B9" w:rsidRPr="0044112A" w:rsidRDefault="008E70B9" w:rsidP="008E70B9">
            <w:pPr>
              <w:rPr>
                <w:rFonts w:ascii="Calibri" w:hAnsi="Calibri" w:cs="Calibri"/>
                <w:b/>
                <w:color w:val="000000"/>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8E70B9" w:rsidRPr="004045B0" w:rsidRDefault="008E70B9" w:rsidP="008E70B9">
            <w:pPr>
              <w:rPr>
                <w:rFonts w:ascii="Calibri" w:hAnsi="Calibri" w:cs="Calibri"/>
                <w:b/>
                <w:sz w:val="18"/>
                <w:szCs w:val="18"/>
              </w:rPr>
            </w:pPr>
            <w:r w:rsidRPr="0044112A">
              <w:rPr>
                <w:rFonts w:ascii="Calibri" w:hAnsi="Calibri" w:cs="Calibri"/>
                <w:b/>
                <w:sz w:val="18"/>
                <w:szCs w:val="18"/>
              </w:rPr>
              <w:t xml:space="preserve">Henvise til fysioterapi </w:t>
            </w:r>
            <w:r w:rsidRPr="004045B0">
              <w:rPr>
                <w:rFonts w:ascii="Calibri" w:hAnsi="Calibri" w:cs="Calibri"/>
                <w:sz w:val="18"/>
                <w:szCs w:val="18"/>
              </w:rPr>
              <w:t>(5)</w:t>
            </w: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10024019</w:t>
            </w: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p>
        </w:tc>
        <w:tc>
          <w:tcPr>
            <w:tcW w:w="1801" w:type="dxa"/>
            <w:shd w:val="clear" w:color="auto" w:fill="F2F2F2" w:themeFill="background1" w:themeFillShade="F2"/>
            <w:vAlign w:val="bottom"/>
          </w:tcPr>
          <w:p w:rsidR="008E70B9" w:rsidRPr="0044112A" w:rsidRDefault="008E70B9" w:rsidP="008E70B9">
            <w:pPr>
              <w:rPr>
                <w:rFonts w:ascii="Calibri" w:hAnsi="Calibri" w:cs="Calibri"/>
                <w:b/>
                <w:color w:val="000000"/>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8E70B9" w:rsidRPr="004045B0" w:rsidRDefault="008E70B9" w:rsidP="008E70B9">
            <w:pPr>
              <w:rPr>
                <w:rFonts w:ascii="Calibri" w:hAnsi="Calibri" w:cs="Calibri"/>
                <w:b/>
                <w:sz w:val="18"/>
                <w:szCs w:val="18"/>
              </w:rPr>
            </w:pPr>
            <w:r w:rsidRPr="0044112A">
              <w:rPr>
                <w:rFonts w:ascii="Calibri" w:hAnsi="Calibri" w:cs="Calibri"/>
                <w:b/>
                <w:sz w:val="18"/>
                <w:szCs w:val="18"/>
              </w:rPr>
              <w:t>Hjelp til egenomsorg</w:t>
            </w: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10035763</w:t>
            </w: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p>
        </w:tc>
        <w:tc>
          <w:tcPr>
            <w:tcW w:w="1801" w:type="dxa"/>
            <w:shd w:val="clear" w:color="auto" w:fill="F2F2F2" w:themeFill="background1" w:themeFillShade="F2"/>
            <w:vAlign w:val="bottom"/>
          </w:tcPr>
          <w:p w:rsidR="008E70B9" w:rsidRPr="0044112A" w:rsidRDefault="008E70B9" w:rsidP="008E70B9">
            <w:pPr>
              <w:rPr>
                <w:rFonts w:ascii="Calibri" w:hAnsi="Calibri" w:cs="Calibri"/>
                <w:b/>
                <w:color w:val="000000"/>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8E70B9" w:rsidRPr="0044112A" w:rsidRDefault="008E70B9" w:rsidP="008E70B9">
            <w:pPr>
              <w:rPr>
                <w:rFonts w:ascii="Calibri" w:hAnsi="Calibri" w:cs="Calibri"/>
                <w:b/>
                <w:sz w:val="18"/>
                <w:szCs w:val="18"/>
              </w:rPr>
            </w:pPr>
            <w:r w:rsidRPr="0044112A">
              <w:rPr>
                <w:rFonts w:ascii="Calibri" w:hAnsi="Calibri" w:cs="Calibri"/>
                <w:b/>
                <w:sz w:val="18"/>
                <w:szCs w:val="18"/>
              </w:rPr>
              <w:t>Assistere ved stell</w:t>
            </w: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r w:rsidRPr="004045B0">
              <w:rPr>
                <w:rFonts w:ascii="Calibri" w:hAnsi="Calibri" w:cs="Calibri"/>
                <w:color w:val="000000" w:themeColor="text1"/>
                <w:sz w:val="18"/>
                <w:szCs w:val="18"/>
              </w:rPr>
              <w:t>10050275</w:t>
            </w:r>
          </w:p>
        </w:tc>
      </w:tr>
      <w:tr w:rsidR="008E70B9" w:rsidRPr="0044112A" w:rsidTr="008E70B9">
        <w:tc>
          <w:tcPr>
            <w:tcW w:w="426" w:type="dxa"/>
            <w:shd w:val="clear" w:color="auto" w:fill="F2F2F2" w:themeFill="background1" w:themeFillShade="F2"/>
            <w:vAlign w:val="bottom"/>
          </w:tcPr>
          <w:p w:rsidR="008E70B9" w:rsidRPr="0044112A" w:rsidRDefault="008E70B9" w:rsidP="008E70B9">
            <w:pPr>
              <w:jc w:val="center"/>
              <w:rPr>
                <w:rFonts w:ascii="Calibri" w:hAnsi="Calibri" w:cs="Calibri"/>
                <w:b/>
                <w:sz w:val="18"/>
                <w:szCs w:val="18"/>
              </w:rPr>
            </w:pPr>
          </w:p>
        </w:tc>
        <w:tc>
          <w:tcPr>
            <w:tcW w:w="1801" w:type="dxa"/>
            <w:shd w:val="clear" w:color="auto" w:fill="F2F2F2" w:themeFill="background1" w:themeFillShade="F2"/>
            <w:vAlign w:val="bottom"/>
          </w:tcPr>
          <w:p w:rsidR="008E70B9" w:rsidRPr="0044112A" w:rsidRDefault="008E70B9" w:rsidP="008E70B9">
            <w:pPr>
              <w:rPr>
                <w:rFonts w:ascii="Calibri" w:hAnsi="Calibri" w:cs="Calibri"/>
                <w:b/>
                <w:color w:val="000000"/>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1718" w:type="dxa"/>
            <w:shd w:val="clear" w:color="auto" w:fill="F2F2F2" w:themeFill="background1" w:themeFillShade="F2"/>
            <w:vAlign w:val="bottom"/>
          </w:tcPr>
          <w:p w:rsidR="008E70B9" w:rsidRPr="0044112A" w:rsidRDefault="008E70B9" w:rsidP="008E70B9">
            <w:pPr>
              <w:rPr>
                <w:rFonts w:ascii="Calibri" w:hAnsi="Calibri" w:cs="Calibri"/>
                <w:b/>
                <w:color w:val="000000" w:themeColor="text1"/>
                <w:sz w:val="18"/>
                <w:szCs w:val="18"/>
              </w:rPr>
            </w:pPr>
          </w:p>
        </w:tc>
        <w:tc>
          <w:tcPr>
            <w:tcW w:w="946" w:type="dxa"/>
            <w:shd w:val="clear" w:color="auto" w:fill="F2F2F2" w:themeFill="background1" w:themeFillShade="F2"/>
            <w:vAlign w:val="bottom"/>
          </w:tcPr>
          <w:p w:rsidR="008E70B9" w:rsidRPr="0044112A" w:rsidRDefault="008E70B9" w:rsidP="008E70B9">
            <w:pPr>
              <w:jc w:val="center"/>
              <w:rPr>
                <w:rFonts w:ascii="Calibri" w:hAnsi="Calibri" w:cs="Calibri"/>
                <w:color w:val="000000" w:themeColor="text1"/>
                <w:sz w:val="18"/>
                <w:szCs w:val="18"/>
              </w:rPr>
            </w:pPr>
          </w:p>
        </w:tc>
        <w:tc>
          <w:tcPr>
            <w:tcW w:w="2413" w:type="dxa"/>
            <w:shd w:val="clear" w:color="auto" w:fill="F2F2F2" w:themeFill="background1" w:themeFillShade="F2"/>
            <w:vAlign w:val="bottom"/>
          </w:tcPr>
          <w:p w:rsidR="008E70B9" w:rsidRPr="0044112A" w:rsidRDefault="008E70B9" w:rsidP="008E70B9">
            <w:pPr>
              <w:rPr>
                <w:rFonts w:ascii="Calibri" w:hAnsi="Calibri" w:cs="Calibri"/>
                <w:b/>
                <w:sz w:val="18"/>
                <w:szCs w:val="18"/>
              </w:rPr>
            </w:pPr>
          </w:p>
        </w:tc>
        <w:tc>
          <w:tcPr>
            <w:tcW w:w="946" w:type="dxa"/>
            <w:shd w:val="clear" w:color="auto" w:fill="F2F2F2" w:themeFill="background1" w:themeFillShade="F2"/>
            <w:vAlign w:val="bottom"/>
          </w:tcPr>
          <w:p w:rsidR="008E70B9" w:rsidRPr="004045B0" w:rsidRDefault="008E70B9" w:rsidP="008E70B9">
            <w:pPr>
              <w:jc w:val="center"/>
              <w:rPr>
                <w:rFonts w:ascii="Calibri" w:hAnsi="Calibri" w:cs="Calibri"/>
                <w:color w:val="000000" w:themeColor="text1"/>
                <w:sz w:val="18"/>
                <w:szCs w:val="18"/>
              </w:rPr>
            </w:pPr>
          </w:p>
        </w:tc>
      </w:tr>
    </w:tbl>
    <w:p w:rsidR="0041537A" w:rsidRDefault="0041537A">
      <w:pPr>
        <w:rPr>
          <w:rFonts w:ascii="Calibri" w:hAnsi="Calibri" w:cs="Calibri"/>
          <w:sz w:val="18"/>
          <w:szCs w:val="18"/>
        </w:rPr>
      </w:pPr>
    </w:p>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834EB3" w:rsidRPr="00834EB3" w:rsidRDefault="00834EB3" w:rsidP="00834EB3">
      <w:pPr>
        <w:pStyle w:val="Listeavsnitt"/>
        <w:numPr>
          <w:ilvl w:val="0"/>
          <w:numId w:val="1"/>
        </w:numPr>
        <w:spacing w:after="0"/>
        <w:ind w:left="360"/>
        <w:rPr>
          <w:rFonts w:ascii="Calibri" w:hAnsi="Calibri" w:cs="Calibri"/>
          <w:color w:val="333333"/>
          <w:sz w:val="20"/>
          <w:szCs w:val="20"/>
          <w:lang w:val="en-US"/>
        </w:rPr>
      </w:pPr>
      <w:r w:rsidRPr="00834EB3">
        <w:rPr>
          <w:rFonts w:ascii="Calibri" w:hAnsi="Calibri" w:cs="Calibri"/>
          <w:color w:val="000000"/>
          <w:sz w:val="20"/>
          <w:szCs w:val="20"/>
          <w:lang w:val="en-US"/>
        </w:rPr>
        <w:t xml:space="preserve">NICE. </w:t>
      </w:r>
      <w:hyperlink r:id="rId12" w:tgtFrame="_self" w:history="1">
        <w:r w:rsidRPr="00834EB3">
          <w:rPr>
            <w:rStyle w:val="Hyperkobling"/>
            <w:rFonts w:ascii="Calibri" w:hAnsi="Calibri" w:cs="Calibri"/>
            <w:color w:val="0000FF"/>
            <w:sz w:val="20"/>
            <w:szCs w:val="20"/>
            <w:lang w:val="en-US"/>
          </w:rPr>
          <w:t>Venous thromboembolic diseases: diagnosis, management and thrombophilia testing (CG144)</w:t>
        </w:r>
      </w:hyperlink>
      <w:r w:rsidRPr="00834EB3">
        <w:rPr>
          <w:rFonts w:ascii="Calibri" w:hAnsi="Calibri" w:cs="Calibri"/>
          <w:color w:val="000000"/>
          <w:sz w:val="20"/>
          <w:szCs w:val="20"/>
          <w:lang w:val="en-US"/>
        </w:rPr>
        <w:t xml:space="preserve"> [Clinical guideline]. [oppdatert November 2015; lest 7. august 2019]. </w:t>
      </w:r>
    </w:p>
    <w:p w:rsidR="00834EB3" w:rsidRPr="00834EB3" w:rsidRDefault="00834EB3" w:rsidP="00834EB3">
      <w:pPr>
        <w:pStyle w:val="Listeavsnitt"/>
        <w:numPr>
          <w:ilvl w:val="0"/>
          <w:numId w:val="1"/>
        </w:numPr>
        <w:spacing w:after="0"/>
        <w:ind w:left="360"/>
        <w:rPr>
          <w:rFonts w:ascii="Calibri" w:hAnsi="Calibri" w:cs="Calibri"/>
          <w:color w:val="333333"/>
          <w:sz w:val="20"/>
          <w:szCs w:val="20"/>
          <w:lang w:val="en-US"/>
        </w:rPr>
      </w:pPr>
      <w:r w:rsidRPr="00834EB3">
        <w:rPr>
          <w:rFonts w:ascii="Calibri" w:hAnsi="Calibri" w:cs="Calibri"/>
          <w:color w:val="000000"/>
          <w:sz w:val="20"/>
          <w:szCs w:val="20"/>
          <w:lang w:val="en-US"/>
        </w:rPr>
        <w:t xml:space="preserve">March P, Schub T, Pravikoff D. </w:t>
      </w:r>
      <w:hyperlink r:id="rId13" w:tgtFrame="_self" w:history="1">
        <w:r w:rsidRPr="00834EB3">
          <w:rPr>
            <w:rStyle w:val="Hyperkobling"/>
            <w:rFonts w:ascii="Calibri" w:hAnsi="Calibri" w:cs="Calibri"/>
            <w:color w:val="0000FF"/>
            <w:sz w:val="20"/>
            <w:szCs w:val="20"/>
            <w:lang w:val="en-US"/>
          </w:rPr>
          <w:t>Deep Vein Thrombosis</w:t>
        </w:r>
      </w:hyperlink>
      <w:r w:rsidRPr="00834EB3">
        <w:rPr>
          <w:rFonts w:ascii="Calibri" w:hAnsi="Calibri" w:cs="Calibri"/>
          <w:color w:val="000000"/>
          <w:sz w:val="20"/>
          <w:szCs w:val="20"/>
          <w:lang w:val="en-US"/>
        </w:rPr>
        <w:t xml:space="preserve">. nupIpswich, Massachusetts: EBSCO Publishing [oppdatert 28. sept, 2018; lest 7. august 2019]. </w:t>
      </w:r>
    </w:p>
    <w:p w:rsidR="00834EB3" w:rsidRPr="00834EB3" w:rsidRDefault="00834EB3" w:rsidP="00834EB3">
      <w:pPr>
        <w:pStyle w:val="Listeavsnitt"/>
        <w:numPr>
          <w:ilvl w:val="0"/>
          <w:numId w:val="1"/>
        </w:numPr>
        <w:spacing w:after="0"/>
        <w:ind w:left="360"/>
        <w:rPr>
          <w:rFonts w:ascii="Calibri" w:hAnsi="Calibri" w:cs="Calibri"/>
          <w:color w:val="333333"/>
          <w:sz w:val="20"/>
          <w:szCs w:val="20"/>
          <w:lang w:val="en-US"/>
        </w:rPr>
      </w:pPr>
      <w:r w:rsidRPr="00834EB3">
        <w:rPr>
          <w:rFonts w:ascii="Calibri" w:hAnsi="Calibri" w:cs="Calibri"/>
          <w:color w:val="000000"/>
          <w:sz w:val="20"/>
          <w:szCs w:val="20"/>
        </w:rPr>
        <w:t xml:space="preserve">Landfald G, Ytrehus S. Sykepleie ved svikt i blodsirkulasjonen. I: Almås H, Stubberud D-G, Grønseth R, red. Klinisk sykepleie 1. </w:t>
      </w:r>
      <w:r w:rsidRPr="00834EB3">
        <w:rPr>
          <w:rFonts w:ascii="Calibri" w:hAnsi="Calibri" w:cs="Calibri"/>
          <w:color w:val="000000"/>
          <w:sz w:val="20"/>
          <w:szCs w:val="20"/>
          <w:lang w:val="en-US"/>
        </w:rPr>
        <w:t xml:space="preserve">Oslo: Gyldendal Akademisk; 2013. </w:t>
      </w:r>
    </w:p>
    <w:p w:rsidR="00834EB3" w:rsidRPr="00834EB3" w:rsidRDefault="00834EB3" w:rsidP="00834EB3">
      <w:pPr>
        <w:pStyle w:val="Listeavsnitt"/>
        <w:numPr>
          <w:ilvl w:val="0"/>
          <w:numId w:val="1"/>
        </w:numPr>
        <w:spacing w:after="0"/>
        <w:ind w:left="360"/>
        <w:rPr>
          <w:rFonts w:ascii="Calibri" w:hAnsi="Calibri" w:cs="Calibri"/>
          <w:color w:val="333333"/>
          <w:sz w:val="20"/>
          <w:szCs w:val="20"/>
          <w:lang w:val="en-US"/>
        </w:rPr>
      </w:pPr>
      <w:r w:rsidRPr="00834EB3">
        <w:rPr>
          <w:rFonts w:ascii="Calibri" w:hAnsi="Calibri" w:cs="Calibri"/>
          <w:color w:val="000000"/>
          <w:sz w:val="20"/>
          <w:szCs w:val="20"/>
          <w:lang w:val="en-US"/>
        </w:rPr>
        <w:t xml:space="preserve">BMJ Best Practice [database]. </w:t>
      </w:r>
      <w:hyperlink r:id="rId14" w:tgtFrame="_self" w:history="1">
        <w:r w:rsidRPr="00834EB3">
          <w:rPr>
            <w:rStyle w:val="Hyperkobling"/>
            <w:rFonts w:ascii="Calibri" w:hAnsi="Calibri" w:cs="Calibri"/>
            <w:color w:val="0000FF"/>
            <w:sz w:val="20"/>
            <w:szCs w:val="20"/>
            <w:lang w:val="en-US"/>
          </w:rPr>
          <w:t>Deep vein thrombosis</w:t>
        </w:r>
      </w:hyperlink>
      <w:r w:rsidRPr="00834EB3">
        <w:rPr>
          <w:rFonts w:ascii="Calibri" w:hAnsi="Calibri" w:cs="Calibri"/>
          <w:color w:val="000000"/>
          <w:sz w:val="20"/>
          <w:szCs w:val="20"/>
          <w:lang w:val="en-US"/>
        </w:rPr>
        <w:t xml:space="preserve">  London: BMJ Publishing group [oppdatert 28.11.18; lest 07.08.19]. </w:t>
      </w:r>
    </w:p>
    <w:p w:rsidR="00834EB3" w:rsidRPr="00834EB3" w:rsidRDefault="00834EB3" w:rsidP="00834EB3">
      <w:pPr>
        <w:pStyle w:val="Listeavsnitt"/>
        <w:numPr>
          <w:ilvl w:val="0"/>
          <w:numId w:val="1"/>
        </w:numPr>
        <w:spacing w:after="0"/>
        <w:ind w:left="360"/>
        <w:rPr>
          <w:rFonts w:ascii="Calibri" w:hAnsi="Calibri" w:cs="Calibri"/>
          <w:color w:val="333333"/>
          <w:sz w:val="20"/>
          <w:szCs w:val="20"/>
        </w:rPr>
      </w:pPr>
      <w:r w:rsidRPr="00834EB3">
        <w:rPr>
          <w:rFonts w:ascii="Calibri" w:hAnsi="Calibri" w:cs="Calibri"/>
          <w:color w:val="000000"/>
          <w:sz w:val="20"/>
          <w:szCs w:val="20"/>
        </w:rPr>
        <w:t xml:space="preserve">Sanset, Jacobsen. </w:t>
      </w:r>
      <w:hyperlink r:id="rId15" w:tgtFrame="_self" w:history="1">
        <w:r w:rsidRPr="00834EB3">
          <w:rPr>
            <w:rStyle w:val="Hyperkobling"/>
            <w:rFonts w:ascii="Calibri" w:hAnsi="Calibri" w:cs="Calibri"/>
            <w:color w:val="0000FF"/>
            <w:sz w:val="20"/>
            <w:szCs w:val="20"/>
          </w:rPr>
          <w:t>Metodebok i indremedisin</w:t>
        </w:r>
      </w:hyperlink>
      <w:r w:rsidRPr="00834EB3">
        <w:rPr>
          <w:rFonts w:ascii="Calibri" w:hAnsi="Calibri" w:cs="Calibri"/>
          <w:color w:val="000000"/>
          <w:sz w:val="20"/>
          <w:szCs w:val="20"/>
        </w:rPr>
        <w:t xml:space="preserve"> Ullevål: Oslo universitetssykehus [oppdatert 15.11.2016; lest 14.08.19]. </w:t>
      </w:r>
    </w:p>
    <w:p w:rsidR="00834EB3" w:rsidRPr="00834EB3" w:rsidRDefault="00834EB3" w:rsidP="00834EB3">
      <w:pPr>
        <w:pStyle w:val="Listeavsnitt"/>
        <w:numPr>
          <w:ilvl w:val="0"/>
          <w:numId w:val="1"/>
        </w:numPr>
        <w:spacing w:after="0"/>
        <w:ind w:left="360"/>
        <w:rPr>
          <w:rFonts w:ascii="Calibri" w:hAnsi="Calibri" w:cs="Calibri"/>
          <w:color w:val="333333"/>
          <w:sz w:val="20"/>
          <w:szCs w:val="20"/>
          <w:lang w:val="en-US"/>
        </w:rPr>
      </w:pPr>
      <w:r w:rsidRPr="00834EB3">
        <w:rPr>
          <w:rFonts w:ascii="Calibri" w:hAnsi="Calibri" w:cs="Calibri"/>
          <w:color w:val="000000"/>
          <w:sz w:val="20"/>
          <w:szCs w:val="20"/>
          <w:lang w:val="en-US"/>
        </w:rPr>
        <w:t xml:space="preserve">March P, Oji O, Pravikoff D. </w:t>
      </w:r>
      <w:hyperlink r:id="rId16" w:tgtFrame="_self" w:history="1">
        <w:r w:rsidRPr="00834EB3">
          <w:rPr>
            <w:rStyle w:val="Hyperkobling"/>
            <w:rFonts w:ascii="Calibri" w:hAnsi="Calibri" w:cs="Calibri"/>
            <w:color w:val="0000FF"/>
            <w:sz w:val="20"/>
            <w:szCs w:val="20"/>
            <w:lang w:val="en-US"/>
          </w:rPr>
          <w:t>Deep Vein Thrombosis, Upper Extremity</w:t>
        </w:r>
      </w:hyperlink>
      <w:r w:rsidR="00AB1B3F">
        <w:rPr>
          <w:rFonts w:ascii="Calibri" w:hAnsi="Calibri" w:cs="Calibri"/>
          <w:color w:val="000000"/>
          <w:sz w:val="20"/>
          <w:szCs w:val="20"/>
          <w:lang w:val="en-US"/>
        </w:rPr>
        <w:t>. N</w:t>
      </w:r>
      <w:r w:rsidRPr="00834EB3">
        <w:rPr>
          <w:rFonts w:ascii="Calibri" w:hAnsi="Calibri" w:cs="Calibri"/>
          <w:color w:val="000000"/>
          <w:sz w:val="20"/>
          <w:szCs w:val="20"/>
          <w:lang w:val="en-US"/>
        </w:rPr>
        <w:t xml:space="preserve">upIpswich, Massachusetts: EBSCO Publishing [oppdatert 2018; lest 14.08.19]. </w:t>
      </w:r>
    </w:p>
    <w:p w:rsidR="00834EB3" w:rsidRPr="00F513A7" w:rsidRDefault="00834EB3" w:rsidP="00834EB3">
      <w:pPr>
        <w:pStyle w:val="Listeavsnitt"/>
        <w:numPr>
          <w:ilvl w:val="0"/>
          <w:numId w:val="1"/>
        </w:numPr>
        <w:spacing w:after="0"/>
        <w:ind w:left="360"/>
        <w:rPr>
          <w:rFonts w:ascii="Calibri" w:hAnsi="Calibri" w:cs="Calibri"/>
          <w:color w:val="333333"/>
          <w:sz w:val="20"/>
          <w:szCs w:val="20"/>
          <w:lang w:val="en-US"/>
        </w:rPr>
      </w:pPr>
      <w:r w:rsidRPr="00834EB3">
        <w:rPr>
          <w:rFonts w:ascii="Calibri" w:hAnsi="Calibri" w:cs="Calibri"/>
          <w:color w:val="000000"/>
          <w:sz w:val="20"/>
          <w:szCs w:val="20"/>
          <w:lang w:val="en-US"/>
        </w:rPr>
        <w:t xml:space="preserve">Gregory Y, Russel D. </w:t>
      </w:r>
      <w:hyperlink r:id="rId17" w:tgtFrame="_self" w:history="1">
        <w:r w:rsidRPr="00834EB3">
          <w:rPr>
            <w:rStyle w:val="Hyperkobling"/>
            <w:rFonts w:ascii="Calibri" w:hAnsi="Calibri" w:cs="Calibri"/>
            <w:color w:val="0000FF"/>
            <w:sz w:val="20"/>
            <w:szCs w:val="20"/>
            <w:lang w:val="en-US"/>
          </w:rPr>
          <w:t>Overview of the treatment of lower extremity deep vein thrombosis (DVT)</w:t>
        </w:r>
      </w:hyperlink>
      <w:r w:rsidRPr="00834EB3">
        <w:rPr>
          <w:rFonts w:ascii="Calibri" w:hAnsi="Calibri" w:cs="Calibri"/>
          <w:color w:val="000000"/>
          <w:sz w:val="20"/>
          <w:szCs w:val="20"/>
          <w:lang w:val="en-US"/>
        </w:rPr>
        <w:t xml:space="preserve"> [UpToDate]. </w:t>
      </w:r>
      <w:r w:rsidRPr="00F513A7">
        <w:rPr>
          <w:rFonts w:ascii="Calibri" w:hAnsi="Calibri" w:cs="Calibri"/>
          <w:color w:val="000000"/>
          <w:sz w:val="20"/>
          <w:szCs w:val="20"/>
          <w:lang w:val="en-US"/>
        </w:rPr>
        <w:t xml:space="preserve">UpToDate [oppdatert 25. september, 2018; lest 07.08.19]. </w:t>
      </w:r>
    </w:p>
    <w:p w:rsidR="00834EB3" w:rsidRPr="00F513A7" w:rsidRDefault="00834EB3" w:rsidP="00834EB3">
      <w:pPr>
        <w:rPr>
          <w:lang w:val="en-US"/>
        </w:rPr>
      </w:pPr>
      <w:r w:rsidRPr="00F513A7">
        <w:rPr>
          <w:lang w:val="en-US"/>
        </w:rPr>
        <w:t xml:space="preserve">             </w:t>
      </w:r>
      <w:bookmarkStart w:id="1" w:name="vedlegg"/>
      <w:bookmarkEnd w:id="1"/>
    </w:p>
    <w:p w:rsidR="00834EB3" w:rsidRPr="00F513A7" w:rsidRDefault="00834EB3">
      <w:pPr>
        <w:rPr>
          <w:rFonts w:ascii="Calibri" w:hAnsi="Calibri" w:cs="Calibri"/>
          <w:sz w:val="18"/>
          <w:szCs w:val="18"/>
          <w:lang w:val="en-US"/>
        </w:rPr>
      </w:pPr>
      <w:r w:rsidRPr="00F513A7">
        <w:rPr>
          <w:rFonts w:ascii="Calibri" w:hAnsi="Calibri" w:cs="Calibri"/>
          <w:sz w:val="18"/>
          <w:szCs w:val="18"/>
          <w:lang w:val="en-US"/>
        </w:rPr>
        <w:br w:type="page"/>
      </w:r>
    </w:p>
    <w:p w:rsidR="00834EB3" w:rsidRDefault="00834EB3" w:rsidP="00834EB3">
      <w:pPr>
        <w:rPr>
          <w:rFonts w:ascii="Calibri" w:eastAsia="Times New Roman" w:hAnsi="Calibri" w:cs="Times New Roman"/>
          <w:b/>
          <w:bCs/>
        </w:rPr>
      </w:pPr>
      <w:r>
        <w:rPr>
          <w:rFonts w:ascii="Calibri" w:eastAsia="Times New Roman" w:hAnsi="Calibri" w:cs="Times New Roman"/>
          <w:b/>
          <w:bCs/>
        </w:rPr>
        <w:lastRenderedPageBreak/>
        <w:t>Metoderapport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
        <w:gridCol w:w="9483"/>
      </w:tblGrid>
      <w:tr w:rsidR="00834EB3" w:rsidRPr="008E03F2" w:rsidTr="00834EB3">
        <w:tc>
          <w:tcPr>
            <w:tcW w:w="10065" w:type="dxa"/>
            <w:gridSpan w:val="2"/>
            <w:shd w:val="clear" w:color="auto" w:fill="EAF1DD"/>
            <w:vAlign w:val="center"/>
          </w:tcPr>
          <w:p w:rsidR="00834EB3" w:rsidRPr="008E03F2" w:rsidRDefault="00834EB3" w:rsidP="00834EB3">
            <w:pPr>
              <w:spacing w:after="0" w:line="240" w:lineRule="auto"/>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AVGRENSNING OG FORMÅL</w:t>
            </w: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1</w:t>
            </w:r>
          </w:p>
        </w:tc>
        <w:tc>
          <w:tcPr>
            <w:tcW w:w="9483" w:type="dxa"/>
          </w:tcPr>
          <w:p w:rsidR="00834EB3" w:rsidRPr="008E03F2" w:rsidRDefault="00834EB3" w:rsidP="00834EB3">
            <w:pPr>
              <w:spacing w:after="0" w:line="240" w:lineRule="auto"/>
              <w:ind w:firstLine="20"/>
              <w:rPr>
                <w:rFonts w:ascii="Calibri" w:eastAsia="Times New Roman" w:hAnsi="Calibri" w:cs="Times New Roman"/>
                <w:sz w:val="20"/>
                <w:szCs w:val="20"/>
                <w:lang w:eastAsia="nb-NO"/>
              </w:rPr>
            </w:pPr>
            <w:r w:rsidRPr="008E03F2">
              <w:rPr>
                <w:rFonts w:ascii="Calibri" w:eastAsia="Times New Roman" w:hAnsi="Calibri" w:cs="Times New Roman"/>
                <w:b/>
                <w:sz w:val="20"/>
                <w:szCs w:val="20"/>
                <w:lang w:eastAsia="nb-NO"/>
              </w:rPr>
              <w:t>Overordnede mål for VP:</w:t>
            </w:r>
            <w:r w:rsidRPr="008E03F2">
              <w:rPr>
                <w:rFonts w:ascii="Calibri" w:eastAsia="Times New Roman" w:hAnsi="Calibri" w:cs="Times New Roman"/>
                <w:sz w:val="20"/>
                <w:szCs w:val="20"/>
                <w:lang w:eastAsia="nb-NO"/>
              </w:rPr>
              <w:t xml:space="preserve"> </w:t>
            </w:r>
          </w:p>
          <w:p w:rsidR="00834EB3" w:rsidRPr="008E03F2" w:rsidRDefault="00834EB3" w:rsidP="00834EB3">
            <w:pPr>
              <w:spacing w:after="0" w:line="240" w:lineRule="auto"/>
              <w:ind w:firstLine="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Sikre at pasienter med dyp venetrombose (DVT) får kunnskapsbasert sykepleie.</w:t>
            </w:r>
          </w:p>
          <w:p w:rsidR="00834EB3" w:rsidRPr="008E03F2" w:rsidRDefault="00834EB3" w:rsidP="00834EB3">
            <w:pPr>
              <w:spacing w:after="0" w:line="240" w:lineRule="auto"/>
              <w:rPr>
                <w:rFonts w:ascii="Calibri" w:eastAsia="Times New Roman" w:hAnsi="Calibri" w:cs="Times New Roman"/>
                <w:sz w:val="20"/>
                <w:szCs w:val="20"/>
                <w:lang w:eastAsia="nb-NO"/>
              </w:rPr>
            </w:pP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Hvilke sykepleierintervensjoner skal iverksettes hos voksne pasienter med dyp venetrombose på en medisinsk sengepost?</w:t>
            </w:r>
          </w:p>
          <w:p w:rsidR="00834EB3" w:rsidRPr="008E03F2" w:rsidRDefault="00834EB3" w:rsidP="00834EB3">
            <w:pPr>
              <w:spacing w:after="0" w:line="240" w:lineRule="auto"/>
              <w:ind w:firstLine="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Hvordan behandler og observerer sykepleiere inneliggende voksne pasienter på medisinsk sengepost med dyp venetrombose?</w:t>
            </w:r>
          </w:p>
          <w:p w:rsidR="00834EB3" w:rsidRPr="008E03F2" w:rsidRDefault="00834EB3" w:rsidP="00834EB3">
            <w:pPr>
              <w:spacing w:after="0" w:line="240" w:lineRule="auto"/>
              <w:ind w:firstLine="20"/>
              <w:rPr>
                <w:rFonts w:ascii="Calibri" w:eastAsia="Times New Roman" w:hAnsi="Calibri" w:cs="Times New Roman"/>
                <w:sz w:val="20"/>
                <w:szCs w:val="20"/>
                <w:lang w:eastAsia="nb-NO"/>
              </w:rPr>
            </w:pP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2</w:t>
            </w:r>
          </w:p>
        </w:tc>
        <w:tc>
          <w:tcPr>
            <w:tcW w:w="9483" w:type="dxa"/>
          </w:tcPr>
          <w:p w:rsidR="00834EB3" w:rsidRPr="008E03F2" w:rsidRDefault="00834EB3" w:rsidP="00834EB3">
            <w:pPr>
              <w:spacing w:after="0" w:line="240" w:lineRule="auto"/>
              <w:ind w:firstLine="20"/>
              <w:rPr>
                <w:rFonts w:ascii="Calibri" w:eastAsia="Times New Roman" w:hAnsi="Calibri" w:cs="Times New Roman"/>
                <w:sz w:val="20"/>
                <w:szCs w:val="20"/>
                <w:lang w:eastAsia="nb-NO"/>
              </w:rPr>
            </w:pPr>
            <w:r w:rsidRPr="008E03F2">
              <w:rPr>
                <w:rFonts w:ascii="Calibri" w:eastAsia="Times New Roman" w:hAnsi="Calibri" w:cs="Times New Roman"/>
                <w:b/>
                <w:sz w:val="20"/>
                <w:szCs w:val="20"/>
                <w:lang w:eastAsia="nb-NO"/>
              </w:rPr>
              <w:t>Hvem gjelder VP for (populasjon, pasient):</w:t>
            </w:r>
            <w:r w:rsidRPr="008E03F2">
              <w:rPr>
                <w:rFonts w:ascii="Calibri" w:eastAsia="Times New Roman" w:hAnsi="Calibri" w:cs="Times New Roman"/>
                <w:sz w:val="20"/>
                <w:szCs w:val="20"/>
                <w:lang w:eastAsia="nb-NO"/>
              </w:rPr>
              <w:t xml:space="preserve"> </w:t>
            </w: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Pasienter med DVT inneliggende på sengepost i sykehus.</w:t>
            </w:r>
          </w:p>
          <w:p w:rsidR="00834EB3" w:rsidRPr="008E03F2" w:rsidRDefault="00834EB3" w:rsidP="00834EB3">
            <w:pPr>
              <w:spacing w:after="0" w:line="240" w:lineRule="auto"/>
              <w:rPr>
                <w:rFonts w:ascii="Calibri" w:eastAsia="Times New Roman" w:hAnsi="Calibri" w:cs="Times New Roman"/>
                <w:sz w:val="20"/>
                <w:szCs w:val="20"/>
                <w:lang w:eastAsia="nb-NO"/>
              </w:rPr>
            </w:pP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3</w:t>
            </w:r>
          </w:p>
        </w:tc>
        <w:tc>
          <w:tcPr>
            <w:tcW w:w="9483" w:type="dxa"/>
          </w:tcPr>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b/>
                <w:bCs/>
                <w:sz w:val="20"/>
                <w:szCs w:val="20"/>
                <w:lang w:eastAsia="nb-NO"/>
              </w:rPr>
              <w:t>Navn, tittel og arbeidssted på medlemmer av arbeidsgruppen som har utarbeidet VP-en</w:t>
            </w:r>
            <w:r w:rsidRPr="008E03F2">
              <w:rPr>
                <w:rFonts w:ascii="Calibri" w:eastAsia="Times New Roman" w:hAnsi="Calibri" w:cs="Times New Roman"/>
                <w:bCs/>
                <w:sz w:val="20"/>
                <w:szCs w:val="20"/>
                <w:lang w:eastAsia="nb-NO"/>
              </w:rPr>
              <w:t xml:space="preserve">: </w:t>
            </w:r>
          </w:p>
          <w:p w:rsidR="00834EB3" w:rsidRPr="008E03F2" w:rsidRDefault="008E03F2"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u w:val="single"/>
                <w:lang w:eastAsia="nb-NO"/>
              </w:rPr>
              <w:t>Overført til ICNP</w:t>
            </w:r>
            <w:r w:rsidR="00834EB3" w:rsidRPr="008E03F2">
              <w:rPr>
                <w:rFonts w:ascii="Calibri" w:eastAsia="Times New Roman" w:hAnsi="Calibri" w:cs="Times New Roman"/>
                <w:sz w:val="20"/>
                <w:szCs w:val="20"/>
                <w:u w:val="single"/>
                <w:lang w:eastAsia="nb-NO"/>
              </w:rPr>
              <w:t xml:space="preserve"> november 2019</w:t>
            </w:r>
            <w:r w:rsidR="00834EB3" w:rsidRPr="008E03F2">
              <w:rPr>
                <w:rFonts w:ascii="Calibri" w:eastAsia="Times New Roman" w:hAnsi="Calibri" w:cs="Times New Roman"/>
                <w:sz w:val="20"/>
                <w:szCs w:val="20"/>
                <w:lang w:eastAsia="nb-NO"/>
              </w:rPr>
              <w:t>:</w:t>
            </w: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Lars Martin Sandbakken, sykepleier, INFTR, UNN</w:t>
            </w:r>
            <w:r w:rsidR="008E03F2" w:rsidRPr="008E03F2">
              <w:rPr>
                <w:rFonts w:ascii="Calibri" w:eastAsia="Times New Roman" w:hAnsi="Calibri" w:cs="Times New Roman"/>
                <w:sz w:val="20"/>
                <w:szCs w:val="20"/>
                <w:lang w:eastAsia="nb-NO"/>
              </w:rPr>
              <w:t>, prosjekt VBP Helse Nord</w:t>
            </w: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Rita Hofsøy, spesialsykepleier Med klinikk, Unn Harstad</w:t>
            </w:r>
            <w:r w:rsidR="008E03F2" w:rsidRPr="008E03F2">
              <w:rPr>
                <w:rFonts w:ascii="Calibri" w:eastAsia="Times New Roman" w:hAnsi="Calibri" w:cs="Times New Roman"/>
                <w:sz w:val="20"/>
                <w:szCs w:val="20"/>
                <w:lang w:eastAsia="nb-NO"/>
              </w:rPr>
              <w:t>, prosjekt VBP Helse Nord</w:t>
            </w: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Lisa Johansen, spes</w:t>
            </w:r>
            <w:r w:rsidR="008E03F2" w:rsidRPr="008E03F2">
              <w:rPr>
                <w:rFonts w:ascii="Calibri" w:eastAsia="Times New Roman" w:hAnsi="Calibri" w:cs="Times New Roman"/>
                <w:sz w:val="20"/>
                <w:szCs w:val="20"/>
                <w:lang w:eastAsia="nb-NO"/>
              </w:rPr>
              <w:t>ialsykepleier, AKUM, Unn Tromsø, prosjekt VBP Helse Nord</w:t>
            </w:r>
          </w:p>
          <w:p w:rsidR="00834EB3" w:rsidRPr="008E03F2" w:rsidRDefault="008E03F2"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Annika Brandal, HSØ</w:t>
            </w:r>
          </w:p>
          <w:p w:rsidR="008E03F2" w:rsidRPr="008E03F2" w:rsidRDefault="008E03F2"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Sidsel R. Børmark, HSØ</w:t>
            </w:r>
          </w:p>
          <w:p w:rsidR="008E03F2" w:rsidRPr="008E03F2" w:rsidRDefault="008E03F2" w:rsidP="00834EB3">
            <w:pPr>
              <w:spacing w:after="0" w:line="240" w:lineRule="auto"/>
              <w:rPr>
                <w:rFonts w:ascii="Calibri" w:eastAsia="Times New Roman" w:hAnsi="Calibri" w:cs="Times New Roman"/>
                <w:sz w:val="20"/>
                <w:szCs w:val="20"/>
                <w:lang w:eastAsia="nb-NO"/>
              </w:rPr>
            </w:pPr>
          </w:p>
          <w:p w:rsidR="00834EB3" w:rsidRPr="008E03F2" w:rsidRDefault="00834EB3" w:rsidP="00834EB3">
            <w:pPr>
              <w:spacing w:after="0" w:line="240" w:lineRule="auto"/>
              <w:rPr>
                <w:rFonts w:ascii="Calibri" w:eastAsia="Times New Roman" w:hAnsi="Calibri" w:cs="Times New Roman"/>
                <w:sz w:val="20"/>
                <w:szCs w:val="20"/>
                <w:u w:val="single"/>
                <w:lang w:eastAsia="nb-NO"/>
              </w:rPr>
            </w:pPr>
            <w:r w:rsidRPr="008E03F2">
              <w:rPr>
                <w:rFonts w:ascii="Calibri" w:eastAsia="Times New Roman" w:hAnsi="Calibri" w:cs="Times New Roman"/>
                <w:sz w:val="20"/>
                <w:szCs w:val="20"/>
                <w:u w:val="single"/>
                <w:lang w:eastAsia="nb-NO"/>
              </w:rPr>
              <w:t>Første utgave med NIC/NANDA 2019</w:t>
            </w: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Ida Steen, Sykepleier, Indremedisinsk sengepost, Medisinsk klinikk, OUS</w:t>
            </w:r>
          </w:p>
          <w:p w:rsidR="00834EB3" w:rsidRPr="008E03F2" w:rsidRDefault="00834EB3" w:rsidP="00834EB3">
            <w:pPr>
              <w:spacing w:after="0" w:line="240" w:lineRule="auto"/>
              <w:rPr>
                <w:rFonts w:ascii="Calibri" w:eastAsia="Times New Roman" w:hAnsi="Calibri" w:cs="Times New Roman"/>
                <w:sz w:val="20"/>
                <w:szCs w:val="20"/>
                <w:lang w:eastAsia="nb-NO"/>
              </w:rPr>
            </w:pPr>
          </w:p>
        </w:tc>
      </w:tr>
      <w:tr w:rsidR="00834EB3" w:rsidRPr="008E03F2" w:rsidTr="00834EB3">
        <w:tc>
          <w:tcPr>
            <w:tcW w:w="10065" w:type="dxa"/>
            <w:gridSpan w:val="2"/>
            <w:shd w:val="clear" w:color="auto" w:fill="EAF1DD"/>
            <w:vAlign w:val="center"/>
          </w:tcPr>
          <w:p w:rsidR="00834EB3" w:rsidRPr="008E03F2" w:rsidRDefault="00834EB3" w:rsidP="00834EB3">
            <w:pPr>
              <w:spacing w:after="0" w:line="240" w:lineRule="auto"/>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INVOLVERING AV INTERESSENTER</w:t>
            </w: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4</w:t>
            </w:r>
          </w:p>
        </w:tc>
        <w:tc>
          <w:tcPr>
            <w:tcW w:w="9483" w:type="dxa"/>
          </w:tcPr>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b/>
                <w:bCs/>
                <w:sz w:val="20"/>
                <w:szCs w:val="20"/>
                <w:lang w:eastAsia="nb-NO"/>
              </w:rPr>
              <w:t xml:space="preserve">Synspunkter og preferanser fra </w:t>
            </w:r>
            <w:r w:rsidRPr="008E03F2">
              <w:rPr>
                <w:rFonts w:ascii="Calibri" w:eastAsia="Times New Roman" w:hAnsi="Calibri" w:cs="Times New Roman"/>
                <w:b/>
                <w:bCs/>
                <w:iCs/>
                <w:sz w:val="20"/>
                <w:szCs w:val="20"/>
                <w:lang w:eastAsia="nb-NO"/>
              </w:rPr>
              <w:t xml:space="preserve">målgruppen som VP-en gjelder for: </w:t>
            </w:r>
            <w:r w:rsidRPr="008E03F2">
              <w:rPr>
                <w:rFonts w:ascii="Calibri" w:eastAsia="Times New Roman" w:hAnsi="Calibri" w:cs="Times New Roman"/>
                <w:bCs/>
                <w:iCs/>
                <w:sz w:val="20"/>
                <w:szCs w:val="20"/>
                <w:lang w:eastAsia="nb-NO"/>
              </w:rPr>
              <w:t xml:space="preserve">  </w:t>
            </w:r>
          </w:p>
          <w:p w:rsidR="00834EB3" w:rsidRPr="008E03F2" w:rsidRDefault="00834EB3" w:rsidP="00834EB3">
            <w:pPr>
              <w:spacing w:after="0" w:line="240" w:lineRule="auto"/>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Utarbeider av VBP har erfaring med pasienter med DVT. Planen er sendt på høring til brukerutvalget ved Medisinsk klinikk. Det har ikke kommet svar. Eventuelle innspill vil bli tatt med til vurdering når planen skal revideres.</w:t>
            </w:r>
          </w:p>
          <w:p w:rsidR="00834EB3" w:rsidRPr="008E03F2" w:rsidRDefault="00834EB3" w:rsidP="00834EB3">
            <w:pPr>
              <w:spacing w:after="0" w:line="240" w:lineRule="auto"/>
              <w:rPr>
                <w:rFonts w:ascii="Calibri" w:eastAsia="Times New Roman" w:hAnsi="Calibri" w:cs="Times New Roman"/>
                <w:sz w:val="20"/>
                <w:szCs w:val="20"/>
                <w:lang w:eastAsia="nb-NO"/>
              </w:rPr>
            </w:pPr>
          </w:p>
        </w:tc>
      </w:tr>
      <w:tr w:rsidR="00834EB3" w:rsidRPr="008E03F2" w:rsidTr="00834EB3">
        <w:tc>
          <w:tcPr>
            <w:tcW w:w="10065" w:type="dxa"/>
            <w:gridSpan w:val="2"/>
            <w:shd w:val="clear" w:color="auto" w:fill="EAF1DD"/>
            <w:vAlign w:val="center"/>
          </w:tcPr>
          <w:p w:rsidR="00834EB3" w:rsidRPr="008E03F2" w:rsidRDefault="00834EB3" w:rsidP="00834EB3">
            <w:pPr>
              <w:spacing w:after="0" w:line="240" w:lineRule="auto"/>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METODISK NØYAKTIGHET</w:t>
            </w: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5</w:t>
            </w:r>
          </w:p>
        </w:tc>
        <w:tc>
          <w:tcPr>
            <w:tcW w:w="9483" w:type="dxa"/>
          </w:tcPr>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b/>
                <w:sz w:val="20"/>
                <w:szCs w:val="20"/>
                <w:lang w:eastAsia="nb-NO"/>
              </w:rPr>
              <w:t>Systematiske metoder ble benyttet for å søke etter kunnskapsgrunnlaget</w:t>
            </w:r>
            <w:r w:rsidRPr="008E03F2">
              <w:rPr>
                <w:rFonts w:ascii="Calibri" w:eastAsia="Times New Roman" w:hAnsi="Calibri" w:cs="Times New Roman"/>
                <w:sz w:val="20"/>
                <w:szCs w:val="20"/>
                <w:lang w:eastAsia="nb-NO"/>
              </w:rPr>
              <w:t xml:space="preserve">: </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u w:val="single"/>
                <w:lang w:eastAsia="nb-NO"/>
              </w:rPr>
              <w:t>Revidering av prosjekt VBP Helse Nord</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ICNP er benyttet som kodeverk. Det er tatt utgangspunkt i eksisterende plan i NANDA og NIC. På grunn av forskjeller i kodeverkene og tilpasninger i journalsystemet er begreper fra NANDA og NIC slått sammen eller delt opp. Der utsagn i ICNP mangler er det meldt inn til Norsk senter for ICNP. Legges inn i behandlingsplanene uten kode til den blir opprettet. Meldt inn: Overvåke distal puls (I)</w:t>
            </w:r>
          </w:p>
          <w:p w:rsidR="00834EB3" w:rsidRPr="008E03F2" w:rsidRDefault="00834EB3" w:rsidP="00834EB3">
            <w:pPr>
              <w:spacing w:after="0" w:line="240" w:lineRule="auto"/>
              <w:ind w:left="20"/>
              <w:rPr>
                <w:rFonts w:ascii="Calibri" w:eastAsia="Times New Roman" w:hAnsi="Calibri" w:cs="Times New Roman"/>
                <w:sz w:val="20"/>
                <w:szCs w:val="20"/>
                <w:lang w:eastAsia="nb-NO"/>
              </w:rPr>
            </w:pPr>
          </w:p>
          <w:p w:rsidR="00834EB3" w:rsidRPr="008E03F2" w:rsidRDefault="00834EB3" w:rsidP="00834EB3">
            <w:pPr>
              <w:spacing w:after="0" w:line="240" w:lineRule="auto"/>
              <w:ind w:left="20"/>
              <w:rPr>
                <w:rFonts w:ascii="Calibri" w:eastAsia="Times New Roman" w:hAnsi="Calibri" w:cs="Times New Roman"/>
                <w:sz w:val="20"/>
                <w:szCs w:val="20"/>
                <w:u w:val="single"/>
                <w:lang w:eastAsia="nb-NO"/>
              </w:rPr>
            </w:pPr>
            <w:r w:rsidRPr="008E03F2">
              <w:rPr>
                <w:rFonts w:ascii="Calibri" w:eastAsia="Times New Roman" w:hAnsi="Calibri" w:cs="Times New Roman"/>
                <w:sz w:val="20"/>
                <w:szCs w:val="20"/>
                <w:u w:val="single"/>
                <w:lang w:eastAsia="nb-NO"/>
              </w:rPr>
              <w:t>2019</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Det ble utarbeidet PICO-skjema, og gjennomført et systematisk søk av Medisinsk bibliotek Ullevål. Resultat av søk ligger som vedlegg. Metodeboken i Indremedisin ble brukt som kilde da denne benyttes ved sykehuset. Litteratur med sykepleiefokus ble hentet i avdelingens egen bokhylle.</w:t>
            </w:r>
          </w:p>
          <w:p w:rsidR="00834EB3" w:rsidRPr="008E03F2" w:rsidRDefault="00834EB3" w:rsidP="00834EB3">
            <w:pPr>
              <w:spacing w:after="0" w:line="240" w:lineRule="auto"/>
              <w:ind w:left="20"/>
              <w:rPr>
                <w:rFonts w:ascii="Calibri" w:eastAsia="Times New Roman" w:hAnsi="Calibri" w:cs="Times New Roman"/>
                <w:sz w:val="20"/>
                <w:szCs w:val="20"/>
                <w:lang w:eastAsia="nb-NO"/>
              </w:rPr>
            </w:pP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6</w:t>
            </w:r>
          </w:p>
        </w:tc>
        <w:tc>
          <w:tcPr>
            <w:tcW w:w="9483" w:type="dxa"/>
          </w:tcPr>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b/>
                <w:sz w:val="20"/>
                <w:szCs w:val="20"/>
                <w:lang w:eastAsia="nb-NO"/>
              </w:rPr>
              <w:t>Kriterier for utvelgelse av kunnskapsgrunnlaget er</w:t>
            </w:r>
            <w:r w:rsidRPr="008E03F2">
              <w:rPr>
                <w:rFonts w:ascii="Calibri" w:eastAsia="Times New Roman" w:hAnsi="Calibri" w:cs="Times New Roman"/>
                <w:sz w:val="20"/>
                <w:szCs w:val="20"/>
                <w:lang w:eastAsia="nb-NO"/>
              </w:rPr>
              <w:t xml:space="preserve">: </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Oppsummerende forskning fra siste 5 år som omhandler voksne pasienter ble satt som kriterier for utvelgelse. Boken Klinisk sykepleie er fra 2013, men anses fortsatt som relevant fordi kunnskapsstoffet gjenfinnes i annen oppdatert forskning. Ingen av elementene støttes av denne kunnskap funnet i denne boken alene.</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Forskning som omhandler forebygging av DVT ble ikke inkludert. Studier som omhandler andre sykdommer kombinert med DVT som krever spesielle hensyn og behandling ble ikke inkludert.</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Trombolytisk terapi og inferior vena cava filter er ikke inkludert i denne planen.</w:t>
            </w:r>
          </w:p>
          <w:p w:rsidR="00834EB3" w:rsidRPr="008E03F2" w:rsidRDefault="00834EB3" w:rsidP="00834EB3">
            <w:pPr>
              <w:spacing w:after="0" w:line="240" w:lineRule="auto"/>
              <w:ind w:left="20"/>
              <w:rPr>
                <w:rFonts w:ascii="Calibri" w:eastAsia="Times New Roman" w:hAnsi="Calibri" w:cs="Times New Roman"/>
                <w:sz w:val="20"/>
                <w:szCs w:val="20"/>
                <w:lang w:eastAsia="nb-NO"/>
              </w:rPr>
            </w:pP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All litteratur funnet av biblioteket ble gjennomgått.</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Nyere forskning anbefaler ikke at man tilbyr elastiske støttestrømper rutinemessig for å forebygge post trombotisk syndrom. (NICE, UpToDate, se referanseliste)</w:t>
            </w:r>
          </w:p>
          <w:p w:rsidR="00834EB3" w:rsidRPr="008E03F2" w:rsidRDefault="00834EB3" w:rsidP="00834EB3">
            <w:pPr>
              <w:spacing w:after="0" w:line="240" w:lineRule="auto"/>
              <w:ind w:left="20"/>
              <w:rPr>
                <w:rFonts w:ascii="Calibri" w:eastAsia="Times New Roman" w:hAnsi="Calibri" w:cs="Times New Roman"/>
                <w:sz w:val="20"/>
                <w:szCs w:val="20"/>
                <w:lang w:eastAsia="nb-NO"/>
              </w:rPr>
            </w:pP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Kompresjonsstrømper kan tilbys som symptomlindring, det er derfor valgt inn i planen.</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Som Friteksdiagnoser er 2 ICNP valgt der NANDA ikke er dekkende:</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*Risiko for blødning (10017268) er hentet fra ICNP. Beskrivelse: Blødning, Akse: diagnose resultat.</w:t>
            </w:r>
          </w:p>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*Risiko for svekket respirasjon (10037346) er hentet fra ICNP. Synonym: Risiko for problem med respirasjon. Akse: Diagnose/resultat</w:t>
            </w:r>
          </w:p>
          <w:p w:rsidR="00834EB3" w:rsidRPr="008E03F2" w:rsidRDefault="00834EB3" w:rsidP="00834EB3">
            <w:pPr>
              <w:spacing w:after="0" w:line="240" w:lineRule="auto"/>
              <w:ind w:left="20"/>
              <w:rPr>
                <w:rFonts w:ascii="Calibri" w:eastAsia="Times New Roman" w:hAnsi="Calibri" w:cs="Times New Roman"/>
                <w:sz w:val="20"/>
                <w:szCs w:val="20"/>
                <w:lang w:eastAsia="nb-NO"/>
              </w:rPr>
            </w:pP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7</w:t>
            </w:r>
          </w:p>
        </w:tc>
        <w:tc>
          <w:tcPr>
            <w:tcW w:w="9483" w:type="dxa"/>
          </w:tcPr>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b/>
                <w:bCs/>
                <w:sz w:val="20"/>
                <w:szCs w:val="20"/>
                <w:lang w:eastAsia="nb-NO"/>
              </w:rPr>
              <w:t>Det fremgår tydelig hvordan anbefalingene henger sammen med kunnskapsgrunnlaget:</w:t>
            </w:r>
            <w:r w:rsidRPr="008E03F2">
              <w:rPr>
                <w:rFonts w:ascii="Calibri" w:eastAsia="Times New Roman" w:hAnsi="Calibri" w:cs="Times New Roman"/>
                <w:bCs/>
                <w:sz w:val="20"/>
                <w:szCs w:val="20"/>
                <w:lang w:eastAsia="nb-NO"/>
              </w:rPr>
              <w:t xml:space="preserve"> </w:t>
            </w:r>
          </w:p>
          <w:p w:rsidR="00CE7729" w:rsidRPr="008E03F2" w:rsidRDefault="00CE7729" w:rsidP="00116229">
            <w:pPr>
              <w:spacing w:after="0" w:line="240" w:lineRule="auto"/>
              <w:ind w:left="20"/>
              <w:rPr>
                <w:rFonts w:ascii="Calibri" w:eastAsia="Times New Roman" w:hAnsi="Calibri" w:cs="Times New Roman"/>
                <w:sz w:val="20"/>
                <w:szCs w:val="20"/>
                <w:u w:val="single"/>
                <w:lang w:eastAsia="nb-NO"/>
              </w:rPr>
            </w:pPr>
            <w:r w:rsidRPr="008E03F2">
              <w:rPr>
                <w:rFonts w:ascii="Calibri" w:eastAsia="Times New Roman" w:hAnsi="Calibri" w:cs="Times New Roman"/>
                <w:sz w:val="20"/>
                <w:szCs w:val="20"/>
                <w:u w:val="single"/>
                <w:lang w:eastAsia="nb-NO"/>
              </w:rPr>
              <w:t>ICNP 2019:</w:t>
            </w:r>
          </w:p>
          <w:p w:rsidR="00CE7729" w:rsidRPr="008E03F2" w:rsidRDefault="00CE7729" w:rsidP="00CE7729">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Intervensjoner som er støttet av innhentet forskning, er synliggjort i VBP med tallreferanse bak. Det aktuelle kunnskapsgrunnlaget finnes i referanselisten.</w:t>
            </w:r>
          </w:p>
          <w:p w:rsidR="00CE7729" w:rsidRPr="008E03F2" w:rsidRDefault="00CE7729" w:rsidP="00CE7729">
            <w:pPr>
              <w:spacing w:after="0" w:line="240" w:lineRule="auto"/>
              <w:rPr>
                <w:rFonts w:ascii="Calibri" w:eastAsia="Times New Roman" w:hAnsi="Calibri" w:cs="Times New Roman"/>
                <w:sz w:val="20"/>
                <w:szCs w:val="20"/>
                <w:lang w:eastAsia="nb-NO"/>
              </w:rPr>
            </w:pPr>
          </w:p>
          <w:p w:rsidR="00CE7729" w:rsidRPr="008E03F2" w:rsidRDefault="00CE7729" w:rsidP="00116229">
            <w:pPr>
              <w:spacing w:after="0" w:line="240" w:lineRule="auto"/>
              <w:ind w:left="20"/>
              <w:rPr>
                <w:rFonts w:ascii="Calibri" w:eastAsia="Times New Roman" w:hAnsi="Calibri" w:cs="Times New Roman"/>
                <w:sz w:val="20"/>
                <w:szCs w:val="20"/>
                <w:u w:val="single"/>
                <w:lang w:eastAsia="nb-NO"/>
              </w:rPr>
            </w:pPr>
            <w:r w:rsidRPr="008E03F2">
              <w:rPr>
                <w:rFonts w:ascii="Calibri" w:eastAsia="Times New Roman" w:hAnsi="Calibri" w:cs="Times New Roman"/>
                <w:sz w:val="20"/>
                <w:szCs w:val="20"/>
                <w:u w:val="single"/>
                <w:lang w:eastAsia="nb-NO"/>
              </w:rPr>
              <w:t>2019:</w:t>
            </w:r>
          </w:p>
          <w:p w:rsidR="00116229" w:rsidRPr="008E03F2" w:rsidRDefault="00116229" w:rsidP="00116229">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Det er brukt «Helseforvaltningen numerisk norsk» som referansestil. Reglene for sitering i dette systemet tar utgangspunkt i Vancouversystemet, der hver referanse får et unikt nummer i den rekkefølgen den opptrer i teksten. Den fulle referansen blir gitt på slutten av dokumentet.</w:t>
            </w:r>
          </w:p>
          <w:p w:rsidR="00834EB3" w:rsidRPr="008E03F2" w:rsidRDefault="00116229" w:rsidP="00116229">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NIC eller enkeltforordninger som er støttet av innhentet forskning, er synliggjort i VBP med tallreferanse bak. Det aktuelle kunnskapsgrunnlaget finnes i referanselisten</w:t>
            </w:r>
            <w:r w:rsidR="00CE7729" w:rsidRPr="008E03F2">
              <w:rPr>
                <w:rFonts w:ascii="Calibri" w:eastAsia="Times New Roman" w:hAnsi="Calibri" w:cs="Times New Roman"/>
                <w:sz w:val="20"/>
                <w:szCs w:val="20"/>
                <w:lang w:eastAsia="nb-NO"/>
              </w:rPr>
              <w:t>.</w:t>
            </w:r>
          </w:p>
          <w:p w:rsidR="00CE7729" w:rsidRPr="008E03F2" w:rsidRDefault="00CE7729" w:rsidP="00116229">
            <w:pPr>
              <w:spacing w:after="0" w:line="240" w:lineRule="auto"/>
              <w:ind w:left="20"/>
              <w:rPr>
                <w:rFonts w:ascii="Calibri" w:eastAsia="Times New Roman" w:hAnsi="Calibri" w:cs="Times New Roman"/>
                <w:sz w:val="20"/>
                <w:szCs w:val="20"/>
                <w:lang w:eastAsia="nb-NO"/>
              </w:rPr>
            </w:pP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8</w:t>
            </w:r>
          </w:p>
        </w:tc>
        <w:tc>
          <w:tcPr>
            <w:tcW w:w="9483" w:type="dxa"/>
          </w:tcPr>
          <w:p w:rsidR="00834EB3" w:rsidRPr="008E03F2" w:rsidRDefault="00834EB3" w:rsidP="00834EB3">
            <w:pPr>
              <w:spacing w:after="0" w:line="240" w:lineRule="auto"/>
              <w:ind w:left="20"/>
              <w:rPr>
                <w:rFonts w:ascii="Calibri" w:eastAsia="Times New Roman" w:hAnsi="Calibri" w:cs="Times New Roman"/>
                <w:b/>
                <w:bCs/>
                <w:sz w:val="20"/>
                <w:szCs w:val="20"/>
                <w:lang w:eastAsia="nb-NO"/>
              </w:rPr>
            </w:pPr>
            <w:r w:rsidRPr="008E03F2">
              <w:rPr>
                <w:rFonts w:ascii="Calibri" w:eastAsia="Times New Roman" w:hAnsi="Calibri" w:cs="Times New Roman"/>
                <w:b/>
                <w:bCs/>
                <w:sz w:val="20"/>
                <w:szCs w:val="20"/>
                <w:lang w:eastAsia="nb-NO"/>
              </w:rPr>
              <w:t>Styrker og svakheter ved kunnskapsgrunnlaget:</w:t>
            </w:r>
          </w:p>
          <w:p w:rsidR="00834EB3" w:rsidRPr="008E03F2" w:rsidRDefault="00834EB3" w:rsidP="00834EB3">
            <w:pPr>
              <w:spacing w:after="0" w:line="240" w:lineRule="auto"/>
              <w:ind w:left="20"/>
              <w:rPr>
                <w:rFonts w:ascii="Calibri" w:eastAsia="Times New Roman" w:hAnsi="Calibri" w:cs="Times New Roman"/>
                <w:bCs/>
                <w:sz w:val="20"/>
                <w:szCs w:val="20"/>
                <w:lang w:eastAsia="nb-NO"/>
              </w:rPr>
            </w:pPr>
            <w:r w:rsidRPr="008E03F2">
              <w:rPr>
                <w:rFonts w:ascii="Calibri" w:eastAsia="Times New Roman" w:hAnsi="Calibri" w:cs="Times New Roman"/>
                <w:bCs/>
                <w:sz w:val="20"/>
                <w:szCs w:val="20"/>
                <w:lang w:eastAsia="nb-NO"/>
              </w:rPr>
              <w:t>Svakheter: Mye av forskningen omhandler den medisinske behandlingen og oppfølging av pasientgruppen og lite sykepleierettet. Det ble ikke funnet relevant kvalitativ forskning gjort på pasienter med DVT. Planen ble utarbeidet av kun en sykepleier, dette kan være en svakhet ved at det ikke var en pågående diskusjon i arbeidet ved planen. Utarbeider har vært i dialog med høringspersoner og fagfelle 1 underveis i arbeidet.</w:t>
            </w:r>
          </w:p>
          <w:p w:rsidR="00834EB3" w:rsidRPr="008E03F2" w:rsidRDefault="00834EB3" w:rsidP="00834EB3">
            <w:pPr>
              <w:spacing w:after="0" w:line="240" w:lineRule="auto"/>
              <w:ind w:left="20"/>
              <w:rPr>
                <w:rFonts w:ascii="Calibri" w:eastAsia="Times New Roman" w:hAnsi="Calibri" w:cs="Times New Roman"/>
                <w:bCs/>
                <w:sz w:val="20"/>
                <w:szCs w:val="20"/>
                <w:lang w:eastAsia="nb-NO"/>
              </w:rPr>
            </w:pPr>
          </w:p>
          <w:p w:rsidR="00834EB3" w:rsidRPr="008E03F2" w:rsidRDefault="00834EB3" w:rsidP="00834EB3">
            <w:pPr>
              <w:spacing w:after="0" w:line="240" w:lineRule="auto"/>
              <w:ind w:left="20"/>
              <w:rPr>
                <w:rFonts w:ascii="Calibri" w:eastAsia="Times New Roman" w:hAnsi="Calibri" w:cs="Times New Roman"/>
                <w:bCs/>
                <w:sz w:val="20"/>
                <w:szCs w:val="20"/>
                <w:lang w:eastAsia="nb-NO"/>
              </w:rPr>
            </w:pPr>
            <w:r w:rsidRPr="008E03F2">
              <w:rPr>
                <w:rFonts w:ascii="Calibri" w:eastAsia="Times New Roman" w:hAnsi="Calibri" w:cs="Times New Roman"/>
                <w:bCs/>
                <w:sz w:val="20"/>
                <w:szCs w:val="20"/>
                <w:lang w:eastAsia="nb-NO"/>
              </w:rPr>
              <w:t>Styrker: Kunnskapsgrunnlaget er fortrinnsvis oppdatert og oppsummert forskning. Metodebok i indremedisin inneholder metoder og behandling som gjelder for sykehuset.</w:t>
            </w:r>
          </w:p>
          <w:p w:rsidR="00834EB3" w:rsidRPr="008E03F2" w:rsidRDefault="00834EB3" w:rsidP="00834EB3">
            <w:pPr>
              <w:spacing w:after="0" w:line="240" w:lineRule="auto"/>
              <w:ind w:left="20"/>
              <w:rPr>
                <w:rFonts w:ascii="Calibri" w:eastAsia="Times New Roman" w:hAnsi="Calibri" w:cs="Times New Roman"/>
                <w:bCs/>
                <w:sz w:val="20"/>
                <w:szCs w:val="20"/>
                <w:lang w:eastAsia="nb-NO"/>
              </w:rPr>
            </w:pP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9</w:t>
            </w:r>
          </w:p>
        </w:tc>
        <w:tc>
          <w:tcPr>
            <w:tcW w:w="9483" w:type="dxa"/>
          </w:tcPr>
          <w:p w:rsidR="00834EB3" w:rsidRPr="008E03F2" w:rsidRDefault="00834EB3" w:rsidP="00834EB3">
            <w:pPr>
              <w:spacing w:after="0" w:line="240" w:lineRule="auto"/>
              <w:ind w:left="20"/>
              <w:rPr>
                <w:rFonts w:ascii="Calibri" w:eastAsia="Times New Roman" w:hAnsi="Calibri" w:cs="Times New Roman"/>
                <w:b/>
                <w:sz w:val="20"/>
                <w:szCs w:val="20"/>
                <w:lang w:eastAsia="nb-NO"/>
              </w:rPr>
            </w:pPr>
            <w:r w:rsidRPr="008E03F2">
              <w:rPr>
                <w:rFonts w:ascii="Calibri" w:eastAsia="Times New Roman" w:hAnsi="Calibri" w:cs="Times New Roman"/>
                <w:b/>
                <w:bCs/>
                <w:sz w:val="20"/>
                <w:szCs w:val="20"/>
                <w:lang w:eastAsia="nb-NO"/>
              </w:rPr>
              <w:t>VP er blitt vurdert internt/eksternt av relevante fagressurser (tittel, navn, arbeidssted)</w:t>
            </w:r>
            <w:r w:rsidRPr="008E03F2">
              <w:rPr>
                <w:rFonts w:ascii="Calibri" w:eastAsia="Times New Roman" w:hAnsi="Calibri" w:cs="Times New Roman"/>
                <w:bCs/>
                <w:sz w:val="20"/>
                <w:szCs w:val="20"/>
                <w:lang w:eastAsia="nb-NO"/>
              </w:rPr>
              <w:t xml:space="preserve">:  </w:t>
            </w:r>
          </w:p>
          <w:p w:rsidR="00E536BC" w:rsidRDefault="00E536BC" w:rsidP="00116229">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w:t>
            </w:r>
          </w:p>
          <w:p w:rsidR="00E536BC" w:rsidRDefault="00E536BC" w:rsidP="00116229">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Vurdert av arbeidsgruppe somatikk i Helseplattformen, </w:t>
            </w:r>
            <w:r w:rsidR="003140A6">
              <w:rPr>
                <w:rFonts w:ascii="Calibri" w:eastAsia="Times New Roman" w:hAnsi="Calibri" w:cs="Times New Roman"/>
                <w:sz w:val="20"/>
                <w:szCs w:val="20"/>
                <w:lang w:eastAsia="nb-NO"/>
              </w:rPr>
              <w:t xml:space="preserve">kommentar: ønsker endret rekkefølge på diagnoser. Dette må vurderes ved neste oppdatering av planen. </w:t>
            </w:r>
          </w:p>
          <w:p w:rsidR="00E536BC" w:rsidRDefault="00E536BC" w:rsidP="00116229">
            <w:pPr>
              <w:spacing w:after="0" w:line="240" w:lineRule="auto"/>
              <w:ind w:left="20"/>
              <w:rPr>
                <w:rFonts w:ascii="Calibri" w:eastAsia="Times New Roman" w:hAnsi="Calibri" w:cs="Times New Roman"/>
                <w:sz w:val="20"/>
                <w:szCs w:val="20"/>
                <w:lang w:eastAsia="nb-NO"/>
              </w:rPr>
            </w:pPr>
          </w:p>
          <w:p w:rsidR="00116229" w:rsidRPr="008E03F2" w:rsidRDefault="00116229" w:rsidP="00116229">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Anne Mette Njåstad, Overlege, Indremedisinsk sengepost, OUS</w:t>
            </w:r>
          </w:p>
          <w:p w:rsidR="00116229" w:rsidRPr="008E03F2" w:rsidRDefault="00116229" w:rsidP="00116229">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John Christian Bilben Kibsgaard, Trombosesykepleier, Poliklinikk blodsykdommer, OUS</w:t>
            </w:r>
          </w:p>
          <w:p w:rsidR="00834EB3" w:rsidRPr="008E03F2" w:rsidRDefault="00116229" w:rsidP="00116229">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Liv Anne Wiik, Sykepleier, klinisk spesialist, Indremedisinsk sengepost, OUS</w:t>
            </w:r>
          </w:p>
          <w:p w:rsidR="00116229" w:rsidRPr="008E03F2" w:rsidRDefault="00116229" w:rsidP="00116229">
            <w:pPr>
              <w:spacing w:after="0" w:line="240" w:lineRule="auto"/>
              <w:ind w:left="20"/>
              <w:rPr>
                <w:rFonts w:ascii="Calibri" w:eastAsia="Times New Roman" w:hAnsi="Calibri" w:cs="Times New Roman"/>
                <w:sz w:val="20"/>
                <w:szCs w:val="20"/>
                <w:lang w:eastAsia="nb-NO"/>
              </w:rPr>
            </w:pPr>
          </w:p>
        </w:tc>
      </w:tr>
      <w:tr w:rsidR="00834EB3" w:rsidRPr="008E03F2" w:rsidTr="00834EB3">
        <w:trPr>
          <w:trHeight w:val="206"/>
        </w:trPr>
        <w:tc>
          <w:tcPr>
            <w:tcW w:w="10065" w:type="dxa"/>
            <w:gridSpan w:val="2"/>
            <w:shd w:val="clear" w:color="auto" w:fill="EAF1DD"/>
            <w:vAlign w:val="center"/>
          </w:tcPr>
          <w:p w:rsidR="00834EB3" w:rsidRPr="008E03F2" w:rsidRDefault="00834EB3" w:rsidP="00834EB3">
            <w:pPr>
              <w:spacing w:after="0" w:line="240" w:lineRule="auto"/>
              <w:rPr>
                <w:rFonts w:ascii="Calibri" w:eastAsia="Times New Roman" w:hAnsi="Calibri" w:cs="Times New Roman"/>
                <w:b/>
                <w:bCs/>
                <w:sz w:val="20"/>
                <w:szCs w:val="20"/>
                <w:lang w:eastAsia="nb-NO"/>
              </w:rPr>
            </w:pPr>
            <w:r w:rsidRPr="008E03F2">
              <w:rPr>
                <w:rFonts w:ascii="Calibri" w:eastAsia="Times New Roman" w:hAnsi="Calibri" w:cs="Times New Roman"/>
                <w:b/>
                <w:bCs/>
                <w:sz w:val="20"/>
                <w:szCs w:val="20"/>
                <w:lang w:eastAsia="nb-NO"/>
              </w:rPr>
              <w:t>ANSVAR</w:t>
            </w:r>
          </w:p>
        </w:tc>
      </w:tr>
      <w:tr w:rsidR="00834EB3" w:rsidRPr="008E03F2" w:rsidTr="00834EB3">
        <w:trPr>
          <w:trHeight w:val="680"/>
        </w:trPr>
        <w:tc>
          <w:tcPr>
            <w:tcW w:w="582" w:type="dxa"/>
            <w:vAlign w:val="center"/>
          </w:tcPr>
          <w:p w:rsidR="00834EB3" w:rsidRPr="008E03F2" w:rsidRDefault="00834EB3" w:rsidP="00834EB3">
            <w:pPr>
              <w:spacing w:after="0" w:line="240" w:lineRule="auto"/>
              <w:ind w:left="142"/>
              <w:jc w:val="center"/>
              <w:rPr>
                <w:rFonts w:ascii="Calibri" w:eastAsia="Times New Roman" w:hAnsi="Calibri" w:cs="Times New Roman"/>
                <w:b/>
                <w:sz w:val="20"/>
                <w:szCs w:val="20"/>
                <w:lang w:eastAsia="nb-NO"/>
              </w:rPr>
            </w:pPr>
            <w:r w:rsidRPr="008E03F2">
              <w:rPr>
                <w:rFonts w:ascii="Calibri" w:eastAsia="Times New Roman" w:hAnsi="Calibri" w:cs="Times New Roman"/>
                <w:b/>
                <w:sz w:val="20"/>
                <w:szCs w:val="20"/>
                <w:lang w:eastAsia="nb-NO"/>
              </w:rPr>
              <w:t>10</w:t>
            </w:r>
          </w:p>
        </w:tc>
        <w:tc>
          <w:tcPr>
            <w:tcW w:w="9483" w:type="dxa"/>
          </w:tcPr>
          <w:p w:rsidR="00834EB3" w:rsidRPr="008E03F2" w:rsidRDefault="00834EB3"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b/>
                <w:sz w:val="20"/>
                <w:szCs w:val="20"/>
                <w:lang w:eastAsia="nb-NO"/>
              </w:rPr>
              <w:t>Tidsplan og ansvarlige personer for oppdatering av VP-en er</w:t>
            </w:r>
            <w:r w:rsidRPr="008E03F2">
              <w:rPr>
                <w:rFonts w:ascii="Calibri" w:eastAsia="Times New Roman" w:hAnsi="Calibri" w:cs="Times New Roman"/>
                <w:sz w:val="20"/>
                <w:szCs w:val="20"/>
                <w:lang w:eastAsia="nb-NO"/>
              </w:rPr>
              <w:t xml:space="preserve">: </w:t>
            </w:r>
          </w:p>
          <w:p w:rsidR="00834EB3" w:rsidRPr="008E03F2" w:rsidRDefault="00116229" w:rsidP="00834EB3">
            <w:pPr>
              <w:spacing w:after="0" w:line="240" w:lineRule="auto"/>
              <w:ind w:left="20"/>
              <w:rPr>
                <w:rFonts w:ascii="Calibri" w:eastAsia="Times New Roman" w:hAnsi="Calibri" w:cs="Times New Roman"/>
                <w:sz w:val="20"/>
                <w:szCs w:val="20"/>
                <w:lang w:eastAsia="nb-NO"/>
              </w:rPr>
            </w:pPr>
            <w:r w:rsidRPr="008E03F2">
              <w:rPr>
                <w:rFonts w:ascii="Calibri" w:eastAsia="Times New Roman" w:hAnsi="Calibri" w:cs="Times New Roman"/>
                <w:sz w:val="20"/>
                <w:szCs w:val="20"/>
                <w:lang w:eastAsia="nb-NO"/>
              </w:rPr>
              <w:t>Dokumentansvarlig har ansvar for å revidere planen senest tre år etter godkjenningsdato. Dersom det tilkommer nyere forskning eller behov for store endringer før denne datoen vil planen bli revidert.</w:t>
            </w:r>
          </w:p>
          <w:p w:rsidR="00116229" w:rsidRPr="008E03F2" w:rsidRDefault="00116229" w:rsidP="00834EB3">
            <w:pPr>
              <w:spacing w:after="0" w:line="240" w:lineRule="auto"/>
              <w:ind w:left="20"/>
              <w:rPr>
                <w:rFonts w:ascii="Calibri" w:eastAsia="Times New Roman" w:hAnsi="Calibri" w:cs="Times New Roman"/>
                <w:sz w:val="20"/>
                <w:szCs w:val="20"/>
                <w:lang w:eastAsia="nb-NO"/>
              </w:rPr>
            </w:pPr>
          </w:p>
        </w:tc>
      </w:tr>
    </w:tbl>
    <w:p w:rsidR="00E816D2" w:rsidRDefault="00E816D2">
      <w:pPr>
        <w:rPr>
          <w:rFonts w:ascii="Calibri" w:hAnsi="Calibri" w:cs="Calibri"/>
          <w:sz w:val="18"/>
          <w:szCs w:val="18"/>
        </w:rPr>
      </w:pPr>
    </w:p>
    <w:p w:rsidR="00572C8B" w:rsidRDefault="00572C8B">
      <w:pPr>
        <w:rPr>
          <w:rFonts w:ascii="Calibri" w:hAnsi="Calibri" w:cs="Calibri"/>
          <w:sz w:val="18"/>
          <w:szCs w:val="18"/>
        </w:rPr>
      </w:pPr>
    </w:p>
    <w:p w:rsidR="00572C8B" w:rsidRDefault="00572C8B">
      <w:pPr>
        <w:rPr>
          <w:rFonts w:ascii="Calibri" w:hAnsi="Calibri" w:cs="Calibri"/>
          <w:sz w:val="18"/>
          <w:szCs w:val="18"/>
        </w:rPr>
      </w:pPr>
      <w:r>
        <w:rPr>
          <w:rFonts w:ascii="Calibri" w:hAnsi="Calibri" w:cs="Calibri"/>
          <w:sz w:val="18"/>
          <w:szCs w:val="18"/>
        </w:rPr>
        <w:br w:type="page"/>
      </w:r>
    </w:p>
    <w:p w:rsidR="00F513A7" w:rsidRDefault="00F513A7" w:rsidP="00E536BC">
      <w:pPr>
        <w:rPr>
          <w:rFonts w:ascii="Calibri" w:hAnsi="Calibri"/>
          <w:sz w:val="32"/>
          <w:szCs w:val="32"/>
        </w:rPr>
      </w:pPr>
    </w:p>
    <w:p w:rsidR="00F513A7" w:rsidRDefault="00F513A7" w:rsidP="00E536BC">
      <w:pPr>
        <w:rPr>
          <w:rFonts w:ascii="Calibri" w:hAnsi="Calibri"/>
          <w:sz w:val="32"/>
          <w:szCs w:val="32"/>
        </w:rPr>
      </w:pPr>
      <w:r>
        <w:rPr>
          <w:noProof/>
          <w:lang w:eastAsia="nb-NO"/>
        </w:rPr>
        <w:drawing>
          <wp:inline distT="0" distB="0" distL="0" distR="0" wp14:anchorId="1B5F2B57" wp14:editId="2D0E5BA2">
            <wp:extent cx="1688465" cy="347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8465" cy="347345"/>
                    </a:xfrm>
                    <a:prstGeom prst="rect">
                      <a:avLst/>
                    </a:prstGeom>
                    <a:noFill/>
                  </pic:spPr>
                </pic:pic>
              </a:graphicData>
            </a:graphic>
          </wp:inline>
        </w:drawing>
      </w:r>
    </w:p>
    <w:p w:rsidR="00F513A7" w:rsidRPr="00F513A7" w:rsidRDefault="00F513A7" w:rsidP="00E536BC">
      <w:pPr>
        <w:rPr>
          <w:rFonts w:ascii="Calibri" w:hAnsi="Calibri"/>
          <w:sz w:val="32"/>
          <w:szCs w:val="32"/>
        </w:rPr>
      </w:pPr>
      <w:r w:rsidRPr="00F55EB6">
        <w:rPr>
          <w:rFonts w:ascii="Calibri" w:hAnsi="Calibri"/>
          <w:sz w:val="32"/>
          <w:szCs w:val="32"/>
        </w:rPr>
        <w:t xml:space="preserve">Dokumentasjon av </w:t>
      </w:r>
      <w:r w:rsidR="005514A7">
        <w:rPr>
          <w:rFonts w:ascii="Calibri" w:hAnsi="Calibri"/>
          <w:sz w:val="32"/>
          <w:szCs w:val="32"/>
        </w:rPr>
        <w:t>litteratursøk for V</w:t>
      </w:r>
      <w:r>
        <w:rPr>
          <w:rFonts w:ascii="Calibri" w:hAnsi="Calibri"/>
          <w:sz w:val="32"/>
          <w:szCs w:val="32"/>
        </w:rPr>
        <w:t>P</w:t>
      </w:r>
      <w:r w:rsidR="005514A7">
        <w:rPr>
          <w:rFonts w:ascii="Calibri" w:hAnsi="Calibri"/>
          <w:sz w:val="32"/>
          <w:szCs w:val="32"/>
        </w:rPr>
        <w:t xml:space="preserve"> Dyp venetrombose (DVT)</w:t>
      </w:r>
    </w:p>
    <w:p w:rsidR="00F513A7" w:rsidRPr="005E6D04" w:rsidRDefault="00F513A7" w:rsidP="00E536BC">
      <w:pPr>
        <w:rPr>
          <w:rFonts w:ascii="Calibri" w:hAnsi="Calibri"/>
          <w:color w:val="800000"/>
          <w:sz w:val="20"/>
          <w:szCs w:val="20"/>
        </w:rPr>
      </w:pPr>
      <w:r w:rsidRPr="005E6D04">
        <w:rPr>
          <w:rFonts w:ascii="Calibri" w:hAnsi="Calibri"/>
          <w:color w:val="800000"/>
          <w:sz w:val="20"/>
          <w:szCs w:val="20"/>
        </w:rPr>
        <w:t xml:space="preserve">Til søk for VBP utfører vi søk i de basene som er beskrevet nedenfor, dette etter avtale med Sidsel R. Børmark, Leder Klinisk Dokumentasjon Sykepleie (KDS) - DP Løsning Regional EPJ. </w:t>
      </w:r>
    </w:p>
    <w:p w:rsidR="00F513A7" w:rsidRPr="005E6D04" w:rsidRDefault="00F513A7" w:rsidP="00E536BC">
      <w:pPr>
        <w:rPr>
          <w:rFonts w:ascii="Calibri" w:hAnsi="Calibri"/>
          <w:color w:val="800000"/>
          <w:sz w:val="20"/>
          <w:szCs w:val="20"/>
        </w:rPr>
      </w:pPr>
      <w:r w:rsidRPr="005E6D04">
        <w:rPr>
          <w:rFonts w:ascii="Calibri" w:hAnsi="Calibri"/>
          <w:color w:val="800000"/>
          <w:sz w:val="20"/>
          <w:szCs w:val="20"/>
        </w:rPr>
        <w:t>Vi søker i et begrenset antall databaser, de fleste er kilder for oppsummert forskning. I databasene som også inneholder enkeltstudier - PubMed/Medline og SveMed+: vi søker først og fremst etter systematiske oversikter og/eller etter artikler publisert i diverse nordiske sykepleietidsskrifter, se kommentar ved disse basene under.</w:t>
      </w:r>
    </w:p>
    <w:p w:rsidR="00F513A7" w:rsidRPr="005E6D04" w:rsidRDefault="00F513A7" w:rsidP="00E536BC">
      <w:pPr>
        <w:rPr>
          <w:rFonts w:ascii="Calibri" w:hAnsi="Calibri" w:cs="Arial"/>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55"/>
        <w:gridCol w:w="7409"/>
      </w:tblGrid>
      <w:tr w:rsidR="00F513A7" w:rsidRPr="005E6D04" w:rsidTr="00E536BC">
        <w:trPr>
          <w:trHeight w:val="397"/>
        </w:trPr>
        <w:tc>
          <w:tcPr>
            <w:tcW w:w="2055" w:type="dxa"/>
          </w:tcPr>
          <w:p w:rsidR="00F513A7" w:rsidRPr="005E6D04" w:rsidRDefault="00F513A7" w:rsidP="00E536BC">
            <w:pPr>
              <w:rPr>
                <w:rFonts w:ascii="Calibri" w:hAnsi="Calibri"/>
                <w:b/>
                <w:sz w:val="20"/>
                <w:szCs w:val="20"/>
              </w:rPr>
            </w:pPr>
            <w:r w:rsidRPr="005E6D04">
              <w:rPr>
                <w:rFonts w:ascii="Calibri" w:hAnsi="Calibri"/>
                <w:b/>
                <w:sz w:val="20"/>
                <w:szCs w:val="20"/>
              </w:rPr>
              <w:t>Problemstilling</w:t>
            </w:r>
          </w:p>
        </w:tc>
        <w:tc>
          <w:tcPr>
            <w:tcW w:w="7409" w:type="dxa"/>
          </w:tcPr>
          <w:p w:rsidR="00F513A7" w:rsidRPr="005E6D04" w:rsidRDefault="00F513A7" w:rsidP="00E536BC">
            <w:pPr>
              <w:rPr>
                <w:rFonts w:ascii="Calibri" w:hAnsi="Calibri"/>
                <w:sz w:val="20"/>
                <w:szCs w:val="20"/>
              </w:rPr>
            </w:pPr>
            <w:bookmarkStart w:id="2" w:name="OLE_LINK1"/>
            <w:r w:rsidRPr="005E6D04">
              <w:rPr>
                <w:rFonts w:ascii="Calibri" w:hAnsi="Calibri"/>
                <w:sz w:val="20"/>
                <w:szCs w:val="20"/>
              </w:rPr>
              <w:t xml:space="preserve">Hvilke sykepleierintervensjoner skal iverksettes hos voksne pasienter med dyp venetrombose på en medisinsk sengepost? </w:t>
            </w:r>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r w:rsidRPr="005E6D04">
              <w:rPr>
                <w:rFonts w:ascii="Calibri" w:hAnsi="Calibri"/>
                <w:sz w:val="20"/>
                <w:szCs w:val="20"/>
              </w:rPr>
              <w:t>Hvordan behandler og observerer sykepleiere inneliggende voksne pasienter på medisinsk sengepost med dyp venetrombose?</w:t>
            </w:r>
            <w:bookmarkEnd w:id="2"/>
          </w:p>
          <w:p w:rsidR="00F513A7" w:rsidRPr="005E6D04" w:rsidRDefault="00F513A7" w:rsidP="00E536BC">
            <w:pPr>
              <w:rPr>
                <w:rFonts w:ascii="Calibri" w:hAnsi="Calibri"/>
                <w:i/>
                <w:sz w:val="20"/>
                <w:szCs w:val="20"/>
              </w:rPr>
            </w:pPr>
          </w:p>
        </w:tc>
      </w:tr>
      <w:tr w:rsidR="00F513A7" w:rsidRPr="005E6D04" w:rsidTr="00E536BC">
        <w:trPr>
          <w:trHeight w:val="397"/>
        </w:trPr>
        <w:tc>
          <w:tcPr>
            <w:tcW w:w="2055" w:type="dxa"/>
          </w:tcPr>
          <w:p w:rsidR="00F513A7" w:rsidRPr="005E6D04" w:rsidRDefault="00F513A7" w:rsidP="00E536BC">
            <w:pPr>
              <w:rPr>
                <w:rFonts w:ascii="Calibri" w:hAnsi="Calibri"/>
                <w:b/>
                <w:sz w:val="20"/>
                <w:szCs w:val="20"/>
              </w:rPr>
            </w:pPr>
            <w:r w:rsidRPr="005E6D04">
              <w:rPr>
                <w:rFonts w:ascii="Calibri" w:hAnsi="Calibri"/>
                <w:b/>
                <w:sz w:val="20"/>
                <w:szCs w:val="20"/>
              </w:rPr>
              <w:t>Bibliotekar som utførte/veiledet søket:</w:t>
            </w:r>
          </w:p>
        </w:tc>
        <w:tc>
          <w:tcPr>
            <w:tcW w:w="7409" w:type="dxa"/>
          </w:tcPr>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color w:val="FF0000"/>
                <w:sz w:val="20"/>
                <w:szCs w:val="20"/>
              </w:rPr>
            </w:pPr>
            <w:r w:rsidRPr="005E6D04">
              <w:rPr>
                <w:rFonts w:ascii="Calibri" w:hAnsi="Calibri" w:cs="Arial"/>
                <w:sz w:val="20"/>
                <w:szCs w:val="20"/>
              </w:rPr>
              <w:t>Toril Marie Hestnes, t.m.hestnes@ub.uio.no</w:t>
            </w:r>
          </w:p>
        </w:tc>
      </w:tr>
      <w:tr w:rsidR="00F513A7" w:rsidRPr="005E6D04" w:rsidTr="00E536BC">
        <w:trPr>
          <w:trHeight w:val="397"/>
        </w:trPr>
        <w:tc>
          <w:tcPr>
            <w:tcW w:w="2055" w:type="dxa"/>
          </w:tcPr>
          <w:p w:rsidR="00F513A7" w:rsidRPr="005E6D04" w:rsidRDefault="00F513A7" w:rsidP="00E536BC">
            <w:pPr>
              <w:rPr>
                <w:rFonts w:ascii="Calibri" w:hAnsi="Calibri"/>
                <w:b/>
                <w:sz w:val="20"/>
                <w:szCs w:val="20"/>
              </w:rPr>
            </w:pPr>
            <w:r w:rsidRPr="005E6D04">
              <w:rPr>
                <w:rFonts w:ascii="Calibri" w:hAnsi="Calibri"/>
                <w:b/>
                <w:sz w:val="20"/>
                <w:szCs w:val="20"/>
              </w:rPr>
              <w:t>Kontaktperson/avd.</w:t>
            </w:r>
          </w:p>
        </w:tc>
        <w:tc>
          <w:tcPr>
            <w:tcW w:w="7409" w:type="dxa"/>
          </w:tcPr>
          <w:p w:rsidR="00F513A7" w:rsidRPr="005E6D04" w:rsidRDefault="00F513A7" w:rsidP="00E536BC">
            <w:pPr>
              <w:rPr>
                <w:rFonts w:ascii="Calibri" w:hAnsi="Calibri" w:cs="Arial"/>
                <w:color w:val="FF0000"/>
                <w:sz w:val="20"/>
                <w:szCs w:val="20"/>
              </w:rPr>
            </w:pPr>
            <w:r w:rsidRPr="005E6D04">
              <w:rPr>
                <w:rFonts w:ascii="Calibri" w:hAnsi="Calibri" w:cs="Arial"/>
                <w:sz w:val="20"/>
                <w:szCs w:val="20"/>
              </w:rPr>
              <w:t>Trine Stavseth, tstavset@ous-hf.no</w:t>
            </w:r>
          </w:p>
        </w:tc>
      </w:tr>
      <w:tr w:rsidR="00F513A7" w:rsidRPr="005E6D04" w:rsidTr="00E536BC">
        <w:trPr>
          <w:trHeight w:val="397"/>
        </w:trPr>
        <w:tc>
          <w:tcPr>
            <w:tcW w:w="2055"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b/>
                <w:sz w:val="20"/>
                <w:szCs w:val="20"/>
              </w:rPr>
            </w:pPr>
            <w:r w:rsidRPr="005E6D04">
              <w:rPr>
                <w:rFonts w:ascii="Calibri" w:hAnsi="Calibri"/>
                <w:b/>
                <w:sz w:val="20"/>
                <w:szCs w:val="20"/>
              </w:rPr>
              <w:t>Dato for søk:</w:t>
            </w:r>
          </w:p>
        </w:tc>
        <w:tc>
          <w:tcPr>
            <w:tcW w:w="7409"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s="Arial"/>
                <w:sz w:val="20"/>
                <w:szCs w:val="20"/>
              </w:rPr>
            </w:pPr>
            <w:r w:rsidRPr="005E6D04">
              <w:rPr>
                <w:rFonts w:ascii="Calibri" w:hAnsi="Calibri" w:cs="Arial"/>
                <w:sz w:val="20"/>
                <w:szCs w:val="20"/>
              </w:rPr>
              <w:t>03.05.18</w:t>
            </w:r>
          </w:p>
        </w:tc>
      </w:tr>
      <w:tr w:rsidR="00F513A7" w:rsidRPr="005E6D04" w:rsidTr="00E536BC">
        <w:trPr>
          <w:trHeight w:val="397"/>
        </w:trPr>
        <w:tc>
          <w:tcPr>
            <w:tcW w:w="2055"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b/>
                <w:sz w:val="20"/>
                <w:szCs w:val="20"/>
              </w:rPr>
            </w:pPr>
            <w:r w:rsidRPr="005E6D04">
              <w:rPr>
                <w:rFonts w:ascii="Calibri" w:hAnsi="Calibri"/>
                <w:b/>
                <w:sz w:val="20"/>
                <w:szCs w:val="20"/>
              </w:rPr>
              <w:t>Navn VBP</w:t>
            </w:r>
          </w:p>
        </w:tc>
        <w:tc>
          <w:tcPr>
            <w:tcW w:w="7409"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s="Arial"/>
                <w:sz w:val="20"/>
                <w:szCs w:val="20"/>
              </w:rPr>
            </w:pPr>
            <w:r w:rsidRPr="005E6D04">
              <w:rPr>
                <w:rFonts w:ascii="Calibri" w:hAnsi="Calibri" w:cs="Arial"/>
                <w:sz w:val="20"/>
                <w:szCs w:val="20"/>
              </w:rPr>
              <w:t>Dyp venetrombose</w:t>
            </w: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0C6552" w:rsidP="00E536BC">
            <w:pPr>
              <w:rPr>
                <w:rFonts w:ascii="Calibri" w:hAnsi="Calibri"/>
                <w:color w:val="00B0F0"/>
                <w:sz w:val="20"/>
                <w:szCs w:val="20"/>
                <w:u w:val="single"/>
              </w:rPr>
            </w:pPr>
            <w:hyperlink r:id="rId19" w:history="1">
              <w:r w:rsidR="00F513A7" w:rsidRPr="005E6D04">
                <w:rPr>
                  <w:rStyle w:val="Hyperkobling"/>
                  <w:rFonts w:ascii="Calibri" w:hAnsi="Calibri"/>
                  <w:color w:val="00B0F0"/>
                  <w:sz w:val="20"/>
                  <w:szCs w:val="20"/>
                </w:rPr>
                <w:t>Fagprosedyrer som er lokalt utviklet og godkjent i de enkelte helseforetak</w:t>
              </w:r>
            </w:hyperlink>
          </w:p>
          <w:p w:rsidR="00F513A7" w:rsidRPr="005E6D04" w:rsidRDefault="00F513A7" w:rsidP="00E536BC">
            <w:pPr>
              <w:rPr>
                <w:rFonts w:ascii="Calibri" w:hAnsi="Calibri"/>
                <w:sz w:val="20"/>
                <w:szCs w:val="20"/>
              </w:rPr>
            </w:pPr>
            <w:r w:rsidRPr="005E6D04">
              <w:rPr>
                <w:rFonts w:ascii="Calibri" w:hAnsi="Calibri"/>
                <w:sz w:val="20"/>
                <w:szCs w:val="20"/>
              </w:rPr>
              <w:t>(på nettsiden til Helsebiblioteket)</w:t>
            </w:r>
          </w:p>
          <w:p w:rsidR="00F513A7" w:rsidRPr="005E6D04" w:rsidRDefault="00F513A7" w:rsidP="00E536BC">
            <w:pPr>
              <w:rPr>
                <w:rFonts w:ascii="Calibri" w:hAnsi="Calibri"/>
                <w:sz w:val="20"/>
                <w:szCs w:val="20"/>
                <w:u w:val="single"/>
              </w:rPr>
            </w:pPr>
          </w:p>
        </w:tc>
      </w:tr>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sz w:val="20"/>
                <w:szCs w:val="20"/>
              </w:rPr>
            </w:pPr>
            <w:r w:rsidRPr="005E6D04">
              <w:rPr>
                <w:rFonts w:ascii="Calibri" w:hAnsi="Calibri"/>
                <w:sz w:val="20"/>
                <w:szCs w:val="20"/>
              </w:rPr>
              <w:t xml:space="preserve">Sett gjennom listen Hjerte og kar </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sz w:val="20"/>
                <w:szCs w:val="20"/>
              </w:rPr>
            </w:pPr>
            <w:r w:rsidRPr="005E6D04">
              <w:rPr>
                <w:rFonts w:ascii="Calibri" w:hAnsi="Calibri"/>
                <w:sz w:val="20"/>
                <w:szCs w:val="20"/>
              </w:rPr>
              <w:t>Antitrombosestrømper – bruk etter aorta coronar bypass (ACB) operasjon. 2011 (litteratursøk utgått)</w:t>
            </w:r>
          </w:p>
          <w:p w:rsidR="00F513A7" w:rsidRPr="005E6D04" w:rsidRDefault="00F513A7" w:rsidP="00E536BC">
            <w:pPr>
              <w:rPr>
                <w:rFonts w:ascii="Calibri" w:hAnsi="Calibri"/>
                <w:sz w:val="20"/>
                <w:szCs w:val="20"/>
              </w:rPr>
            </w:pPr>
          </w:p>
          <w:p w:rsidR="00F513A7" w:rsidRPr="005E6D04" w:rsidRDefault="000C6552" w:rsidP="00E536BC">
            <w:pPr>
              <w:rPr>
                <w:rFonts w:ascii="Calibri" w:hAnsi="Calibri"/>
                <w:sz w:val="20"/>
                <w:szCs w:val="20"/>
              </w:rPr>
            </w:pPr>
            <w:hyperlink r:id="rId20" w:history="1">
              <w:r w:rsidR="00F513A7" w:rsidRPr="005E6D04">
                <w:rPr>
                  <w:rStyle w:val="Hyperkobling"/>
                  <w:rFonts w:ascii="Calibri" w:hAnsi="Calibri"/>
                  <w:sz w:val="20"/>
                  <w:szCs w:val="20"/>
                </w:rPr>
                <w:t>http://www.helsebiblioteket.no/fagprosedyrer/ferdige/antitrombosestromper-bruk-etter-aorta-coronar-bypass-acb-operasjon</w:t>
              </w:r>
            </w:hyperlink>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r w:rsidRPr="005E6D04">
              <w:rPr>
                <w:rFonts w:cs="Helvetica"/>
                <w:bCs/>
                <w:color w:val="000000"/>
                <w:kern w:val="36"/>
                <w:sz w:val="20"/>
                <w:szCs w:val="20"/>
              </w:rPr>
              <w:t xml:space="preserve">Antitrombosestrømper – bruk ved elektiv hofteprotesekirurgi. 2011 </w:t>
            </w:r>
            <w:r w:rsidRPr="005E6D04">
              <w:rPr>
                <w:rFonts w:ascii="Calibri" w:hAnsi="Calibri"/>
                <w:sz w:val="20"/>
                <w:szCs w:val="20"/>
              </w:rPr>
              <w:t>(litteratursøk utgått)</w:t>
            </w:r>
          </w:p>
          <w:p w:rsidR="00F513A7" w:rsidRPr="005E6D04" w:rsidRDefault="000C6552" w:rsidP="00E536BC">
            <w:pPr>
              <w:shd w:val="clear" w:color="auto" w:fill="FFFFFF"/>
              <w:spacing w:before="300" w:after="150"/>
              <w:outlineLvl w:val="0"/>
              <w:rPr>
                <w:rFonts w:cs="Helvetica"/>
                <w:bCs/>
                <w:color w:val="000000"/>
                <w:kern w:val="36"/>
                <w:sz w:val="20"/>
                <w:szCs w:val="20"/>
              </w:rPr>
            </w:pPr>
            <w:hyperlink r:id="rId21" w:history="1">
              <w:r w:rsidR="00F513A7" w:rsidRPr="005E6D04">
                <w:rPr>
                  <w:rStyle w:val="Hyperkobling"/>
                  <w:rFonts w:cs="Helvetica"/>
                  <w:kern w:val="36"/>
                  <w:sz w:val="20"/>
                  <w:szCs w:val="20"/>
                </w:rPr>
                <w:t>http://www.helsebiblioteket.no/fagprosedyrer/ferdige/antitrombosestromper-bruk-ved-elektiv-hofteprotesekirurgi</w:t>
              </w:r>
            </w:hyperlink>
          </w:p>
          <w:p w:rsidR="00F513A7" w:rsidRPr="005E6D04" w:rsidRDefault="00F513A7" w:rsidP="00E536BC">
            <w:pPr>
              <w:pStyle w:val="Overskrift1"/>
              <w:shd w:val="clear" w:color="auto" w:fill="FFFFFF"/>
              <w:spacing w:before="300" w:beforeAutospacing="0" w:after="150" w:afterAutospacing="0"/>
              <w:rPr>
                <w:rFonts w:asciiTheme="minorHAnsi" w:hAnsiTheme="minorHAnsi" w:cs="Helvetica"/>
                <w:b w:val="0"/>
                <w:color w:val="000000"/>
                <w:sz w:val="20"/>
                <w:szCs w:val="20"/>
              </w:rPr>
            </w:pPr>
            <w:r w:rsidRPr="005E6D04">
              <w:rPr>
                <w:rFonts w:asciiTheme="minorHAnsi" w:hAnsiTheme="minorHAnsi" w:cs="Helvetica"/>
                <w:b w:val="0"/>
                <w:color w:val="000000"/>
                <w:sz w:val="20"/>
                <w:szCs w:val="20"/>
              </w:rPr>
              <w:t>Kompresjon av arteria radialis etter koronar angiografi og perkutan koronar intervensjon (PCI). 2016</w:t>
            </w:r>
          </w:p>
          <w:p w:rsidR="00F513A7" w:rsidRPr="005E6D04" w:rsidRDefault="000C6552" w:rsidP="00E536BC">
            <w:pPr>
              <w:pStyle w:val="Overskrift1"/>
              <w:shd w:val="clear" w:color="auto" w:fill="FFFFFF"/>
              <w:spacing w:before="300" w:beforeAutospacing="0" w:after="150" w:afterAutospacing="0"/>
              <w:rPr>
                <w:rFonts w:asciiTheme="minorHAnsi" w:hAnsiTheme="minorHAnsi" w:cs="Helvetica"/>
                <w:color w:val="000000"/>
                <w:sz w:val="20"/>
                <w:szCs w:val="20"/>
              </w:rPr>
            </w:pPr>
            <w:hyperlink r:id="rId22" w:history="1">
              <w:r w:rsidR="00F513A7" w:rsidRPr="005E6D04">
                <w:rPr>
                  <w:rStyle w:val="Hyperkobling"/>
                  <w:rFonts w:asciiTheme="minorHAnsi" w:hAnsiTheme="minorHAnsi" w:cs="Helvetica"/>
                  <w:sz w:val="20"/>
                  <w:szCs w:val="20"/>
                </w:rPr>
                <w:t>http://www.helsebiblioteket.no/fagprosedyrer/ferdige/Kompresjon-av-arteria-radialis-etter-koronar-angiografi+og+perkutan+koronar+intervensjon</w:t>
              </w:r>
            </w:hyperlink>
          </w:p>
          <w:p w:rsidR="00F513A7" w:rsidRPr="005E6D04" w:rsidRDefault="00F513A7" w:rsidP="00E536BC">
            <w:pPr>
              <w:rPr>
                <w:rFonts w:ascii="Calibri" w:hAnsi="Calibri"/>
                <w:sz w:val="20"/>
                <w:szCs w:val="20"/>
              </w:rPr>
            </w:pPr>
          </w:p>
          <w:p w:rsidR="00F513A7" w:rsidRPr="005E6D04" w:rsidRDefault="00F513A7" w:rsidP="00E536BC">
            <w:pPr>
              <w:pStyle w:val="Ingenmellomrom"/>
              <w:rPr>
                <w:rFonts w:ascii="Calibri" w:hAnsi="Calibri"/>
                <w:color w:val="FF0000"/>
                <w:sz w:val="20"/>
                <w:szCs w:val="20"/>
                <w:lang w:val="nb-NO"/>
              </w:rPr>
            </w:pP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0C6552" w:rsidP="00E536BC">
            <w:pPr>
              <w:rPr>
                <w:rFonts w:ascii="Calibri" w:hAnsi="Calibri"/>
                <w:color w:val="00B0F0"/>
                <w:sz w:val="20"/>
                <w:szCs w:val="20"/>
              </w:rPr>
            </w:pPr>
            <w:hyperlink r:id="rId23" w:history="1">
              <w:r w:rsidR="00F513A7" w:rsidRPr="005E6D04">
                <w:rPr>
                  <w:rStyle w:val="Hyperkobling"/>
                  <w:rFonts w:ascii="Calibri" w:hAnsi="Calibri"/>
                  <w:sz w:val="20"/>
                  <w:szCs w:val="20"/>
                </w:rPr>
                <w:t>VAR HEALTHCARE</w:t>
              </w:r>
            </w:hyperlink>
            <w:r w:rsidR="00F513A7" w:rsidRPr="005E6D04">
              <w:rPr>
                <w:rFonts w:ascii="Calibri" w:hAnsi="Calibri"/>
                <w:sz w:val="20"/>
                <w:szCs w:val="20"/>
              </w:rPr>
              <w:t xml:space="preserve"> (tidligere PPS - </w:t>
            </w:r>
            <w:r w:rsidR="00F513A7" w:rsidRPr="005E6D04">
              <w:rPr>
                <w:rFonts w:ascii="Calibri" w:hAnsi="Calibri"/>
                <w:bCs/>
                <w:sz w:val="20"/>
                <w:szCs w:val="20"/>
              </w:rPr>
              <w:t>Praktiske prosedyrer i sykepleietjenesten)</w:t>
            </w:r>
          </w:p>
        </w:tc>
      </w:tr>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olor w:val="FF0000"/>
                <w:sz w:val="20"/>
                <w:szCs w:val="20"/>
              </w:rPr>
            </w:pPr>
            <w:r w:rsidRPr="005E6D04">
              <w:rPr>
                <w:rFonts w:ascii="Calibri" w:hAnsi="Calibri"/>
                <w:color w:val="FF0000"/>
                <w:sz w:val="20"/>
                <w:szCs w:val="20"/>
              </w:rPr>
              <w:t>Dere ser selv i E-håndboka -&gt; Kunnskapskilder &gt; VAR</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olor w:val="FF0000"/>
                <w:sz w:val="20"/>
                <w:szCs w:val="20"/>
              </w:rPr>
            </w:pPr>
          </w:p>
        </w:tc>
      </w:tr>
    </w:tbl>
    <w:p w:rsidR="00F513A7" w:rsidRPr="005E6D04" w:rsidRDefault="00F513A7" w:rsidP="00E536BC">
      <w:pPr>
        <w:rPr>
          <w:rFonts w:ascii="Calibri" w:hAnsi="Calibri"/>
          <w:sz w:val="20"/>
          <w:szCs w:val="20"/>
        </w:rPr>
      </w:pPr>
    </w:p>
    <w:tbl>
      <w:tblPr>
        <w:tblW w:w="9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51"/>
        <w:gridCol w:w="7474"/>
      </w:tblGrid>
      <w:tr w:rsidR="00F513A7" w:rsidRPr="005E6D04" w:rsidTr="00E536BC">
        <w:trPr>
          <w:trHeight w:val="416"/>
        </w:trPr>
        <w:tc>
          <w:tcPr>
            <w:tcW w:w="1951"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474" w:type="dxa"/>
          </w:tcPr>
          <w:p w:rsidR="00F513A7" w:rsidRPr="005E6D04" w:rsidRDefault="000C6552" w:rsidP="00E536BC">
            <w:pPr>
              <w:rPr>
                <w:rFonts w:ascii="Calibri" w:hAnsi="Calibri"/>
                <w:color w:val="00B0F0"/>
                <w:sz w:val="20"/>
                <w:szCs w:val="20"/>
                <w:u w:val="single"/>
              </w:rPr>
            </w:pPr>
            <w:hyperlink r:id="rId24" w:history="1">
              <w:r w:rsidR="00F513A7" w:rsidRPr="005E6D04">
                <w:rPr>
                  <w:rStyle w:val="Hyperkobling"/>
                  <w:rFonts w:ascii="Calibri" w:hAnsi="Calibri"/>
                  <w:color w:val="00B0F0"/>
                  <w:sz w:val="20"/>
                  <w:szCs w:val="20"/>
                </w:rPr>
                <w:t>Nasjonale retningslinjer fra Helsedirektoratet</w:t>
              </w:r>
            </w:hyperlink>
          </w:p>
        </w:tc>
      </w:tr>
      <w:tr w:rsidR="00F513A7" w:rsidRPr="005E6D04" w:rsidTr="00E536BC">
        <w:trPr>
          <w:trHeight w:val="416"/>
        </w:trPr>
        <w:tc>
          <w:tcPr>
            <w:tcW w:w="1951"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474" w:type="dxa"/>
          </w:tcPr>
          <w:p w:rsidR="00F513A7" w:rsidRPr="005E6D04" w:rsidRDefault="00F513A7" w:rsidP="00E536BC">
            <w:pPr>
              <w:rPr>
                <w:rFonts w:ascii="Calibri" w:hAnsi="Calibri"/>
                <w:color w:val="FF0000"/>
                <w:sz w:val="20"/>
                <w:szCs w:val="20"/>
              </w:rPr>
            </w:pPr>
            <w:r w:rsidRPr="005E6D04">
              <w:rPr>
                <w:rFonts w:ascii="Calibri" w:hAnsi="Calibri"/>
                <w:sz w:val="20"/>
                <w:szCs w:val="20"/>
              </w:rPr>
              <w:t>Sett gjennom liste (+ evt «nye under arbeid»)</w:t>
            </w:r>
          </w:p>
        </w:tc>
      </w:tr>
      <w:tr w:rsidR="00F513A7" w:rsidRPr="005E6D04" w:rsidTr="00E536BC">
        <w:trPr>
          <w:trHeight w:val="416"/>
        </w:trPr>
        <w:tc>
          <w:tcPr>
            <w:tcW w:w="1951"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474"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sz w:val="20"/>
                <w:szCs w:val="20"/>
              </w:rPr>
            </w:pPr>
            <w:r w:rsidRPr="005E6D04">
              <w:rPr>
                <w:rFonts w:ascii="Calibri" w:hAnsi="Calibri"/>
                <w:sz w:val="20"/>
                <w:szCs w:val="20"/>
              </w:rPr>
              <w:t>Forebygging og behandling av DVT hos pasienter med akutt hjerneslag. Anbefaling fra nasjonal retningslinje for behandling og rehabilitering ved hjerneslag. 2017</w:t>
            </w:r>
          </w:p>
          <w:p w:rsidR="00F513A7" w:rsidRPr="005E6D04" w:rsidRDefault="000C6552" w:rsidP="00E536BC">
            <w:pPr>
              <w:rPr>
                <w:rFonts w:ascii="Calibri" w:hAnsi="Calibri"/>
                <w:color w:val="FF0000"/>
                <w:sz w:val="20"/>
                <w:szCs w:val="20"/>
              </w:rPr>
            </w:pPr>
            <w:hyperlink r:id="rId25" w:anchor="forebygging-og-behandling-av-dvt-hos-pasienter-med-akutt-hjerneslaganbefaling" w:history="1">
              <w:r w:rsidR="00F513A7" w:rsidRPr="005E6D04">
                <w:rPr>
                  <w:rStyle w:val="Hyperkobling"/>
                  <w:rFonts w:ascii="Calibri" w:hAnsi="Calibri"/>
                  <w:sz w:val="20"/>
                  <w:szCs w:val="20"/>
                </w:rPr>
                <w:t>https://helsedirektoratet.no/retningslinjer/hjerneslag/seksjon?Tittel=komplikasjoner-forebygging-og-20014501#forebygging-og-behandling-av-dvt-hos-pasienter-med-akutt-hjerneslaganbefaling</w:t>
              </w:r>
            </w:hyperlink>
          </w:p>
          <w:p w:rsidR="00F513A7" w:rsidRPr="005E6D04" w:rsidRDefault="00F513A7" w:rsidP="00E536BC">
            <w:pPr>
              <w:rPr>
                <w:rFonts w:ascii="Calibri" w:hAnsi="Calibri"/>
                <w:color w:val="FF0000"/>
                <w:sz w:val="20"/>
                <w:szCs w:val="20"/>
              </w:rPr>
            </w:pP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0C6552" w:rsidP="00E536BC">
            <w:pPr>
              <w:rPr>
                <w:rFonts w:ascii="Calibri" w:hAnsi="Calibri" w:cs="Calibri"/>
                <w:color w:val="000000"/>
                <w:sz w:val="20"/>
                <w:szCs w:val="20"/>
                <w:lang w:val="nn-NO" w:eastAsia="zh-CN"/>
              </w:rPr>
            </w:pPr>
            <w:hyperlink r:id="rId26" w:history="1">
              <w:r w:rsidR="00F513A7" w:rsidRPr="005E6D04">
                <w:rPr>
                  <w:rStyle w:val="Hyperkobling"/>
                  <w:rFonts w:ascii="Calibri" w:hAnsi="Calibri" w:cs="Calibri"/>
                  <w:sz w:val="20"/>
                  <w:szCs w:val="20"/>
                  <w:lang w:val="nn-NO" w:eastAsia="zh-CN"/>
                </w:rPr>
                <w:t>Folkehelseinstituttet - rapporter og trykksaker</w:t>
              </w:r>
            </w:hyperlink>
          </w:p>
          <w:p w:rsidR="00F513A7" w:rsidRPr="005E6D04" w:rsidRDefault="00F513A7" w:rsidP="00E536BC">
            <w:pPr>
              <w:rPr>
                <w:rFonts w:ascii="Calibri" w:hAnsi="Calibri"/>
                <w:b/>
                <w:color w:val="00B0F0"/>
                <w:sz w:val="20"/>
                <w:szCs w:val="20"/>
                <w:u w:val="single"/>
                <w:lang w:val="nn-NO"/>
              </w:rPr>
            </w:pPr>
          </w:p>
        </w:tc>
      </w:tr>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autoSpaceDE w:val="0"/>
              <w:autoSpaceDN w:val="0"/>
              <w:adjustRightInd w:val="0"/>
              <w:rPr>
                <w:rFonts w:ascii="Calibri" w:hAnsi="Calibri" w:cs="Calibri"/>
                <w:color w:val="FF0000"/>
                <w:sz w:val="20"/>
                <w:szCs w:val="20"/>
                <w:lang w:eastAsia="zh-CN"/>
              </w:rPr>
            </w:pPr>
            <w:r w:rsidRPr="005E6D04">
              <w:rPr>
                <w:rFonts w:ascii="Calibri" w:hAnsi="Calibri" w:cs="Calibri"/>
                <w:sz w:val="20"/>
                <w:szCs w:val="20"/>
                <w:lang w:eastAsia="zh-CN"/>
              </w:rPr>
              <w:t>Dyp venetrombose, venøs tromboembolisme, dvt</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pStyle w:val="Overskrift1"/>
              <w:shd w:val="clear" w:color="auto" w:fill="FFFFFF"/>
              <w:spacing w:before="60" w:beforeAutospacing="0" w:after="0" w:afterAutospacing="0"/>
              <w:rPr>
                <w:rFonts w:asciiTheme="minorHAnsi" w:hAnsiTheme="minorHAnsi" w:cs="Helvetica"/>
                <w:b w:val="0"/>
                <w:sz w:val="20"/>
                <w:szCs w:val="20"/>
                <w:shd w:val="clear" w:color="auto" w:fill="FFFFFF"/>
              </w:rPr>
            </w:pPr>
            <w:r w:rsidRPr="005E6D04">
              <w:rPr>
                <w:rFonts w:asciiTheme="minorHAnsi" w:hAnsiTheme="minorHAnsi" w:cs="Helvetica"/>
                <w:b w:val="0"/>
                <w:sz w:val="20"/>
                <w:szCs w:val="20"/>
              </w:rPr>
              <w:t>Intermitterende pneumatisk kompresjon for å forebygge venøs tromboembolisme hos pasienter innlagt i sykehus. Forskningsoversikt, 2016.</w:t>
            </w:r>
          </w:p>
          <w:p w:rsidR="00F513A7" w:rsidRPr="005E6D04" w:rsidRDefault="000C6552" w:rsidP="00E536BC">
            <w:pPr>
              <w:pStyle w:val="Overskrift1"/>
              <w:shd w:val="clear" w:color="auto" w:fill="FFFFFF"/>
              <w:spacing w:before="60" w:beforeAutospacing="0" w:after="0" w:afterAutospacing="0"/>
              <w:rPr>
                <w:rFonts w:asciiTheme="minorHAnsi" w:hAnsiTheme="minorHAnsi" w:cs="Helvetica"/>
                <w:b w:val="0"/>
                <w:color w:val="000000"/>
                <w:sz w:val="20"/>
                <w:szCs w:val="20"/>
                <w:shd w:val="clear" w:color="auto" w:fill="FFFFFF"/>
              </w:rPr>
            </w:pPr>
            <w:hyperlink r:id="rId27" w:history="1">
              <w:r w:rsidR="00F513A7" w:rsidRPr="005E6D04">
                <w:rPr>
                  <w:rStyle w:val="Hyperkobling"/>
                  <w:rFonts w:asciiTheme="minorHAnsi" w:hAnsiTheme="minorHAnsi" w:cs="Helvetica"/>
                  <w:sz w:val="20"/>
                  <w:szCs w:val="20"/>
                  <w:shd w:val="clear" w:color="auto" w:fill="FFFFFF"/>
                </w:rPr>
                <w:t>https://www.fhi.no/publ/2016/intermitterende-pneumatisk-kompresjon-for-a-forebygge-venos-tromboembolisme/</w:t>
              </w:r>
            </w:hyperlink>
          </w:p>
          <w:p w:rsidR="00F513A7" w:rsidRPr="005E6D04" w:rsidRDefault="00F513A7" w:rsidP="00E536BC">
            <w:pPr>
              <w:pStyle w:val="Overskrift1"/>
              <w:shd w:val="clear" w:color="auto" w:fill="FFFFFF"/>
              <w:spacing w:before="60" w:beforeAutospacing="0" w:after="0" w:afterAutospacing="0"/>
              <w:rPr>
                <w:rFonts w:asciiTheme="minorHAnsi" w:hAnsiTheme="minorHAnsi" w:cs="Helvetica"/>
                <w:b w:val="0"/>
                <w:color w:val="000000"/>
                <w:sz w:val="20"/>
                <w:szCs w:val="20"/>
                <w:shd w:val="clear" w:color="auto" w:fill="FFFFFF"/>
              </w:rPr>
            </w:pPr>
          </w:p>
          <w:p w:rsidR="00F513A7" w:rsidRPr="005E6D04" w:rsidRDefault="00F513A7" w:rsidP="00E536BC">
            <w:pPr>
              <w:pStyle w:val="Overskrift1"/>
              <w:shd w:val="clear" w:color="auto" w:fill="FFFFFF"/>
              <w:spacing w:before="60" w:beforeAutospacing="0" w:after="0" w:afterAutospacing="0"/>
              <w:rPr>
                <w:rFonts w:asciiTheme="minorHAnsi" w:hAnsiTheme="minorHAnsi" w:cs="Helvetica"/>
                <w:b w:val="0"/>
                <w:sz w:val="20"/>
                <w:szCs w:val="20"/>
              </w:rPr>
            </w:pPr>
            <w:r w:rsidRPr="005E6D04">
              <w:rPr>
                <w:rFonts w:asciiTheme="minorHAnsi" w:hAnsiTheme="minorHAnsi" w:cs="Helvetica"/>
                <w:b w:val="0"/>
                <w:color w:val="000000"/>
                <w:sz w:val="20"/>
                <w:szCs w:val="20"/>
                <w:shd w:val="clear" w:color="auto" w:fill="FFFFFF"/>
              </w:rPr>
              <w:t>Tromboseprofylakse ved hofte- og kneprotesekirurgi, Kunnskapssenteret. Forskningsoversikt 2011.</w:t>
            </w:r>
          </w:p>
          <w:p w:rsidR="00F513A7" w:rsidRPr="005E6D04" w:rsidRDefault="000C6552" w:rsidP="00E536BC">
            <w:pPr>
              <w:pStyle w:val="Overskrift1"/>
              <w:shd w:val="clear" w:color="auto" w:fill="FFFFFF"/>
              <w:spacing w:before="60" w:beforeAutospacing="0" w:after="0" w:afterAutospacing="0"/>
              <w:rPr>
                <w:rFonts w:asciiTheme="minorHAnsi" w:hAnsiTheme="minorHAnsi" w:cs="Helvetica"/>
                <w:b w:val="0"/>
                <w:sz w:val="20"/>
                <w:szCs w:val="20"/>
              </w:rPr>
            </w:pPr>
            <w:hyperlink r:id="rId28" w:history="1">
              <w:r w:rsidR="00F513A7" w:rsidRPr="005E6D04">
                <w:rPr>
                  <w:rStyle w:val="Hyperkobling"/>
                  <w:rFonts w:asciiTheme="minorHAnsi" w:hAnsiTheme="minorHAnsi" w:cs="Helvetica"/>
                  <w:sz w:val="20"/>
                  <w:szCs w:val="20"/>
                </w:rPr>
                <w:t>https://www.fhi.no/publ/2011/tromboseprofylakse-ved-hofte-og-kneprotesekirurgi/</w:t>
              </w:r>
            </w:hyperlink>
          </w:p>
          <w:p w:rsidR="00F513A7" w:rsidRPr="005E6D04" w:rsidRDefault="00F513A7" w:rsidP="00E536BC">
            <w:pPr>
              <w:pStyle w:val="Overskrift1"/>
              <w:shd w:val="clear" w:color="auto" w:fill="FFFFFF"/>
              <w:spacing w:before="60" w:beforeAutospacing="0" w:after="0" w:afterAutospacing="0"/>
              <w:rPr>
                <w:rFonts w:asciiTheme="minorHAnsi" w:hAnsiTheme="minorHAnsi" w:cs="Helvetica"/>
                <w:b w:val="0"/>
                <w:sz w:val="20"/>
                <w:szCs w:val="20"/>
              </w:rPr>
            </w:pPr>
          </w:p>
          <w:p w:rsidR="00F513A7" w:rsidRPr="005E6D04" w:rsidRDefault="00F513A7" w:rsidP="00E536BC">
            <w:pPr>
              <w:pStyle w:val="Overskrift1"/>
              <w:shd w:val="clear" w:color="auto" w:fill="FFFFFF"/>
              <w:spacing w:before="60" w:beforeAutospacing="0" w:after="0" w:afterAutospacing="0"/>
              <w:rPr>
                <w:rFonts w:asciiTheme="minorHAnsi" w:hAnsiTheme="minorHAnsi" w:cs="Helvetica"/>
                <w:b w:val="0"/>
                <w:sz w:val="20"/>
                <w:szCs w:val="20"/>
              </w:rPr>
            </w:pPr>
            <w:r w:rsidRPr="005E6D04">
              <w:rPr>
                <w:rFonts w:asciiTheme="minorHAnsi" w:hAnsiTheme="minorHAnsi" w:cs="Helvetica"/>
                <w:b w:val="0"/>
                <w:sz w:val="20"/>
                <w:szCs w:val="20"/>
              </w:rPr>
              <w:t>Kompresjonsstrømper i forebygging av dyp venetrombose. Systematisk oversikt, 2008.</w:t>
            </w:r>
          </w:p>
          <w:p w:rsidR="00F513A7" w:rsidRPr="005E6D04" w:rsidRDefault="000C6552" w:rsidP="00E536BC">
            <w:pPr>
              <w:pStyle w:val="Overskrift1"/>
              <w:shd w:val="clear" w:color="auto" w:fill="FFFFFF"/>
              <w:spacing w:before="60" w:beforeAutospacing="0" w:after="0" w:afterAutospacing="0"/>
              <w:rPr>
                <w:rFonts w:asciiTheme="minorHAnsi" w:hAnsiTheme="minorHAnsi" w:cs="Helvetica"/>
                <w:b w:val="0"/>
                <w:sz w:val="20"/>
                <w:szCs w:val="20"/>
              </w:rPr>
            </w:pPr>
            <w:hyperlink r:id="rId29" w:history="1">
              <w:r w:rsidR="00F513A7" w:rsidRPr="005E6D04">
                <w:rPr>
                  <w:rStyle w:val="Hyperkobling"/>
                  <w:rFonts w:asciiTheme="minorHAnsi" w:hAnsiTheme="minorHAnsi" w:cs="Helvetica"/>
                  <w:sz w:val="20"/>
                  <w:szCs w:val="20"/>
                </w:rPr>
                <w:t>https://www.fhi.no/publ/eldre/kompresjonsstromper-i-forebygging-av-dyp-venetrombose-/</w:t>
              </w:r>
            </w:hyperlink>
          </w:p>
          <w:p w:rsidR="00F513A7" w:rsidRPr="005E6D04" w:rsidRDefault="00F513A7" w:rsidP="00E536BC">
            <w:pPr>
              <w:rPr>
                <w:rFonts w:ascii="Calibri" w:hAnsi="Calibri"/>
                <w:color w:val="FF0000"/>
                <w:sz w:val="20"/>
                <w:szCs w:val="20"/>
              </w:rPr>
            </w:pPr>
          </w:p>
        </w:tc>
      </w:tr>
    </w:tbl>
    <w:p w:rsidR="00F513A7" w:rsidRPr="005E6D04" w:rsidRDefault="00F513A7" w:rsidP="00E536BC">
      <w:pPr>
        <w:rPr>
          <w:rFonts w:ascii="Calibri" w:hAnsi="Calibri"/>
          <w:sz w:val="20"/>
          <w:szCs w:val="20"/>
        </w:rPr>
      </w:pPr>
    </w:p>
    <w:tbl>
      <w:tblPr>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78"/>
        <w:gridCol w:w="7605"/>
      </w:tblGrid>
      <w:tr w:rsidR="00F513A7" w:rsidRPr="005E6D04" w:rsidTr="00F513A7">
        <w:trPr>
          <w:trHeight w:val="397"/>
        </w:trPr>
        <w:tc>
          <w:tcPr>
            <w:tcW w:w="1878"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605" w:type="dxa"/>
          </w:tcPr>
          <w:p w:rsidR="00F513A7" w:rsidRPr="005E6D04" w:rsidRDefault="000C6552" w:rsidP="00E536BC">
            <w:pPr>
              <w:rPr>
                <w:rFonts w:ascii="Calibri" w:hAnsi="Calibri"/>
                <w:color w:val="00B0F0"/>
                <w:sz w:val="20"/>
                <w:szCs w:val="20"/>
                <w:u w:val="single"/>
              </w:rPr>
            </w:pPr>
            <w:hyperlink r:id="rId30" w:history="1">
              <w:r w:rsidR="00F513A7" w:rsidRPr="005E6D04">
                <w:rPr>
                  <w:rStyle w:val="Hyperkobling"/>
                  <w:rFonts w:ascii="Calibri" w:hAnsi="Calibri"/>
                  <w:color w:val="00B0F0"/>
                  <w:sz w:val="20"/>
                  <w:szCs w:val="20"/>
                </w:rPr>
                <w:t>Helsebibliotekets retningslinjebase</w:t>
              </w:r>
            </w:hyperlink>
          </w:p>
        </w:tc>
      </w:tr>
      <w:tr w:rsidR="00F513A7" w:rsidRPr="005E6D04" w:rsidTr="00F513A7">
        <w:trPr>
          <w:trHeight w:val="397"/>
        </w:trPr>
        <w:tc>
          <w:tcPr>
            <w:tcW w:w="1878"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605" w:type="dxa"/>
          </w:tcPr>
          <w:p w:rsidR="00F513A7" w:rsidRPr="005E6D04" w:rsidRDefault="00F513A7" w:rsidP="00E536BC">
            <w:pPr>
              <w:rPr>
                <w:rFonts w:ascii="Calibri" w:hAnsi="Calibri"/>
                <w:color w:val="FF0000"/>
                <w:sz w:val="20"/>
                <w:szCs w:val="20"/>
              </w:rPr>
            </w:pPr>
            <w:r w:rsidRPr="005E6D04">
              <w:rPr>
                <w:rFonts w:ascii="Calibri" w:hAnsi="Calibri"/>
                <w:sz w:val="20"/>
                <w:szCs w:val="20"/>
              </w:rPr>
              <w:t>Sett gjennom emnegruppene Akuttmedisin, Endokrinologi, Hjerte-Kar</w:t>
            </w:r>
          </w:p>
        </w:tc>
      </w:tr>
      <w:tr w:rsidR="00F513A7" w:rsidRPr="005E6D04" w:rsidTr="00F513A7">
        <w:trPr>
          <w:trHeight w:val="397"/>
        </w:trPr>
        <w:tc>
          <w:tcPr>
            <w:tcW w:w="1878"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605"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sz w:val="20"/>
                <w:szCs w:val="20"/>
              </w:rPr>
            </w:pPr>
            <w:r w:rsidRPr="005E6D04">
              <w:rPr>
                <w:rStyle w:val="headercompanyname"/>
                <w:rFonts w:cs="Helvetica"/>
                <w:sz w:val="20"/>
                <w:szCs w:val="20"/>
                <w:shd w:val="clear" w:color="auto" w:fill="FFFFFF"/>
              </w:rPr>
              <w:t>Retningslinjer for antitrombotisk behandling og profylakse (2013, under oppdatering)</w:t>
            </w:r>
          </w:p>
          <w:p w:rsidR="00F513A7" w:rsidRPr="005E6D04" w:rsidRDefault="000C6552" w:rsidP="00E536BC">
            <w:pPr>
              <w:rPr>
                <w:rFonts w:ascii="Calibri" w:hAnsi="Calibri"/>
                <w:sz w:val="20"/>
                <w:szCs w:val="20"/>
              </w:rPr>
            </w:pPr>
            <w:hyperlink r:id="rId31" w:history="1">
              <w:r w:rsidR="00F513A7" w:rsidRPr="005E6D04">
                <w:rPr>
                  <w:rStyle w:val="Hyperkobling"/>
                  <w:rFonts w:ascii="Calibri" w:hAnsi="Calibri"/>
                  <w:sz w:val="20"/>
                  <w:szCs w:val="20"/>
                </w:rPr>
                <w:t>http://www.helsebiblioteket.no/retningslinjer/blod/retningslinjer-for-antitrombotisk-behandling-og-profylakse</w:t>
              </w:r>
            </w:hyperlink>
          </w:p>
          <w:p w:rsidR="00F513A7" w:rsidRPr="005E6D04" w:rsidRDefault="00F513A7" w:rsidP="00E536BC">
            <w:pPr>
              <w:rPr>
                <w:sz w:val="20"/>
                <w:szCs w:val="20"/>
              </w:rPr>
            </w:pPr>
            <w:r w:rsidRPr="005E6D04">
              <w:rPr>
                <w:rFonts w:cs="Helvetica"/>
                <w:bCs/>
                <w:sz w:val="20"/>
                <w:szCs w:val="20"/>
                <w:shd w:val="clear" w:color="auto" w:fill="EAF2F8"/>
              </w:rPr>
              <w:t xml:space="preserve">    DVT og lungeemboli (LE) = venøs tromboemboli (VT)</w:t>
            </w:r>
          </w:p>
          <w:p w:rsidR="00F513A7" w:rsidRPr="005E6D04" w:rsidRDefault="00F513A7" w:rsidP="00E536BC">
            <w:pPr>
              <w:rPr>
                <w:rFonts w:ascii="Calibri" w:hAnsi="Calibri"/>
                <w:sz w:val="20"/>
                <w:szCs w:val="20"/>
              </w:rPr>
            </w:pPr>
            <w:r w:rsidRPr="005E6D04">
              <w:rPr>
                <w:rFonts w:ascii="Calibri" w:hAnsi="Calibri"/>
                <w:sz w:val="20"/>
                <w:szCs w:val="20"/>
              </w:rPr>
              <w:t xml:space="preserve">    </w:t>
            </w:r>
            <w:hyperlink r:id="rId32" w:history="1">
              <w:r w:rsidRPr="005E6D04">
                <w:rPr>
                  <w:rStyle w:val="Hyperkobling"/>
                  <w:rFonts w:ascii="Calibri" w:hAnsi="Calibri"/>
                  <w:sz w:val="20"/>
                  <w:szCs w:val="20"/>
                </w:rPr>
                <w:t>https://www.magicapp.org/goto/guideline/WEgaLO/rec/null</w:t>
              </w:r>
            </w:hyperlink>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r w:rsidRPr="005E6D04">
              <w:rPr>
                <w:rFonts w:ascii="Calibri" w:hAnsi="Calibri"/>
                <w:sz w:val="20"/>
                <w:szCs w:val="20"/>
              </w:rPr>
              <w:t>Dyp venetrombose (DVT). Metodebok for leger Medisinsk avdeling Diakonhjemmet sykehus (s. 64) 2016</w:t>
            </w:r>
          </w:p>
          <w:p w:rsidR="00F513A7" w:rsidRPr="005E6D04" w:rsidRDefault="000C6552" w:rsidP="00E536BC">
            <w:pPr>
              <w:rPr>
                <w:rFonts w:ascii="Calibri" w:hAnsi="Calibri"/>
                <w:color w:val="FF0000"/>
                <w:sz w:val="20"/>
                <w:szCs w:val="20"/>
              </w:rPr>
            </w:pPr>
            <w:hyperlink r:id="rId33" w:history="1">
              <w:r w:rsidR="00F513A7" w:rsidRPr="005E6D04">
                <w:rPr>
                  <w:rStyle w:val="Hyperkobling"/>
                  <w:rFonts w:ascii="Calibri" w:hAnsi="Calibri"/>
                  <w:sz w:val="20"/>
                  <w:szCs w:val="20"/>
                </w:rPr>
                <w:t>http://diakonhjemmetsykehus.no/cms/site/0/forside/aktuelt/metodebok-for-leger/_attachment/5119?_ts=152f37855fe</w:t>
              </w:r>
            </w:hyperlink>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r w:rsidRPr="005E6D04">
              <w:rPr>
                <w:rFonts w:ascii="Calibri" w:hAnsi="Calibri"/>
                <w:sz w:val="20"/>
                <w:szCs w:val="20"/>
              </w:rPr>
              <w:t>Venös tromboembolism och antikoagulantiabehandling hos vuxna. Sahlgrenska Universitetssjukhuset, 2014</w:t>
            </w:r>
          </w:p>
          <w:p w:rsidR="00F513A7" w:rsidRPr="005E6D04" w:rsidRDefault="000C6552" w:rsidP="00E536BC">
            <w:pPr>
              <w:rPr>
                <w:rFonts w:ascii="Calibri" w:hAnsi="Calibri"/>
                <w:color w:val="FF0000"/>
                <w:sz w:val="20"/>
                <w:szCs w:val="20"/>
              </w:rPr>
            </w:pPr>
            <w:hyperlink r:id="rId34" w:history="1">
              <w:r w:rsidR="00F513A7" w:rsidRPr="005E6D04">
                <w:rPr>
                  <w:rStyle w:val="Hyperkobling"/>
                  <w:rFonts w:ascii="Calibri" w:hAnsi="Calibri"/>
                  <w:sz w:val="20"/>
                  <w:szCs w:val="20"/>
                </w:rPr>
                <w:t>https://www2.sahlgrenska.se/upload/SU/Dokument/medinfo/vardprogram_tromb.pdf</w:t>
              </w:r>
            </w:hyperlink>
          </w:p>
          <w:p w:rsidR="00F513A7" w:rsidRPr="005E6D04" w:rsidRDefault="00F513A7" w:rsidP="00E536BC">
            <w:pPr>
              <w:rPr>
                <w:rFonts w:ascii="Calibri" w:hAnsi="Calibri"/>
                <w:color w:val="FF0000"/>
                <w:sz w:val="20"/>
                <w:szCs w:val="20"/>
              </w:rPr>
            </w:pPr>
          </w:p>
          <w:p w:rsidR="00F513A7" w:rsidRPr="005E6D04" w:rsidRDefault="00F513A7" w:rsidP="00E536BC">
            <w:pPr>
              <w:rPr>
                <w:rFonts w:ascii="Calibri" w:hAnsi="Calibri"/>
                <w:sz w:val="20"/>
                <w:szCs w:val="20"/>
              </w:rPr>
            </w:pPr>
            <w:r w:rsidRPr="005E6D04">
              <w:rPr>
                <w:rFonts w:ascii="Calibri" w:hAnsi="Calibri"/>
                <w:sz w:val="20"/>
                <w:szCs w:val="20"/>
              </w:rPr>
              <w:t>Dyp venetrombose (DVT). Metodebok for indremedisinere, Oslo universitetsykehus 2012</w:t>
            </w:r>
          </w:p>
          <w:p w:rsidR="00F513A7" w:rsidRPr="005E6D04" w:rsidRDefault="000C6552" w:rsidP="00E536BC">
            <w:pPr>
              <w:rPr>
                <w:rFonts w:ascii="Calibri" w:hAnsi="Calibri"/>
                <w:color w:val="FF0000"/>
                <w:sz w:val="20"/>
                <w:szCs w:val="20"/>
              </w:rPr>
            </w:pPr>
            <w:hyperlink r:id="rId35" w:anchor="Behandling" w:history="1">
              <w:r w:rsidR="00F513A7" w:rsidRPr="005E6D04">
                <w:rPr>
                  <w:rStyle w:val="Hyperkobling"/>
                  <w:rFonts w:ascii="Calibri" w:hAnsi="Calibri"/>
                  <w:sz w:val="20"/>
                  <w:szCs w:val="20"/>
                </w:rPr>
                <w:t>http://www.helsebiblioteket.no/retningslinjer/metodebok/blodsykdommer/dyp-venetrombose-dvt#Behandling</w:t>
              </w:r>
            </w:hyperlink>
          </w:p>
          <w:p w:rsidR="00F513A7" w:rsidRPr="005E6D04" w:rsidRDefault="00F513A7" w:rsidP="00E536BC">
            <w:pPr>
              <w:rPr>
                <w:rFonts w:ascii="Calibri" w:hAnsi="Calibri"/>
                <w:color w:val="FF0000"/>
                <w:sz w:val="20"/>
                <w:szCs w:val="20"/>
              </w:rPr>
            </w:pPr>
          </w:p>
          <w:p w:rsidR="00F513A7" w:rsidRPr="005E6D04" w:rsidRDefault="00F513A7" w:rsidP="00E536BC">
            <w:pPr>
              <w:rPr>
                <w:rFonts w:ascii="Calibri" w:hAnsi="Calibri"/>
                <w:sz w:val="20"/>
                <w:szCs w:val="20"/>
              </w:rPr>
            </w:pPr>
            <w:r w:rsidRPr="005E6D04">
              <w:rPr>
                <w:rFonts w:ascii="Calibri" w:hAnsi="Calibri"/>
                <w:sz w:val="20"/>
                <w:szCs w:val="20"/>
              </w:rPr>
              <w:t>Warfarinbehandling i praksis : tryggere antikoagulasjon. Den norske legeforening, 2010. Venøs trombose /lungeembolisme, s. 21</w:t>
            </w:r>
          </w:p>
          <w:p w:rsidR="00F513A7" w:rsidRPr="005E6D04" w:rsidRDefault="000C6552" w:rsidP="00E536BC">
            <w:pPr>
              <w:rPr>
                <w:rFonts w:ascii="Calibri" w:hAnsi="Calibri"/>
                <w:sz w:val="20"/>
                <w:szCs w:val="20"/>
              </w:rPr>
            </w:pPr>
            <w:hyperlink r:id="rId36" w:history="1">
              <w:r w:rsidR="00F513A7" w:rsidRPr="005E6D04">
                <w:rPr>
                  <w:rStyle w:val="Hyperkobling"/>
                  <w:rFonts w:ascii="Calibri" w:hAnsi="Calibri"/>
                  <w:sz w:val="20"/>
                  <w:szCs w:val="20"/>
                </w:rPr>
                <w:t>http://legeforeningen.no/PageFiles/25973/Warfarinbehandling%20i%20praksis.pdf</w:t>
              </w:r>
            </w:hyperlink>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r w:rsidRPr="005E6D04">
              <w:rPr>
                <w:rFonts w:ascii="Calibri" w:hAnsi="Calibri"/>
                <w:sz w:val="20"/>
                <w:szCs w:val="20"/>
              </w:rPr>
              <w:t>Nasjonal retningslinje for behandling og rehabilitering ved hjerneslag. 2010</w:t>
            </w:r>
          </w:p>
          <w:p w:rsidR="00F513A7" w:rsidRPr="005E6D04" w:rsidRDefault="00F513A7" w:rsidP="00E536BC">
            <w:pPr>
              <w:rPr>
                <w:rFonts w:ascii="Calibri" w:hAnsi="Calibri"/>
                <w:sz w:val="20"/>
                <w:szCs w:val="20"/>
              </w:rPr>
            </w:pPr>
            <w:r w:rsidRPr="005E6D04">
              <w:rPr>
                <w:rFonts w:ascii="Calibri" w:hAnsi="Calibri"/>
                <w:sz w:val="20"/>
                <w:szCs w:val="20"/>
              </w:rPr>
              <w:t xml:space="preserve">   Venøs tromboembolisme</w:t>
            </w:r>
          </w:p>
          <w:p w:rsidR="00F513A7" w:rsidRPr="005E6D04" w:rsidRDefault="000C6552" w:rsidP="00E536BC">
            <w:pPr>
              <w:rPr>
                <w:rFonts w:ascii="Calibri" w:hAnsi="Calibri"/>
                <w:color w:val="FF0000"/>
                <w:sz w:val="20"/>
                <w:szCs w:val="20"/>
              </w:rPr>
            </w:pPr>
            <w:hyperlink r:id="rId37" w:history="1">
              <w:r w:rsidR="00F513A7" w:rsidRPr="005E6D04">
                <w:rPr>
                  <w:rStyle w:val="Hyperkobling"/>
                  <w:rFonts w:ascii="Calibri" w:hAnsi="Calibri"/>
                  <w:sz w:val="20"/>
                  <w:szCs w:val="20"/>
                </w:rPr>
                <w:t>https://bit.ly/2FcxDqQ</w:t>
              </w:r>
            </w:hyperlink>
          </w:p>
          <w:p w:rsidR="00F513A7" w:rsidRPr="005E6D04" w:rsidRDefault="00F513A7" w:rsidP="00E536BC">
            <w:pPr>
              <w:rPr>
                <w:rFonts w:ascii="Calibri" w:hAnsi="Calibri"/>
                <w:color w:val="FF0000"/>
                <w:sz w:val="20"/>
                <w:szCs w:val="20"/>
              </w:rPr>
            </w:pP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0C6552" w:rsidP="00E536BC">
            <w:pPr>
              <w:rPr>
                <w:rFonts w:ascii="Calibri" w:hAnsi="Calibri"/>
                <w:b/>
                <w:color w:val="00B0F0"/>
                <w:sz w:val="20"/>
                <w:szCs w:val="20"/>
                <w:u w:val="single"/>
              </w:rPr>
            </w:pPr>
            <w:hyperlink r:id="rId38" w:history="1">
              <w:r w:rsidR="00F513A7" w:rsidRPr="005E6D04">
                <w:rPr>
                  <w:rStyle w:val="Hyperkobling"/>
                  <w:rFonts w:ascii="Calibri" w:hAnsi="Calibri"/>
                  <w:color w:val="00B0F0"/>
                  <w:sz w:val="20"/>
                  <w:szCs w:val="20"/>
                </w:rPr>
                <w:t>NICE Guidance (UK)</w:t>
              </w:r>
            </w:hyperlink>
          </w:p>
          <w:p w:rsidR="00F513A7" w:rsidRPr="005E6D04" w:rsidRDefault="00F513A7" w:rsidP="00E536BC">
            <w:pPr>
              <w:rPr>
                <w:rFonts w:ascii="Calibri" w:hAnsi="Calibri"/>
                <w:b/>
                <w:sz w:val="20"/>
                <w:szCs w:val="20"/>
                <w:u w:val="single"/>
              </w:rPr>
            </w:pPr>
          </w:p>
        </w:tc>
      </w:tr>
      <w:tr w:rsidR="00F513A7" w:rsidRPr="008E70B9"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sz w:val="20"/>
                <w:szCs w:val="20"/>
                <w:lang w:val="en-US"/>
              </w:rPr>
            </w:pPr>
            <w:r w:rsidRPr="005E6D04">
              <w:rPr>
                <w:rFonts w:ascii="Calibri" w:hAnsi="Calibri"/>
                <w:sz w:val="20"/>
                <w:szCs w:val="20"/>
                <w:lang w:val="en-US"/>
              </w:rPr>
              <w:t>Conditions and diseases &gt; Cardiovascular conditions &gt; Embolism and Thrombosis</w:t>
            </w:r>
          </w:p>
        </w:tc>
      </w:tr>
      <w:tr w:rsidR="00F513A7" w:rsidRPr="008E70B9"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cs="Helvetica"/>
                <w:color w:val="0E0E0E"/>
                <w:sz w:val="20"/>
                <w:szCs w:val="20"/>
                <w:shd w:val="clear" w:color="auto" w:fill="FAFAFA"/>
                <w:lang w:val="en-US"/>
              </w:rPr>
            </w:pPr>
            <w:r w:rsidRPr="005E6D04">
              <w:rPr>
                <w:rFonts w:ascii="Calibri" w:hAnsi="Calibri"/>
                <w:sz w:val="20"/>
                <w:szCs w:val="20"/>
                <w:lang w:val="en-US"/>
              </w:rPr>
              <w:t xml:space="preserve">Embolism and Thrombosis. </w:t>
            </w:r>
            <w:r w:rsidRPr="005E6D04">
              <w:rPr>
                <w:rFonts w:cs="Helvetica"/>
                <w:color w:val="0E0E0E"/>
                <w:sz w:val="20"/>
                <w:szCs w:val="20"/>
                <w:shd w:val="clear" w:color="auto" w:fill="FAFAFA"/>
                <w:lang w:val="en-US"/>
              </w:rPr>
              <w:t>Everything NICE has produced on the topic of embolism and thrombosis. Includes related guidelines, NICE Pathways, quality standards and advice. (5 nye og 2 oppdaterte siden 2017)</w:t>
            </w:r>
          </w:p>
          <w:p w:rsidR="00F513A7" w:rsidRPr="005E6D04" w:rsidRDefault="000C6552" w:rsidP="00E536BC">
            <w:pPr>
              <w:rPr>
                <w:rFonts w:ascii="Calibri" w:hAnsi="Calibri"/>
                <w:sz w:val="20"/>
                <w:szCs w:val="20"/>
                <w:lang w:val="en-US"/>
              </w:rPr>
            </w:pPr>
            <w:hyperlink r:id="rId39" w:anchor="interventional-procedures-guidance" w:history="1">
              <w:r w:rsidR="00F513A7" w:rsidRPr="005E6D04">
                <w:rPr>
                  <w:rStyle w:val="Hyperkobling"/>
                  <w:rFonts w:ascii="Calibri" w:hAnsi="Calibri"/>
                  <w:sz w:val="20"/>
                  <w:szCs w:val="20"/>
                  <w:lang w:val="en-US"/>
                </w:rPr>
                <w:t>https://www.nice.org.uk/guidance/conditions-and-diseases/cardiovascular-conditions/embolism-and-thrombosis#interventional-procedures-guidance</w:t>
              </w:r>
            </w:hyperlink>
          </w:p>
          <w:p w:rsidR="00F513A7" w:rsidRPr="005E6D04" w:rsidRDefault="00F513A7" w:rsidP="00E536BC">
            <w:pPr>
              <w:rPr>
                <w:rFonts w:ascii="Calibri" w:hAnsi="Calibri"/>
                <w:sz w:val="20"/>
                <w:szCs w:val="20"/>
                <w:lang w:val="en-US"/>
              </w:rPr>
            </w:pPr>
          </w:p>
        </w:tc>
      </w:tr>
    </w:tbl>
    <w:p w:rsidR="00F513A7" w:rsidRPr="005E6D04" w:rsidRDefault="00F513A7" w:rsidP="00E536BC">
      <w:pPr>
        <w:rPr>
          <w:rFonts w:ascii="Calibri" w:hAnsi="Calibri"/>
          <w:sz w:val="20"/>
          <w:szCs w:val="20"/>
          <w:lang w:val="en-US"/>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p w:rsidR="00F513A7" w:rsidRPr="005E6D04" w:rsidRDefault="00F513A7" w:rsidP="00E536BC">
            <w:pPr>
              <w:rPr>
                <w:rFonts w:ascii="Calibri" w:hAnsi="Calibri"/>
                <w:sz w:val="20"/>
                <w:szCs w:val="20"/>
              </w:rPr>
            </w:pPr>
          </w:p>
        </w:tc>
        <w:tc>
          <w:tcPr>
            <w:tcW w:w="7518" w:type="dxa"/>
          </w:tcPr>
          <w:p w:rsidR="00F513A7" w:rsidRPr="005E6D04" w:rsidRDefault="000C6552" w:rsidP="00E536BC">
            <w:pPr>
              <w:rPr>
                <w:rFonts w:ascii="Calibri" w:hAnsi="Calibri" w:cs="Arial"/>
                <w:b/>
                <w:color w:val="00B0F0"/>
                <w:sz w:val="20"/>
                <w:szCs w:val="20"/>
                <w:u w:val="single"/>
              </w:rPr>
            </w:pPr>
            <w:hyperlink r:id="rId40" w:history="1">
              <w:r w:rsidR="00F513A7" w:rsidRPr="005E6D04">
                <w:rPr>
                  <w:rStyle w:val="Hyperkobling"/>
                  <w:rFonts w:ascii="Calibri" w:hAnsi="Calibri" w:cs="Arial"/>
                  <w:color w:val="00B0F0"/>
                  <w:sz w:val="20"/>
                  <w:szCs w:val="20"/>
                </w:rPr>
                <w:t>National Guideline Clearinghouse</w:t>
              </w:r>
            </w:hyperlink>
            <w:r w:rsidR="00F513A7" w:rsidRPr="005E6D04">
              <w:rPr>
                <w:rFonts w:ascii="Calibri" w:hAnsi="Calibri" w:cs="Arial"/>
                <w:b/>
                <w:color w:val="00B0F0"/>
                <w:sz w:val="20"/>
                <w:szCs w:val="20"/>
                <w:u w:val="single"/>
              </w:rPr>
              <w:t xml:space="preserve"> </w:t>
            </w:r>
          </w:p>
          <w:p w:rsidR="00F513A7" w:rsidRPr="005E6D04" w:rsidRDefault="00F513A7" w:rsidP="00E536BC">
            <w:pPr>
              <w:rPr>
                <w:rFonts w:ascii="Calibri" w:hAnsi="Calibri"/>
                <w:b/>
                <w:color w:val="7030A0"/>
                <w:sz w:val="20"/>
                <w:szCs w:val="20"/>
                <w:u w:val="single"/>
              </w:rPr>
            </w:pPr>
          </w:p>
        </w:tc>
      </w:tr>
      <w:tr w:rsidR="00F513A7" w:rsidRPr="008E70B9"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olor w:val="333333"/>
                <w:sz w:val="20"/>
                <w:szCs w:val="20"/>
                <w:lang w:val="en-US"/>
              </w:rPr>
            </w:pPr>
          </w:p>
          <w:p w:rsidR="00F513A7" w:rsidRPr="005E6D04" w:rsidRDefault="00F513A7" w:rsidP="00E536BC">
            <w:pPr>
              <w:rPr>
                <w:rFonts w:ascii="Calibri" w:hAnsi="Calibri"/>
                <w:color w:val="333333"/>
                <w:sz w:val="20"/>
                <w:szCs w:val="20"/>
                <w:lang w:val="en-US"/>
              </w:rPr>
            </w:pPr>
            <w:r w:rsidRPr="005E6D04">
              <w:rPr>
                <w:rFonts w:ascii="Calibri" w:hAnsi="Calibri"/>
                <w:color w:val="333333"/>
                <w:sz w:val="20"/>
                <w:szCs w:val="20"/>
                <w:lang w:val="en-US"/>
              </w:rPr>
              <w:t>"deep venous thrombos*" or "deep vein thrombos*" or DVT</w:t>
            </w:r>
          </w:p>
          <w:p w:rsidR="00F513A7" w:rsidRPr="005E6D04" w:rsidRDefault="00F513A7" w:rsidP="00E536BC">
            <w:pPr>
              <w:rPr>
                <w:rFonts w:ascii="Calibri" w:hAnsi="Calibri"/>
                <w:color w:val="FF0000"/>
                <w:sz w:val="20"/>
                <w:szCs w:val="20"/>
                <w:lang w:val="en-US"/>
              </w:rPr>
            </w:pPr>
            <w:r w:rsidRPr="005E6D04">
              <w:rPr>
                <w:rFonts w:ascii="Calibri" w:hAnsi="Calibri"/>
                <w:color w:val="333333"/>
                <w:sz w:val="20"/>
                <w:szCs w:val="20"/>
                <w:lang w:val="en-US"/>
              </w:rPr>
              <w:t>OR</w:t>
            </w:r>
            <w:r w:rsidRPr="005E6D04">
              <w:rPr>
                <w:rFonts w:ascii="Calibri" w:hAnsi="Calibri"/>
                <w:color w:val="FF0000"/>
                <w:sz w:val="20"/>
                <w:szCs w:val="20"/>
                <w:lang w:val="en-US"/>
              </w:rPr>
              <w:br/>
            </w:r>
            <w:r w:rsidRPr="005E6D04">
              <w:rPr>
                <w:rFonts w:ascii="Calibri" w:hAnsi="Calibri"/>
                <w:sz w:val="20"/>
                <w:szCs w:val="20"/>
                <w:lang w:val="en-US"/>
              </w:rPr>
              <w:t>MeSH: Embolism and Thrombosis</w:t>
            </w:r>
            <w:r w:rsidRPr="005E6D04">
              <w:rPr>
                <w:rFonts w:ascii="Calibri" w:hAnsi="Calibri"/>
                <w:color w:val="FF0000"/>
                <w:sz w:val="20"/>
                <w:szCs w:val="20"/>
                <w:lang w:val="en-US"/>
              </w:rPr>
              <w:br/>
            </w:r>
            <w:r w:rsidRPr="005E6D04">
              <w:rPr>
                <w:rFonts w:ascii="Calibri" w:hAnsi="Calibri"/>
                <w:color w:val="FF0000"/>
                <w:sz w:val="20"/>
                <w:szCs w:val="20"/>
                <w:lang w:val="en-US"/>
              </w:rPr>
              <w:br/>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sz w:val="20"/>
                <w:szCs w:val="20"/>
              </w:rPr>
            </w:pPr>
            <w:r w:rsidRPr="005E6D04">
              <w:rPr>
                <w:rFonts w:ascii="Calibri" w:hAnsi="Calibri"/>
                <w:sz w:val="20"/>
                <w:szCs w:val="20"/>
              </w:rPr>
              <w:t>39 treff:</w:t>
            </w:r>
          </w:p>
          <w:p w:rsidR="00F513A7" w:rsidRPr="005E6D04" w:rsidRDefault="000C6552" w:rsidP="00E536BC">
            <w:pPr>
              <w:rPr>
                <w:rFonts w:ascii="Calibri" w:hAnsi="Calibri"/>
                <w:sz w:val="20"/>
                <w:szCs w:val="20"/>
              </w:rPr>
            </w:pPr>
            <w:hyperlink r:id="rId41" w:history="1">
              <w:r w:rsidR="00F513A7" w:rsidRPr="005E6D04">
                <w:rPr>
                  <w:rStyle w:val="Hyperkobling"/>
                  <w:rFonts w:ascii="Calibri" w:hAnsi="Calibri"/>
                  <w:sz w:val="20"/>
                  <w:szCs w:val="20"/>
                </w:rPr>
                <w:t>https://bit.ly/2raBP6l</w:t>
              </w:r>
            </w:hyperlink>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r w:rsidRPr="005E6D04">
              <w:rPr>
                <w:rFonts w:ascii="Calibri" w:hAnsi="Calibri"/>
                <w:sz w:val="20"/>
                <w:szCs w:val="20"/>
              </w:rPr>
              <w:t>2015 – 2018:  8 relevante treff</w:t>
            </w:r>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Prophylaxis against venous thromboembolism in pediatric trauma: a practice management guideline from the Eastern Association for the Surgery of Trauma and the Pediatric Trauma Society. In: National Guideline Clearinghouse (NGC) [Web site]. Rockville (MD): Agency for Healthcare Research and Quality (AHRQ); 2017 Mar 01. [cited 2018 Apr 30]. Available: </w:t>
            </w:r>
            <w:hyperlink r:id="rId42"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PubMed:</w:t>
            </w:r>
          </w:p>
          <w:p w:rsidR="00F513A7" w:rsidRPr="005E6D04" w:rsidRDefault="000C6552" w:rsidP="00E536BC">
            <w:pPr>
              <w:rPr>
                <w:rFonts w:ascii="Calibri" w:hAnsi="Calibri"/>
                <w:sz w:val="20"/>
                <w:szCs w:val="20"/>
                <w:lang w:val="en-US"/>
              </w:rPr>
            </w:pPr>
            <w:hyperlink r:id="rId43" w:history="1">
              <w:r w:rsidR="00F513A7" w:rsidRPr="005E6D04">
                <w:rPr>
                  <w:rStyle w:val="Hyperkobling"/>
                  <w:rFonts w:ascii="Calibri" w:hAnsi="Calibri"/>
                  <w:sz w:val="20"/>
                  <w:szCs w:val="20"/>
                  <w:lang w:val="en-US"/>
                </w:rPr>
                <w:t>https://www.ncbi.nlm.nih.gov/pubmed/28030503?dopt=Abstract</w:t>
              </w:r>
            </w:hyperlink>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Combined hormonal contraception and the risk of venous thromboembolism: a guideline. In: National Guideline Clearinghouse (NGC) [Web site]. Rockville (MD): Agency for Healthcare Research and Quality (AHRQ); 2017 Jan 01. [cited 2018 Apr 30]. Available: </w:t>
            </w:r>
            <w:hyperlink r:id="rId44"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PubMed:</w:t>
            </w:r>
          </w:p>
          <w:p w:rsidR="00F513A7" w:rsidRPr="005E6D04" w:rsidRDefault="000C6552" w:rsidP="00E536BC">
            <w:pPr>
              <w:rPr>
                <w:rFonts w:ascii="Calibri" w:hAnsi="Calibri"/>
                <w:sz w:val="20"/>
                <w:szCs w:val="20"/>
                <w:lang w:val="en-US"/>
              </w:rPr>
            </w:pPr>
            <w:hyperlink r:id="rId45" w:history="1">
              <w:r w:rsidR="00F513A7" w:rsidRPr="005E6D04">
                <w:rPr>
                  <w:rStyle w:val="Hyperkobling"/>
                  <w:rFonts w:ascii="Calibri" w:hAnsi="Calibri"/>
                  <w:sz w:val="20"/>
                  <w:szCs w:val="20"/>
                  <w:lang w:val="en-US"/>
                </w:rPr>
                <w:t>https://www.ncbi.nlm.nih.gov/pubmed/27793376?dopt=Abstract</w:t>
              </w:r>
            </w:hyperlink>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Antithrombotic therapy for VTE disease: CHEST guideline and Expert Panel report. In: National Guideline Clearinghouse (NGC) [Web site]. Rockville (MD): Agency for Healthcare Research and Quality (AHRQ); 2016 Feb 01. [cited 2018 Apr 30]. Available: </w:t>
            </w:r>
            <w:hyperlink r:id="rId46"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PubMed:</w:t>
            </w:r>
          </w:p>
          <w:p w:rsidR="00F513A7" w:rsidRPr="005E6D04" w:rsidRDefault="000C6552" w:rsidP="00E536BC">
            <w:pPr>
              <w:rPr>
                <w:rFonts w:ascii="Calibri" w:hAnsi="Calibri"/>
                <w:sz w:val="20"/>
                <w:szCs w:val="20"/>
                <w:lang w:val="en-US"/>
              </w:rPr>
            </w:pPr>
            <w:hyperlink r:id="rId47" w:history="1">
              <w:r w:rsidR="00F513A7" w:rsidRPr="005E6D04">
                <w:rPr>
                  <w:rStyle w:val="Hyperkobling"/>
                  <w:rFonts w:ascii="Calibri" w:hAnsi="Calibri"/>
                  <w:sz w:val="20"/>
                  <w:szCs w:val="20"/>
                  <w:lang w:val="en-US"/>
                </w:rPr>
                <w:t>https://www.ncbi.nlm.nih.gov/pubmed/26867832?dopt=Abstract</w:t>
              </w:r>
            </w:hyperlink>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Edoxaban for treating and for preventing deep vein thrombosis and pulmonary embolism. In: National Guideline Clearinghouse (NGC) [Web site]. Rockville (MD): Agency for Healthcare Research and Quality (AHRQ); 2015 Aug 01. [cited 2018 Apr 30]. Available: </w:t>
            </w:r>
            <w:hyperlink r:id="rId48"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NICE:</w:t>
            </w:r>
          </w:p>
          <w:p w:rsidR="00F513A7" w:rsidRPr="005E6D04" w:rsidRDefault="000C6552" w:rsidP="00E536BC">
            <w:pPr>
              <w:rPr>
                <w:rFonts w:ascii="Calibri" w:hAnsi="Calibri"/>
                <w:sz w:val="20"/>
                <w:szCs w:val="20"/>
                <w:lang w:val="en-US"/>
              </w:rPr>
            </w:pPr>
            <w:hyperlink r:id="rId49" w:history="1">
              <w:r w:rsidR="00F513A7" w:rsidRPr="005E6D04">
                <w:rPr>
                  <w:rStyle w:val="Hyperkobling"/>
                  <w:rFonts w:ascii="Calibri" w:hAnsi="Calibri"/>
                  <w:sz w:val="20"/>
                  <w:szCs w:val="20"/>
                  <w:lang w:val="en-US"/>
                </w:rPr>
                <w:t>https://www.nice.org.uk/guidance/ta354</w:t>
              </w:r>
            </w:hyperlink>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Venous thromboembolism in adults admitted to hospital: reducing the risk. In: National Guideline Clearinghouse (NGC) [Web site]. Rockville (MD): Agency for Healthcare Research and Quality (AHRQ); 2015 Jun 01. [cited 2018 Apr 30]. Available: </w:t>
            </w:r>
            <w:hyperlink r:id="rId50"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NICE:</w:t>
            </w:r>
          </w:p>
          <w:p w:rsidR="00F513A7" w:rsidRPr="005E6D04" w:rsidRDefault="000C6552" w:rsidP="00E536BC">
            <w:pPr>
              <w:rPr>
                <w:rFonts w:ascii="Calibri" w:hAnsi="Calibri"/>
                <w:sz w:val="20"/>
                <w:szCs w:val="20"/>
                <w:lang w:val="en-US"/>
              </w:rPr>
            </w:pPr>
            <w:hyperlink r:id="rId51" w:history="1">
              <w:r w:rsidR="00F513A7" w:rsidRPr="005E6D04">
                <w:rPr>
                  <w:rStyle w:val="Hyperkobling"/>
                  <w:rFonts w:ascii="Calibri" w:hAnsi="Calibri"/>
                  <w:sz w:val="20"/>
                  <w:szCs w:val="20"/>
                  <w:lang w:val="en-US"/>
                </w:rPr>
                <w:t>https://www.nice.org.uk/guidance/CG92</w:t>
              </w:r>
            </w:hyperlink>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Menopause: diagnosis and management. In: National Guideline Clearinghouse (NGC) [Web site]. Rockville (MD): Agency for Healthcare Research and Quality (AHRQ); 2015 Nov 12. [cited 2018 Apr 30]. Available: </w:t>
            </w:r>
            <w:hyperlink r:id="rId52"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NICE:</w:t>
            </w:r>
          </w:p>
          <w:p w:rsidR="00F513A7" w:rsidRPr="005E6D04" w:rsidRDefault="000C6552" w:rsidP="00E536BC">
            <w:pPr>
              <w:rPr>
                <w:rFonts w:ascii="Calibri" w:hAnsi="Calibri"/>
                <w:sz w:val="20"/>
                <w:szCs w:val="20"/>
                <w:lang w:val="en-US"/>
              </w:rPr>
            </w:pPr>
            <w:hyperlink r:id="rId53" w:history="1">
              <w:r w:rsidR="00F513A7" w:rsidRPr="005E6D04">
                <w:rPr>
                  <w:rStyle w:val="Hyperkobling"/>
                  <w:rFonts w:ascii="Calibri" w:hAnsi="Calibri"/>
                  <w:sz w:val="20"/>
                  <w:szCs w:val="20"/>
                  <w:lang w:val="en-US"/>
                </w:rPr>
                <w:t>https://www.nice.org.uk/guidance/ng23</w:t>
              </w:r>
            </w:hyperlink>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Treatment of symptoms of the menopause: an Endocrine Society clinical practice guideline. In: National Guideline Clearinghouse (NGC) [Web site]. Rockville (MD): Agency for Healthcare Research and Quality (AHRQ); 2015 Nov 01. [cited 2018 Apr 30]. Available: </w:t>
            </w:r>
            <w:hyperlink r:id="rId54" w:history="1">
              <w:r w:rsidRPr="005E6D04">
                <w:rPr>
                  <w:rStyle w:val="Hyperkobling"/>
                  <w:rFonts w:ascii="Calibri" w:hAnsi="Calibri"/>
                  <w:sz w:val="20"/>
                  <w:szCs w:val="20"/>
                  <w:lang w:val="en-US"/>
                </w:rPr>
                <w:t>https://www.guideline.gov</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Se referansen i PubMed:</w:t>
            </w:r>
          </w:p>
          <w:p w:rsidR="00F513A7" w:rsidRPr="005E6D04" w:rsidRDefault="000C6552" w:rsidP="00E536BC">
            <w:pPr>
              <w:rPr>
                <w:rFonts w:ascii="Calibri" w:hAnsi="Calibri"/>
                <w:sz w:val="20"/>
                <w:szCs w:val="20"/>
                <w:lang w:val="en-US"/>
              </w:rPr>
            </w:pPr>
            <w:hyperlink r:id="rId55" w:history="1">
              <w:r w:rsidR="00F513A7" w:rsidRPr="005E6D04">
                <w:rPr>
                  <w:rStyle w:val="Hyperkobling"/>
                  <w:rFonts w:ascii="Calibri" w:hAnsi="Calibri"/>
                  <w:sz w:val="20"/>
                  <w:szCs w:val="20"/>
                  <w:lang w:val="en-US"/>
                </w:rPr>
                <w:t>https://www.ncbi.nlm.nih.gov/pubmed/26444994?dopt=Abstract</w:t>
              </w:r>
            </w:hyperlink>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sz w:val="20"/>
                <w:szCs w:val="20"/>
              </w:rPr>
            </w:pPr>
            <w:r w:rsidRPr="005E6D04">
              <w:rPr>
                <w:rFonts w:ascii="Calibri" w:hAnsi="Calibri"/>
                <w:sz w:val="20"/>
                <w:szCs w:val="20"/>
                <w:lang w:val="en-US"/>
              </w:rPr>
              <w:t xml:space="preserve">Evidence-based guidelines for the management of large hemispheric infarction: a statement for health care professionals from the Neurocritical Care Society and the German Society for Neuro-Intensive Care and Emergency Medicine. In: National Guideline Clearinghouse (NGC) [Web site]. Rockville (MD): Agency for Healthcare Research and Quality (AHRQ); 2015 Feb 01. </w:t>
            </w:r>
            <w:r w:rsidRPr="005E6D04">
              <w:rPr>
                <w:rFonts w:ascii="Calibri" w:hAnsi="Calibri"/>
                <w:sz w:val="20"/>
                <w:szCs w:val="20"/>
              </w:rPr>
              <w:t xml:space="preserve">[cited 2018 Apr 30]. Available: </w:t>
            </w:r>
            <w:hyperlink r:id="rId56" w:history="1">
              <w:r w:rsidRPr="005E6D04">
                <w:rPr>
                  <w:rStyle w:val="Hyperkobling"/>
                  <w:rFonts w:ascii="Calibri" w:hAnsi="Calibri"/>
                  <w:sz w:val="20"/>
                  <w:szCs w:val="20"/>
                </w:rPr>
                <w:t>https://www.guideline.gov</w:t>
              </w:r>
            </w:hyperlink>
          </w:p>
          <w:p w:rsidR="00F513A7" w:rsidRPr="005E6D04" w:rsidRDefault="00F513A7" w:rsidP="00E536BC">
            <w:pPr>
              <w:rPr>
                <w:rFonts w:ascii="Calibri" w:hAnsi="Calibri"/>
                <w:sz w:val="20"/>
                <w:szCs w:val="20"/>
              </w:rPr>
            </w:pPr>
            <w:r w:rsidRPr="005E6D04">
              <w:rPr>
                <w:rFonts w:ascii="Calibri" w:hAnsi="Calibri"/>
                <w:sz w:val="20"/>
                <w:szCs w:val="20"/>
              </w:rPr>
              <w:t>Se referansen i PubMed:</w:t>
            </w:r>
          </w:p>
          <w:p w:rsidR="00F513A7" w:rsidRPr="005E6D04" w:rsidRDefault="000C6552" w:rsidP="00E536BC">
            <w:pPr>
              <w:rPr>
                <w:rFonts w:ascii="Calibri" w:hAnsi="Calibri"/>
                <w:sz w:val="20"/>
                <w:szCs w:val="20"/>
              </w:rPr>
            </w:pPr>
            <w:hyperlink r:id="rId57" w:history="1">
              <w:r w:rsidR="00F513A7" w:rsidRPr="005E6D04">
                <w:rPr>
                  <w:rStyle w:val="Hyperkobling"/>
                  <w:rFonts w:ascii="Calibri" w:hAnsi="Calibri"/>
                  <w:sz w:val="20"/>
                  <w:szCs w:val="20"/>
                </w:rPr>
                <w:t>https://www.ncbi.nlm.nih.gov/pubmed/25605626?dopt=Abstract</w:t>
              </w:r>
            </w:hyperlink>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0C6552" w:rsidP="00E536BC">
            <w:pPr>
              <w:rPr>
                <w:rFonts w:ascii="Calibri" w:hAnsi="Calibri" w:cs="Calibri"/>
                <w:b/>
                <w:color w:val="00B0F0"/>
                <w:sz w:val="20"/>
                <w:szCs w:val="20"/>
                <w:u w:val="single"/>
                <w:lang w:val="da-DK"/>
              </w:rPr>
            </w:pPr>
            <w:hyperlink r:id="rId58" w:history="1">
              <w:r w:rsidR="00F513A7" w:rsidRPr="005E6D04">
                <w:rPr>
                  <w:rStyle w:val="Hyperkobling"/>
                  <w:rFonts w:ascii="Calibri" w:hAnsi="Calibri" w:cs="Calibri"/>
                  <w:color w:val="00B0F0"/>
                  <w:sz w:val="20"/>
                  <w:szCs w:val="20"/>
                  <w:lang w:val="da-DK"/>
                </w:rPr>
                <w:t>Socialstyrelsen (Sve) - Nationella riktlinjer</w:t>
              </w:r>
            </w:hyperlink>
            <w:r w:rsidR="00F513A7" w:rsidRPr="005E6D04">
              <w:rPr>
                <w:rFonts w:ascii="Calibri" w:hAnsi="Calibri" w:cs="Calibri"/>
                <w:b/>
                <w:color w:val="00B0F0"/>
                <w:sz w:val="20"/>
                <w:szCs w:val="20"/>
                <w:u w:val="single"/>
                <w:lang w:val="da-DK"/>
              </w:rPr>
              <w:t xml:space="preserve"> </w:t>
            </w:r>
          </w:p>
        </w:tc>
      </w:tr>
      <w:tr w:rsidR="00F513A7" w:rsidRPr="005E6D04" w:rsidTr="00E536BC">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s="Arial"/>
                <w:sz w:val="20"/>
                <w:szCs w:val="20"/>
              </w:rPr>
            </w:pPr>
            <w:r w:rsidRPr="005E6D04">
              <w:rPr>
                <w:rFonts w:ascii="Calibri" w:hAnsi="Calibri" w:cs="Arial"/>
                <w:sz w:val="20"/>
                <w:szCs w:val="20"/>
              </w:rPr>
              <w:t>Sett gjennom liste</w:t>
            </w:r>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color w:val="FF0000"/>
                <w:sz w:val="20"/>
                <w:szCs w:val="20"/>
              </w:rPr>
            </w:pPr>
            <w:r w:rsidRPr="005E6D04">
              <w:rPr>
                <w:rFonts w:ascii="Calibri" w:hAnsi="Calibri" w:cs="Arial"/>
                <w:sz w:val="20"/>
                <w:szCs w:val="20"/>
              </w:rPr>
              <w:t>Søkt på venös trombos, djup ventrombos, venös tromboembolism</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cs="Arial"/>
                <w:color w:val="333333"/>
                <w:sz w:val="20"/>
                <w:szCs w:val="20"/>
                <w:shd w:val="clear" w:color="auto" w:fill="FFFFFF"/>
              </w:rPr>
            </w:pPr>
            <w:r w:rsidRPr="005E6D04">
              <w:rPr>
                <w:rFonts w:cs="Arial"/>
                <w:color w:val="333333"/>
                <w:sz w:val="20"/>
                <w:szCs w:val="20"/>
                <w:shd w:val="clear" w:color="auto" w:fill="FFFFFF"/>
              </w:rPr>
              <w:t xml:space="preserve">Ingen egen retningslinje om DVT, men </w:t>
            </w:r>
            <w:r w:rsidRPr="005E6D04">
              <w:rPr>
                <w:rFonts w:ascii="Calibri" w:hAnsi="Calibri" w:cs="Arial"/>
                <w:sz w:val="20"/>
                <w:szCs w:val="20"/>
              </w:rPr>
              <w:t>venös trombos og djup ventrombos nevnes flere ganger i:</w:t>
            </w:r>
          </w:p>
          <w:p w:rsidR="00F513A7" w:rsidRPr="005E6D04" w:rsidRDefault="00F513A7" w:rsidP="00E536BC">
            <w:pPr>
              <w:rPr>
                <w:rFonts w:cs="Arial"/>
                <w:sz w:val="20"/>
                <w:szCs w:val="20"/>
              </w:rPr>
            </w:pPr>
            <w:r w:rsidRPr="005E6D04">
              <w:rPr>
                <w:rFonts w:cs="Arial"/>
                <w:color w:val="333333"/>
                <w:sz w:val="20"/>
                <w:szCs w:val="20"/>
                <w:shd w:val="clear" w:color="auto" w:fill="FFFFFF"/>
              </w:rPr>
              <w:t xml:space="preserve">Nationella riktlinjer för bröst-, prostata-, tjocktarms- och ändtarmscancervård. </w:t>
            </w:r>
            <w:r w:rsidRPr="005E6D04">
              <w:rPr>
                <w:rFonts w:cs="Arial"/>
                <w:sz w:val="20"/>
                <w:szCs w:val="20"/>
              </w:rPr>
              <w:t>2014</w:t>
            </w:r>
          </w:p>
          <w:p w:rsidR="00F513A7" w:rsidRPr="005E6D04" w:rsidRDefault="000C6552" w:rsidP="00E536BC">
            <w:pPr>
              <w:rPr>
                <w:rFonts w:cs="Arial"/>
                <w:sz w:val="20"/>
                <w:szCs w:val="20"/>
              </w:rPr>
            </w:pPr>
            <w:hyperlink r:id="rId59" w:history="1">
              <w:r w:rsidR="00F513A7" w:rsidRPr="005E6D04">
                <w:rPr>
                  <w:rStyle w:val="Hyperkobling"/>
                  <w:rFonts w:cs="Arial"/>
                  <w:sz w:val="20"/>
                  <w:szCs w:val="20"/>
                </w:rPr>
                <w:t>https://bit.ly/2Kxg60D</w:t>
              </w:r>
            </w:hyperlink>
          </w:p>
          <w:p w:rsidR="00F513A7" w:rsidRPr="005E6D04" w:rsidRDefault="00F513A7" w:rsidP="00E536BC">
            <w:pPr>
              <w:rPr>
                <w:rFonts w:cs="Arial"/>
                <w:sz w:val="20"/>
                <w:szCs w:val="20"/>
              </w:rPr>
            </w:pPr>
          </w:p>
          <w:p w:rsidR="00F513A7" w:rsidRPr="005E6D04" w:rsidRDefault="00F513A7" w:rsidP="00E536BC">
            <w:pPr>
              <w:rPr>
                <w:rFonts w:ascii="Calibri" w:hAnsi="Calibri" w:cs="Arial"/>
                <w:color w:val="FF0000"/>
                <w:sz w:val="20"/>
                <w:szCs w:val="20"/>
              </w:rPr>
            </w:pPr>
          </w:p>
        </w:tc>
      </w:tr>
    </w:tbl>
    <w:p w:rsidR="00F513A7" w:rsidRPr="005E6D04" w:rsidRDefault="00F513A7" w:rsidP="00E536BC">
      <w:pPr>
        <w:rPr>
          <w:rFonts w:ascii="Calibri" w:hAnsi="Calibr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F513A7" w:rsidRPr="005E6D04" w:rsidTr="00E536BC">
        <w:tc>
          <w:tcPr>
            <w:tcW w:w="1951" w:type="dxa"/>
            <w:shd w:val="clear" w:color="auto" w:fill="auto"/>
          </w:tcPr>
          <w:p w:rsidR="00F513A7" w:rsidRPr="005E6D04" w:rsidRDefault="00F513A7" w:rsidP="00E536BC">
            <w:pPr>
              <w:spacing w:after="120"/>
              <w:rPr>
                <w:rFonts w:ascii="Calibri" w:hAnsi="Calibri"/>
                <w:b/>
                <w:sz w:val="20"/>
                <w:szCs w:val="20"/>
              </w:rPr>
            </w:pPr>
            <w:r w:rsidRPr="005E6D04">
              <w:rPr>
                <w:rFonts w:ascii="Calibri" w:hAnsi="Calibri"/>
                <w:b/>
                <w:sz w:val="20"/>
                <w:szCs w:val="20"/>
              </w:rPr>
              <w:t>Database/kilde</w:t>
            </w:r>
          </w:p>
        </w:tc>
        <w:tc>
          <w:tcPr>
            <w:tcW w:w="7513" w:type="dxa"/>
            <w:shd w:val="clear" w:color="auto" w:fill="auto"/>
          </w:tcPr>
          <w:p w:rsidR="00F513A7" w:rsidRPr="005E6D04" w:rsidRDefault="000C6552" w:rsidP="00E536BC">
            <w:pPr>
              <w:spacing w:after="120"/>
              <w:rPr>
                <w:rFonts w:ascii="Calibri" w:hAnsi="Calibri"/>
                <w:b/>
                <w:color w:val="00B0F0"/>
                <w:sz w:val="20"/>
                <w:szCs w:val="20"/>
              </w:rPr>
            </w:pPr>
            <w:hyperlink r:id="rId60" w:history="1">
              <w:r w:rsidR="00F513A7" w:rsidRPr="005E6D04">
                <w:rPr>
                  <w:rStyle w:val="Hyperkobling"/>
                  <w:rFonts w:ascii="Calibri" w:hAnsi="Calibri"/>
                  <w:color w:val="00B0F0"/>
                  <w:sz w:val="20"/>
                  <w:szCs w:val="20"/>
                </w:rPr>
                <w:t>Riktlinjer og Vårdprogram i Sverige</w:t>
              </w:r>
            </w:hyperlink>
            <w:r w:rsidR="00F513A7" w:rsidRPr="005E6D04">
              <w:rPr>
                <w:rFonts w:ascii="Calibri" w:hAnsi="Calibri"/>
                <w:b/>
                <w:color w:val="00B0F0"/>
                <w:sz w:val="20"/>
                <w:szCs w:val="20"/>
              </w:rPr>
              <w:t xml:space="preserve"> (SE)</w:t>
            </w:r>
          </w:p>
        </w:tc>
      </w:tr>
      <w:tr w:rsidR="00F513A7" w:rsidRPr="005E6D04" w:rsidTr="00E536BC">
        <w:tc>
          <w:tcPr>
            <w:tcW w:w="1951" w:type="dxa"/>
            <w:shd w:val="clear" w:color="auto" w:fill="auto"/>
          </w:tcPr>
          <w:p w:rsidR="00F513A7" w:rsidRPr="005E6D04" w:rsidRDefault="00F513A7" w:rsidP="00E536BC">
            <w:pPr>
              <w:spacing w:after="120"/>
              <w:rPr>
                <w:rFonts w:ascii="Calibri" w:hAnsi="Calibri"/>
                <w:b/>
                <w:sz w:val="20"/>
                <w:szCs w:val="20"/>
              </w:rPr>
            </w:pPr>
            <w:r w:rsidRPr="005E6D04">
              <w:rPr>
                <w:rFonts w:ascii="Calibri" w:hAnsi="Calibri"/>
                <w:b/>
                <w:sz w:val="20"/>
                <w:szCs w:val="20"/>
              </w:rPr>
              <w:t>Søkehistorie:</w:t>
            </w:r>
          </w:p>
        </w:tc>
        <w:tc>
          <w:tcPr>
            <w:tcW w:w="7513" w:type="dxa"/>
            <w:shd w:val="clear" w:color="auto" w:fill="auto"/>
          </w:tcPr>
          <w:p w:rsidR="00F513A7" w:rsidRPr="005E6D04" w:rsidRDefault="00F513A7" w:rsidP="00E536BC">
            <w:pPr>
              <w:spacing w:after="120"/>
              <w:rPr>
                <w:rFonts w:ascii="Calibri" w:hAnsi="Calibri"/>
                <w:sz w:val="20"/>
                <w:szCs w:val="20"/>
              </w:rPr>
            </w:pPr>
            <w:r w:rsidRPr="005E6D04">
              <w:rPr>
                <w:rFonts w:ascii="Calibri" w:hAnsi="Calibri"/>
                <w:sz w:val="20"/>
                <w:szCs w:val="20"/>
              </w:rPr>
              <w:t>Sett gjennom liste</w:t>
            </w:r>
          </w:p>
        </w:tc>
      </w:tr>
      <w:tr w:rsidR="00F513A7" w:rsidRPr="005E6D04" w:rsidTr="00E536BC">
        <w:tc>
          <w:tcPr>
            <w:tcW w:w="1951" w:type="dxa"/>
            <w:shd w:val="clear" w:color="auto" w:fill="auto"/>
          </w:tcPr>
          <w:p w:rsidR="00F513A7" w:rsidRPr="005E6D04" w:rsidRDefault="00F513A7" w:rsidP="00E536BC">
            <w:pPr>
              <w:spacing w:after="120"/>
              <w:rPr>
                <w:rFonts w:ascii="Calibri" w:hAnsi="Calibri"/>
                <w:b/>
                <w:sz w:val="20"/>
                <w:szCs w:val="20"/>
              </w:rPr>
            </w:pPr>
            <w:r w:rsidRPr="005E6D04">
              <w:rPr>
                <w:rFonts w:ascii="Calibri" w:hAnsi="Calibri"/>
                <w:b/>
                <w:sz w:val="20"/>
                <w:szCs w:val="20"/>
              </w:rPr>
              <w:t>Treff:</w:t>
            </w:r>
          </w:p>
        </w:tc>
        <w:tc>
          <w:tcPr>
            <w:tcW w:w="7513" w:type="dxa"/>
            <w:shd w:val="clear" w:color="auto" w:fill="auto"/>
          </w:tcPr>
          <w:p w:rsidR="00F513A7" w:rsidRPr="005E6D04" w:rsidRDefault="00F513A7" w:rsidP="00E536BC">
            <w:pPr>
              <w:spacing w:after="120"/>
              <w:rPr>
                <w:rFonts w:ascii="Calibri" w:hAnsi="Calibri"/>
                <w:sz w:val="20"/>
                <w:szCs w:val="20"/>
              </w:rPr>
            </w:pPr>
            <w:r w:rsidRPr="005E6D04">
              <w:rPr>
                <w:rFonts w:ascii="Calibri" w:hAnsi="Calibri"/>
                <w:sz w:val="20"/>
                <w:szCs w:val="20"/>
              </w:rPr>
              <w:t>Venös tromboembolism – VTE: riktlinjer för handläggning i C län, 2010.</w:t>
            </w:r>
          </w:p>
          <w:p w:rsidR="00F513A7" w:rsidRPr="005E6D04" w:rsidRDefault="000C6552" w:rsidP="00E536BC">
            <w:pPr>
              <w:spacing w:after="120"/>
              <w:rPr>
                <w:rFonts w:ascii="Calibri" w:hAnsi="Calibri"/>
                <w:sz w:val="20"/>
                <w:szCs w:val="20"/>
              </w:rPr>
            </w:pPr>
            <w:hyperlink r:id="rId61" w:history="1">
              <w:r w:rsidR="00F513A7" w:rsidRPr="005E6D04">
                <w:rPr>
                  <w:rStyle w:val="Hyperkobling"/>
                  <w:rFonts w:ascii="Calibri" w:hAnsi="Calibri"/>
                  <w:sz w:val="20"/>
                  <w:szCs w:val="20"/>
                </w:rPr>
                <w:t>https://bit.ly/2HSelcN</w:t>
              </w:r>
            </w:hyperlink>
          </w:p>
          <w:p w:rsidR="00F513A7" w:rsidRPr="005E6D04" w:rsidRDefault="00F513A7" w:rsidP="00E536BC">
            <w:pPr>
              <w:spacing w:after="120"/>
              <w:rPr>
                <w:rFonts w:ascii="Calibri" w:hAnsi="Calibri"/>
                <w:sz w:val="20"/>
                <w:szCs w:val="20"/>
              </w:rPr>
            </w:pPr>
            <w:r w:rsidRPr="005E6D04">
              <w:rPr>
                <w:rFonts w:ascii="Calibri" w:hAnsi="Calibri"/>
                <w:sz w:val="20"/>
                <w:szCs w:val="20"/>
              </w:rPr>
              <w:t>Venös tromboembolism – antikoagulantiabehandling hos vuxna – venös tromboembolism och graviditet : vårdprogram, 2015.</w:t>
            </w:r>
          </w:p>
          <w:p w:rsidR="00F513A7" w:rsidRPr="005E6D04" w:rsidRDefault="000C6552" w:rsidP="00E536BC">
            <w:pPr>
              <w:spacing w:after="120"/>
              <w:rPr>
                <w:rFonts w:ascii="Calibri" w:hAnsi="Calibri"/>
                <w:sz w:val="20"/>
                <w:szCs w:val="20"/>
              </w:rPr>
            </w:pPr>
            <w:hyperlink r:id="rId62" w:history="1">
              <w:r w:rsidR="00F513A7" w:rsidRPr="005E6D04">
                <w:rPr>
                  <w:rStyle w:val="Hyperkobling"/>
                  <w:rFonts w:ascii="Calibri" w:hAnsi="Calibri"/>
                  <w:sz w:val="20"/>
                  <w:szCs w:val="20"/>
                </w:rPr>
                <w:t>https://bit.ly/2w8EnqH</w:t>
              </w:r>
            </w:hyperlink>
          </w:p>
          <w:p w:rsidR="00F513A7" w:rsidRPr="005E6D04" w:rsidRDefault="00F513A7" w:rsidP="00E536BC">
            <w:pPr>
              <w:spacing w:after="120"/>
              <w:rPr>
                <w:rFonts w:ascii="Calibri" w:hAnsi="Calibri"/>
                <w:b/>
                <w:sz w:val="20"/>
                <w:szCs w:val="20"/>
              </w:rPr>
            </w:pP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0C6552" w:rsidP="00E536BC">
            <w:pPr>
              <w:rPr>
                <w:rFonts w:ascii="Calibri" w:hAnsi="Calibri"/>
                <w:b/>
                <w:color w:val="00B0F0"/>
                <w:sz w:val="20"/>
                <w:szCs w:val="20"/>
                <w:u w:val="single"/>
                <w:lang w:val="da-DK"/>
              </w:rPr>
            </w:pPr>
            <w:hyperlink r:id="rId63" w:history="1">
              <w:r w:rsidR="00F513A7" w:rsidRPr="005E6D04">
                <w:rPr>
                  <w:rStyle w:val="Hyperkobling"/>
                  <w:rFonts w:ascii="Calibri" w:hAnsi="Calibri" w:cs="Arial"/>
                  <w:color w:val="00B0F0"/>
                  <w:sz w:val="20"/>
                  <w:szCs w:val="20"/>
                  <w:lang w:val="da-DK"/>
                </w:rPr>
                <w:t>Sundhedsstyrelsen - Kvalitet og retningslinjer (DK)</w:t>
              </w:r>
            </w:hyperlink>
          </w:p>
          <w:p w:rsidR="00F513A7" w:rsidRPr="005E6D04" w:rsidRDefault="00F513A7" w:rsidP="00E536BC">
            <w:pPr>
              <w:rPr>
                <w:rFonts w:ascii="Calibri" w:hAnsi="Calibri"/>
                <w:b/>
                <w:color w:val="00B0F0"/>
                <w:sz w:val="20"/>
                <w:szCs w:val="20"/>
                <w:u w:val="single"/>
                <w:lang w:val="da-DK"/>
              </w:rPr>
            </w:pPr>
          </w:p>
          <w:p w:rsidR="00F513A7" w:rsidRPr="005E6D04" w:rsidRDefault="00F513A7" w:rsidP="00E536BC">
            <w:pPr>
              <w:rPr>
                <w:rFonts w:ascii="Calibri" w:hAnsi="Calibri"/>
                <w:b/>
                <w:color w:val="00B0F0"/>
                <w:sz w:val="20"/>
                <w:szCs w:val="20"/>
                <w:u w:val="single"/>
                <w:lang w:val="da-DK"/>
              </w:rPr>
            </w:pPr>
          </w:p>
        </w:tc>
      </w:tr>
      <w:tr w:rsidR="00F513A7" w:rsidRPr="005E6D04" w:rsidTr="00E536BC">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s="Arial"/>
                <w:sz w:val="20"/>
                <w:szCs w:val="20"/>
              </w:rPr>
            </w:pPr>
            <w:r w:rsidRPr="005E6D04">
              <w:rPr>
                <w:rFonts w:ascii="Calibri" w:hAnsi="Calibri" w:cs="Arial"/>
                <w:sz w:val="20"/>
                <w:szCs w:val="20"/>
              </w:rPr>
              <w:t xml:space="preserve">Sett gjennom listene </w:t>
            </w:r>
            <w:r w:rsidRPr="005E6D04">
              <w:rPr>
                <w:rFonts w:ascii="Calibri" w:hAnsi="Calibri" w:cs="Arial"/>
                <w:sz w:val="20"/>
                <w:szCs w:val="20"/>
                <w:lang w:val="da-DK"/>
              </w:rPr>
              <w:t xml:space="preserve">Nationale Kliniske Retningslinjer </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s="Arial"/>
                <w:color w:val="FF0000"/>
                <w:sz w:val="20"/>
                <w:szCs w:val="20"/>
              </w:rPr>
            </w:pPr>
            <w:r w:rsidRPr="005E6D04">
              <w:rPr>
                <w:rFonts w:ascii="Calibri" w:hAnsi="Calibri" w:cs="Arial"/>
                <w:sz w:val="20"/>
                <w:szCs w:val="20"/>
              </w:rPr>
              <w:t>Ingen relevante</w:t>
            </w: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0C6552" w:rsidP="00E536BC">
            <w:pPr>
              <w:rPr>
                <w:rFonts w:ascii="Calibri" w:hAnsi="Calibri"/>
                <w:b/>
                <w:color w:val="00B0F0"/>
                <w:sz w:val="20"/>
                <w:szCs w:val="20"/>
                <w:u w:val="single"/>
              </w:rPr>
            </w:pPr>
            <w:hyperlink r:id="rId64" w:history="1">
              <w:r w:rsidR="00F513A7" w:rsidRPr="005E6D04">
                <w:rPr>
                  <w:rStyle w:val="Hyperkobling"/>
                  <w:rFonts w:ascii="Calibri" w:hAnsi="Calibri"/>
                  <w:color w:val="00B0F0"/>
                  <w:sz w:val="20"/>
                  <w:szCs w:val="20"/>
                </w:rPr>
                <w:t xml:space="preserve">Dansk Center for Kliniske Retningslinjer </w:t>
              </w:r>
            </w:hyperlink>
          </w:p>
        </w:tc>
      </w:tr>
      <w:tr w:rsidR="00F513A7" w:rsidRPr="005E6D04" w:rsidTr="00E536BC">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s="Arial"/>
                <w:sz w:val="20"/>
                <w:szCs w:val="20"/>
              </w:rPr>
            </w:pPr>
            <w:r w:rsidRPr="005E6D04">
              <w:rPr>
                <w:rFonts w:ascii="Calibri" w:hAnsi="Calibri" w:cs="Arial"/>
                <w:sz w:val="20"/>
                <w:szCs w:val="20"/>
              </w:rPr>
              <w:t>Sett gjennom Godkente retningslinjer</w:t>
            </w:r>
          </w:p>
          <w:p w:rsidR="00F513A7" w:rsidRPr="005E6D04" w:rsidRDefault="00F513A7" w:rsidP="00E536BC">
            <w:pPr>
              <w:rPr>
                <w:rFonts w:ascii="Calibri" w:hAnsi="Calibri" w:cs="Arial"/>
                <w:sz w:val="20"/>
                <w:szCs w:val="20"/>
              </w:rPr>
            </w:pP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cs="Arial"/>
                <w:color w:val="FF0000"/>
                <w:sz w:val="20"/>
                <w:szCs w:val="20"/>
              </w:rPr>
            </w:pPr>
          </w:p>
          <w:p w:rsidR="00F513A7" w:rsidRPr="005E6D04" w:rsidRDefault="00F513A7" w:rsidP="00E536BC">
            <w:pPr>
              <w:rPr>
                <w:rFonts w:cs="Arial"/>
                <w:color w:val="FF0000"/>
                <w:sz w:val="20"/>
                <w:szCs w:val="20"/>
              </w:rPr>
            </w:pPr>
            <w:r w:rsidRPr="005E6D04">
              <w:rPr>
                <w:sz w:val="20"/>
                <w:szCs w:val="20"/>
              </w:rPr>
              <w:t>Klinisk retningslinje for brug af graduerede elastiske kompressionsstrømper til forebyggelse af posttrombotisk syndrom, PTS hos patienter med nydiagnosticeret symptomgivende dyb venetrombose</w:t>
            </w:r>
            <w:r w:rsidRPr="005E6D04">
              <w:rPr>
                <w:rFonts w:cs="Arial"/>
                <w:sz w:val="20"/>
                <w:szCs w:val="20"/>
              </w:rPr>
              <w:t>, 2016.</w:t>
            </w:r>
          </w:p>
          <w:p w:rsidR="00F513A7" w:rsidRPr="005E6D04" w:rsidRDefault="000C6552" w:rsidP="00E536BC">
            <w:pPr>
              <w:rPr>
                <w:rFonts w:cs="Arial"/>
                <w:color w:val="FF0000"/>
                <w:sz w:val="20"/>
                <w:szCs w:val="20"/>
              </w:rPr>
            </w:pPr>
            <w:hyperlink r:id="rId65" w:history="1">
              <w:r w:rsidR="00F513A7" w:rsidRPr="005E6D04">
                <w:rPr>
                  <w:rStyle w:val="Hyperkobling"/>
                  <w:rFonts w:cs="Arial"/>
                  <w:sz w:val="20"/>
                  <w:szCs w:val="20"/>
                </w:rPr>
                <w:t>https://bit.ly/2FCTUOU</w:t>
              </w:r>
            </w:hyperlink>
          </w:p>
          <w:p w:rsidR="00F513A7" w:rsidRPr="005E6D04" w:rsidRDefault="00F513A7" w:rsidP="00E536BC">
            <w:pPr>
              <w:rPr>
                <w:rFonts w:cs="Arial"/>
                <w:sz w:val="20"/>
                <w:szCs w:val="20"/>
              </w:rPr>
            </w:pPr>
            <w:r w:rsidRPr="005E6D04">
              <w:rPr>
                <w:rFonts w:cs="Arial"/>
                <w:sz w:val="20"/>
                <w:szCs w:val="20"/>
              </w:rPr>
              <w:t xml:space="preserve">Klinisk retningslinje for anvendelse af kompressionsstrømper præ og peroperativt hos voksne som forebyggelse af postoperativ DVT, 2013. </w:t>
            </w:r>
          </w:p>
          <w:p w:rsidR="00F513A7" w:rsidRPr="005E6D04" w:rsidRDefault="000C6552" w:rsidP="00E536BC">
            <w:pPr>
              <w:rPr>
                <w:rFonts w:cs="Arial"/>
                <w:color w:val="FF0000"/>
                <w:sz w:val="20"/>
                <w:szCs w:val="20"/>
              </w:rPr>
            </w:pPr>
            <w:hyperlink r:id="rId66" w:history="1">
              <w:r w:rsidR="00F513A7" w:rsidRPr="005E6D04">
                <w:rPr>
                  <w:rStyle w:val="Hyperkobling"/>
                  <w:rFonts w:cs="Arial"/>
                  <w:sz w:val="20"/>
                  <w:szCs w:val="20"/>
                </w:rPr>
                <w:t>https://bit.ly/2w6RqZw</w:t>
              </w:r>
            </w:hyperlink>
          </w:p>
          <w:p w:rsidR="00F513A7" w:rsidRPr="005E6D04" w:rsidRDefault="00F513A7" w:rsidP="00E536BC">
            <w:pPr>
              <w:rPr>
                <w:rFonts w:cs="Arial"/>
                <w:color w:val="FF0000"/>
                <w:sz w:val="20"/>
                <w:szCs w:val="20"/>
              </w:rPr>
            </w:pPr>
          </w:p>
          <w:p w:rsidR="00F513A7" w:rsidRPr="005E6D04" w:rsidRDefault="00F513A7" w:rsidP="00E536BC">
            <w:pPr>
              <w:rPr>
                <w:rFonts w:cs="Arial"/>
                <w:color w:val="FF0000"/>
                <w:sz w:val="20"/>
                <w:szCs w:val="20"/>
              </w:rPr>
            </w:pPr>
          </w:p>
        </w:tc>
      </w:tr>
    </w:tbl>
    <w:p w:rsidR="00F513A7" w:rsidRPr="005E6D04" w:rsidRDefault="00F513A7" w:rsidP="00E536BC">
      <w:pPr>
        <w:rPr>
          <w:rFonts w:ascii="Calibri" w:hAnsi="Calibri"/>
          <w:sz w:val="20"/>
          <w:szCs w:val="20"/>
        </w:rPr>
      </w:pPr>
    </w:p>
    <w:tbl>
      <w:tblPr>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78"/>
        <w:gridCol w:w="7605"/>
      </w:tblGrid>
      <w:tr w:rsidR="00F513A7" w:rsidRPr="005E6D04" w:rsidTr="00F513A7">
        <w:trPr>
          <w:trHeight w:val="700"/>
        </w:trPr>
        <w:tc>
          <w:tcPr>
            <w:tcW w:w="1878"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605" w:type="dxa"/>
          </w:tcPr>
          <w:p w:rsidR="00F513A7" w:rsidRPr="005E6D04" w:rsidRDefault="000C6552" w:rsidP="00E536BC">
            <w:pPr>
              <w:rPr>
                <w:rFonts w:ascii="Calibri" w:hAnsi="Calibri"/>
                <w:b/>
                <w:color w:val="00B0F0"/>
                <w:sz w:val="20"/>
                <w:szCs w:val="20"/>
                <w:u w:val="single"/>
              </w:rPr>
            </w:pPr>
            <w:hyperlink r:id="rId67" w:history="1">
              <w:r w:rsidR="00F513A7" w:rsidRPr="005E6D04">
                <w:rPr>
                  <w:rStyle w:val="Hyperkobling"/>
                  <w:rFonts w:ascii="Calibri" w:hAnsi="Calibri"/>
                  <w:color w:val="00B0F0"/>
                  <w:sz w:val="20"/>
                  <w:szCs w:val="20"/>
                </w:rPr>
                <w:t xml:space="preserve">Nursing Reference Center </w:t>
              </w:r>
            </w:hyperlink>
          </w:p>
        </w:tc>
      </w:tr>
      <w:tr w:rsidR="00F513A7" w:rsidRPr="005E6D04" w:rsidTr="00F513A7">
        <w:trPr>
          <w:trHeight w:val="397"/>
        </w:trPr>
        <w:tc>
          <w:tcPr>
            <w:tcW w:w="1878"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605" w:type="dxa"/>
          </w:tcPr>
          <w:p w:rsidR="00F513A7" w:rsidRPr="005E6D04" w:rsidRDefault="00F513A7" w:rsidP="00E536BC">
            <w:pPr>
              <w:rPr>
                <w:rFonts w:cs="Helvetica"/>
                <w:color w:val="333333"/>
                <w:sz w:val="20"/>
                <w:szCs w:val="20"/>
                <w:shd w:val="clear" w:color="auto" w:fill="FFFFFF"/>
              </w:rPr>
            </w:pPr>
            <w:r w:rsidRPr="005E6D04">
              <w:rPr>
                <w:rFonts w:ascii="Helvetica" w:hAnsi="Helvetica" w:cs="Helvetica"/>
                <w:color w:val="333333"/>
                <w:sz w:val="20"/>
                <w:szCs w:val="20"/>
                <w:bdr w:val="none" w:sz="0" w:space="0" w:color="auto" w:frame="1"/>
                <w:shd w:val="clear" w:color="auto" w:fill="FFFFFF"/>
              </w:rPr>
              <w:br/>
            </w:r>
            <w:r w:rsidRPr="005E6D04">
              <w:rPr>
                <w:rFonts w:cs="Helvetica"/>
                <w:color w:val="333333"/>
                <w:sz w:val="20"/>
                <w:szCs w:val="20"/>
                <w:bdr w:val="none" w:sz="0" w:space="0" w:color="auto" w:frame="1"/>
                <w:shd w:val="clear" w:color="auto" w:fill="FFFFFF"/>
              </w:rPr>
              <w:t>TI deep venous thrombos* OR TI deep-venous thrombos* OR TI deep vein thrombos* OR TI deep-vein thrombos*</w:t>
            </w:r>
            <w:r w:rsidRPr="005E6D04">
              <w:rPr>
                <w:rFonts w:cs="Helvetica"/>
                <w:color w:val="333333"/>
                <w:sz w:val="20"/>
                <w:szCs w:val="20"/>
                <w:shd w:val="clear" w:color="auto" w:fill="FFFFFF"/>
              </w:rPr>
              <w:t> </w:t>
            </w:r>
          </w:p>
          <w:p w:rsidR="00F513A7" w:rsidRPr="005E6D04" w:rsidRDefault="00F513A7" w:rsidP="00E536BC">
            <w:pPr>
              <w:rPr>
                <w:rFonts w:ascii="Calibri" w:hAnsi="Calibri" w:cs="Arial"/>
                <w:color w:val="FF0000"/>
                <w:sz w:val="20"/>
                <w:szCs w:val="20"/>
              </w:rPr>
            </w:pPr>
          </w:p>
        </w:tc>
      </w:tr>
      <w:tr w:rsidR="00F513A7" w:rsidRPr="005E6D04" w:rsidTr="00F513A7">
        <w:trPr>
          <w:trHeight w:val="397"/>
        </w:trPr>
        <w:tc>
          <w:tcPr>
            <w:tcW w:w="1878"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605" w:type="dxa"/>
            <w:tcBorders>
              <w:top w:val="single" w:sz="6" w:space="0" w:color="000000"/>
              <w:left w:val="single" w:sz="6" w:space="0" w:color="000000"/>
              <w:bottom w:val="single" w:sz="12" w:space="0" w:color="000000"/>
              <w:right w:val="single" w:sz="12" w:space="0" w:color="000000"/>
            </w:tcBorders>
          </w:tcPr>
          <w:p w:rsidR="00F513A7" w:rsidRPr="00B926BA" w:rsidRDefault="00F513A7" w:rsidP="00E536BC">
            <w:pPr>
              <w:rPr>
                <w:rFonts w:ascii="Calibri" w:hAnsi="Calibri" w:cs="Calibri"/>
                <w:sz w:val="20"/>
                <w:szCs w:val="20"/>
                <w:lang w:val="en-US" w:eastAsia="zh-CN"/>
              </w:rPr>
            </w:pPr>
          </w:p>
          <w:p w:rsidR="00F513A7" w:rsidRPr="00B926BA" w:rsidRDefault="00F513A7" w:rsidP="00E536BC">
            <w:pPr>
              <w:rPr>
                <w:rFonts w:ascii="Calibri" w:hAnsi="Calibri" w:cs="Calibri"/>
                <w:b/>
                <w:sz w:val="20"/>
                <w:szCs w:val="20"/>
                <w:lang w:val="en-US" w:eastAsia="zh-CN"/>
              </w:rPr>
            </w:pPr>
            <w:r w:rsidRPr="00B926BA">
              <w:rPr>
                <w:rFonts w:ascii="Calibri" w:hAnsi="Calibri" w:cs="Calibri"/>
                <w:b/>
                <w:sz w:val="20"/>
                <w:szCs w:val="20"/>
                <w:lang w:val="en-US" w:eastAsia="zh-CN"/>
              </w:rPr>
              <w:t>Quick Lessons (4)</w:t>
            </w:r>
          </w:p>
          <w:p w:rsidR="00F513A7" w:rsidRPr="00B926BA" w:rsidRDefault="00F513A7" w:rsidP="00E536BC">
            <w:pPr>
              <w:rPr>
                <w:rFonts w:ascii="Calibri" w:hAnsi="Calibri" w:cs="Calibri"/>
                <w:sz w:val="20"/>
                <w:szCs w:val="20"/>
                <w:lang w:val="en-US" w:eastAsia="zh-CN"/>
              </w:rPr>
            </w:pPr>
          </w:p>
          <w:p w:rsidR="00F513A7" w:rsidRPr="005E6D04" w:rsidRDefault="00F513A7" w:rsidP="00E536BC">
            <w:pPr>
              <w:pStyle w:val="Rentekst"/>
              <w:rPr>
                <w:sz w:val="20"/>
                <w:szCs w:val="20"/>
                <w:lang w:val="en-US"/>
              </w:rPr>
            </w:pPr>
            <w:r w:rsidRPr="005E6D04">
              <w:rPr>
                <w:sz w:val="20"/>
                <w:szCs w:val="20"/>
                <w:lang w:val="en-US"/>
              </w:rPr>
              <w:t>Schub T. Stroke Complications: Deep Vein Thrombosis. CINAHL Nursing Guide [serial on the Internet]. (2018, Feb 2),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68" w:history="1">
              <w:r w:rsidRPr="005E6D04">
                <w:rPr>
                  <w:rStyle w:val="Hyperkobling"/>
                  <w:sz w:val="20"/>
                  <w:szCs w:val="20"/>
                  <w:lang w:val="en-US"/>
                </w:rPr>
                <w:t>http://search.ebscohost.com/login.aspx?direct=true&amp;db=nup&amp;AN=T702948&amp;site=nup-live&amp;scope=site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March P, Oji O. Deep Vein Thrombosis: Prevention -- an Overview. CINAHL Nursing Guide [serial on the Internet]. (2017, Dec 1),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69" w:history="1">
              <w:r w:rsidRPr="005E6D04">
                <w:rPr>
                  <w:rStyle w:val="Hyperkobling"/>
                  <w:sz w:val="20"/>
                  <w:szCs w:val="20"/>
                  <w:lang w:val="en-US"/>
                </w:rPr>
                <w:t>http://search.ebscohost.com/login.aspx?direct=true&amp;db=nup&amp;AN=T702120&amp;site=nup-live&amp;scope=site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March P. Deep Vein Thrombosis. CINAHL Nursing Guide [serial on the Internet]. (2017, Mar 17),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0" w:history="1">
              <w:r w:rsidRPr="005E6D04">
                <w:rPr>
                  <w:rStyle w:val="Hyperkobling"/>
                  <w:sz w:val="20"/>
                  <w:szCs w:val="20"/>
                  <w:lang w:val="en-US"/>
                </w:rPr>
                <w:t>http://search.ebscohost.com/login.aspx?direct=true&amp;db=nup&amp;AN=T702053&amp;site=nup-live&amp;scope=site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Uribe L, March P. Deep Vein Thrombosis, Upper Extremity. CINAHL Nursing Guide [serial on the Internet]. (2017, Feb 24),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1" w:history="1">
              <w:r w:rsidRPr="005E6D04">
                <w:rPr>
                  <w:rStyle w:val="Hyperkobling"/>
                  <w:sz w:val="20"/>
                  <w:szCs w:val="20"/>
                  <w:lang w:val="en-US"/>
                </w:rPr>
                <w:t>http://search.ebscohost.com/login.aspx?direct=true&amp;db=nup&amp;AN=T702119&amp;site=nup-live&amp;scope=site</w:t>
              </w:r>
            </w:hyperlink>
          </w:p>
          <w:p w:rsidR="00F513A7" w:rsidRPr="005E6D04" w:rsidRDefault="00F513A7" w:rsidP="00E536BC">
            <w:pPr>
              <w:rPr>
                <w:rFonts w:ascii="Calibri" w:hAnsi="Calibri" w:cs="Calibri"/>
                <w:sz w:val="20"/>
                <w:szCs w:val="20"/>
                <w:lang w:val="en-US" w:eastAsia="zh-CN"/>
              </w:rPr>
            </w:pPr>
          </w:p>
          <w:p w:rsidR="00F513A7" w:rsidRPr="00B926BA" w:rsidRDefault="00F513A7" w:rsidP="00E536BC">
            <w:pPr>
              <w:rPr>
                <w:rFonts w:ascii="Calibri" w:hAnsi="Calibri" w:cs="Calibri"/>
                <w:b/>
                <w:sz w:val="20"/>
                <w:szCs w:val="20"/>
                <w:lang w:val="en-US" w:eastAsia="zh-CN"/>
              </w:rPr>
            </w:pPr>
            <w:r w:rsidRPr="00B926BA">
              <w:rPr>
                <w:rFonts w:ascii="Calibri" w:hAnsi="Calibri" w:cs="Calibri"/>
                <w:b/>
                <w:sz w:val="20"/>
                <w:szCs w:val="20"/>
                <w:lang w:val="en-US" w:eastAsia="zh-CN"/>
              </w:rPr>
              <w:t>Skills (6)</w:t>
            </w:r>
          </w:p>
          <w:p w:rsidR="00F513A7" w:rsidRPr="005E6D04" w:rsidRDefault="00F513A7" w:rsidP="00E536BC">
            <w:pPr>
              <w:pStyle w:val="Rentekst"/>
              <w:rPr>
                <w:sz w:val="20"/>
                <w:szCs w:val="20"/>
                <w:lang w:val="en-US"/>
              </w:rPr>
            </w:pPr>
            <w:r w:rsidRPr="005E6D04">
              <w:rPr>
                <w:sz w:val="20"/>
                <w:szCs w:val="20"/>
                <w:lang w:val="en-US"/>
              </w:rPr>
              <w:t>Woten M, Schub T. Postoperative Complications: Managing Deep Vein Thrombosis. CINAHL Nursing Guide [serial on the Internet]. (2017, Oct 27),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2" w:history="1">
              <w:r w:rsidRPr="005E6D04">
                <w:rPr>
                  <w:rStyle w:val="Hyperkobling"/>
                  <w:sz w:val="20"/>
                  <w:szCs w:val="20"/>
                  <w:lang w:val="en-US"/>
                </w:rPr>
                <w:t>http://search.ebscohost.com/login.aspx?direct=true&amp;db=nup&amp;AN=T705795&amp;site=nup-live&amp;scope=site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Caple C, Schub T. Deep Vein Thrombosis in Patients with Cancer: Managing. CINAHL Nursing Guide [serial on the Internet]. (2017, Apr 28),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3" w:history="1">
              <w:r w:rsidRPr="005E6D04">
                <w:rPr>
                  <w:rStyle w:val="Hyperkobling"/>
                  <w:sz w:val="20"/>
                  <w:szCs w:val="20"/>
                  <w:lang w:val="en-US"/>
                </w:rPr>
                <w:t>http://search.ebscohost.com/login.aspx?direct=true&amp;db=nup&amp;AN=T707103&amp;site=nup-live&amp;scope=site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Spears T, Schub T. Postoperative Complications: Managing Deep Vein Thrombosis -- Interactive. CINAHL Nursing Guide [serial on the Internet]. (2017, Oct 27),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4" w:history="1">
              <w:r w:rsidRPr="005E6D04">
                <w:rPr>
                  <w:rStyle w:val="Hyperkobling"/>
                  <w:sz w:val="20"/>
                  <w:szCs w:val="20"/>
                  <w:lang w:val="en-US"/>
                </w:rPr>
                <w:t>http://search.ebscohost.com/login.aspx?direct=true&amp;db=nup&amp;AN=T911357&amp;site=nup-live&amp;scope=site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Caple C, Schub T. Postoperative Complications: Managing Deep Vein Thrombosis. CINAHL Nursing Guide [serial on the Internet]. (2017, Oct 27),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5" w:history="1">
              <w:r w:rsidRPr="005E6D04">
                <w:rPr>
                  <w:rStyle w:val="Hyperkobling"/>
                  <w:sz w:val="20"/>
                  <w:szCs w:val="20"/>
                  <w:lang w:val="en-US"/>
                </w:rPr>
                <w:t>http://search.ebscohost.com/login.aspx?direct=true&amp;db=nup&amp;AN=T705796&amp;site=nup-live&amp;scope=site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McCormick M. Deep Vein Thrombosis in Patients with Cancer: Managing -- Interactive. CINAHL Nursing Guide [serial on the Internet]. (2017, Apr 28),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6" w:history="1">
              <w:r w:rsidRPr="005E6D04">
                <w:rPr>
                  <w:rStyle w:val="Hyperkobling"/>
                  <w:sz w:val="20"/>
                  <w:szCs w:val="20"/>
                  <w:lang w:val="en-US"/>
                </w:rPr>
                <w:t>http://search.ebscohost.com/login.aspx?direct=true&amp;db=nup&amp;AN=T912825&amp;site=nup-live&amp;scope=site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Kornusky J. Deep Vein Thrombosis in Patients with Cancer: Managing. CINAHL Nursing Guide [serial on the Internet]. (2017, Apr 28),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7" w:history="1">
              <w:r w:rsidRPr="005E6D04">
                <w:rPr>
                  <w:rStyle w:val="Hyperkobling"/>
                  <w:sz w:val="20"/>
                  <w:szCs w:val="20"/>
                  <w:lang w:val="en-US"/>
                </w:rPr>
                <w:t>http://search.ebscohost.com/login.aspx?direct=true&amp;db=nup&amp;AN=T707105&amp;site=nup-live&amp;scope=site</w:t>
              </w:r>
            </w:hyperlink>
          </w:p>
          <w:p w:rsidR="00F513A7" w:rsidRPr="005E6D04" w:rsidRDefault="00F513A7" w:rsidP="00E536BC">
            <w:pPr>
              <w:pStyle w:val="Rentekst"/>
              <w:rPr>
                <w:sz w:val="20"/>
                <w:szCs w:val="20"/>
                <w:lang w:val="en-US"/>
              </w:rPr>
            </w:pPr>
          </w:p>
          <w:p w:rsidR="00F513A7" w:rsidRPr="005E6D04" w:rsidRDefault="00F513A7" w:rsidP="00E536BC">
            <w:pPr>
              <w:rPr>
                <w:rFonts w:ascii="Calibri" w:hAnsi="Calibri" w:cs="Calibri"/>
                <w:b/>
                <w:sz w:val="20"/>
                <w:szCs w:val="20"/>
                <w:lang w:val="en-US" w:eastAsia="zh-CN"/>
              </w:rPr>
            </w:pPr>
            <w:r w:rsidRPr="005E6D04">
              <w:rPr>
                <w:rFonts w:ascii="Calibri" w:hAnsi="Calibri" w:cs="Calibri"/>
                <w:b/>
                <w:sz w:val="20"/>
                <w:szCs w:val="20"/>
                <w:lang w:val="en-US" w:eastAsia="zh-CN"/>
              </w:rPr>
              <w:t>Evidence Based Care Sheets (1)</w:t>
            </w:r>
          </w:p>
          <w:p w:rsidR="00F513A7" w:rsidRPr="005E6D04" w:rsidRDefault="00F513A7" w:rsidP="00E536BC">
            <w:pPr>
              <w:pStyle w:val="Rentekst"/>
              <w:rPr>
                <w:sz w:val="20"/>
                <w:szCs w:val="20"/>
                <w:lang w:val="en-US"/>
              </w:rPr>
            </w:pPr>
            <w:r w:rsidRPr="005E6D04">
              <w:rPr>
                <w:sz w:val="20"/>
                <w:szCs w:val="20"/>
                <w:lang w:val="en-US"/>
              </w:rPr>
              <w:t>Smith N, Oji O. Deep Vein Thrombosis: Prevention. CINAHL Nursing Guide [serial on the Internet]. (2018, Feb 9),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8" w:history="1">
              <w:r w:rsidRPr="005E6D04">
                <w:rPr>
                  <w:rStyle w:val="Hyperkobling"/>
                  <w:sz w:val="20"/>
                  <w:szCs w:val="20"/>
                  <w:lang w:val="en-US"/>
                </w:rPr>
                <w:t>http://search.ebscohost.com/login.aspx?direct=true&amp;db=nup&amp;AN=T700841&amp;site=nup-live&amp;scope=site</w:t>
              </w:r>
            </w:hyperlink>
          </w:p>
          <w:p w:rsidR="00F513A7" w:rsidRPr="005E6D04" w:rsidRDefault="00F513A7" w:rsidP="00E536BC">
            <w:pPr>
              <w:rPr>
                <w:rFonts w:ascii="Calibri" w:hAnsi="Calibri" w:cs="Calibri"/>
                <w:sz w:val="20"/>
                <w:szCs w:val="20"/>
                <w:lang w:val="en-US" w:eastAsia="zh-CN"/>
              </w:rPr>
            </w:pPr>
          </w:p>
          <w:p w:rsidR="00F513A7" w:rsidRPr="00B926BA" w:rsidRDefault="00F513A7" w:rsidP="00E536BC">
            <w:pPr>
              <w:rPr>
                <w:rFonts w:ascii="Calibri" w:hAnsi="Calibri" w:cs="Calibri"/>
                <w:b/>
                <w:sz w:val="20"/>
                <w:szCs w:val="20"/>
                <w:lang w:val="en-US" w:eastAsia="zh-CN"/>
              </w:rPr>
            </w:pPr>
            <w:r w:rsidRPr="00B926BA">
              <w:rPr>
                <w:rFonts w:ascii="Calibri" w:hAnsi="Calibri" w:cs="Calibri"/>
                <w:b/>
                <w:sz w:val="20"/>
                <w:szCs w:val="20"/>
                <w:lang w:val="en-US" w:eastAsia="zh-CN"/>
              </w:rPr>
              <w:t>Patient Handouts (3)</w:t>
            </w:r>
          </w:p>
          <w:p w:rsidR="00F513A7" w:rsidRPr="00B926BA" w:rsidRDefault="00F513A7" w:rsidP="00E536BC">
            <w:pPr>
              <w:rPr>
                <w:rFonts w:ascii="Calibri" w:hAnsi="Calibri" w:cs="Calibri"/>
                <w:sz w:val="20"/>
                <w:szCs w:val="20"/>
                <w:lang w:val="en-US" w:eastAsia="zh-CN"/>
              </w:rPr>
            </w:pPr>
          </w:p>
          <w:p w:rsidR="00F513A7" w:rsidRPr="005E6D04" w:rsidRDefault="00F513A7" w:rsidP="00E536BC">
            <w:pPr>
              <w:pStyle w:val="Rentekst"/>
              <w:rPr>
                <w:sz w:val="20"/>
                <w:szCs w:val="20"/>
                <w:lang w:val="en-US"/>
              </w:rPr>
            </w:pPr>
            <w:r w:rsidRPr="005E6D04">
              <w:rPr>
                <w:sz w:val="20"/>
                <w:szCs w:val="20"/>
                <w:lang w:val="en-US"/>
              </w:rPr>
              <w:t>Neff D. Discharge Instructions for Deep Vein Thrombosis. Health Library: Evidence-Based Information [serial on the Internet]. (2015, Dec),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79" w:history="1">
              <w:r w:rsidRPr="005E6D04">
                <w:rPr>
                  <w:rStyle w:val="Hyperkobling"/>
                  <w:sz w:val="20"/>
                  <w:szCs w:val="20"/>
                  <w:lang w:val="en-US"/>
                </w:rPr>
                <w:t>http://search.ebscohost.com/login.aspx?direct=true&amp;db=nup&amp;AN=2009869490&amp;site=nup-live&amp;scope=site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Wood D. Deep Vein Thrombosis. Health Library: Evidence-Based Information [serial on the Internet]. (2015, Dec),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80" w:history="1">
              <w:r w:rsidRPr="005E6D04">
                <w:rPr>
                  <w:rStyle w:val="Hyperkobling"/>
                  <w:sz w:val="20"/>
                  <w:szCs w:val="20"/>
                  <w:lang w:val="en-US"/>
                </w:rPr>
                <w:t>http://search.ebscohost.com/login.aspx?direct=true&amp;db=nup&amp;AN=2009866630&amp;site=nup-live&amp;scope=site</w:t>
              </w:r>
            </w:hyperlink>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Jones P. Risk for Deep Vein Thrombosis May Be Increased With Prolonged Periods of Sitting at Desk. Health Library: Evidence-Based Information [serial on the Internet]. (2008, July), [cited May 3, 2018]; Available from: Nursing Reference Center Plus.</w:t>
            </w:r>
          </w:p>
          <w:p w:rsidR="00F513A7" w:rsidRPr="005E6D04" w:rsidRDefault="00F513A7" w:rsidP="00E536BC">
            <w:pPr>
              <w:pStyle w:val="Rentekst"/>
              <w:rPr>
                <w:sz w:val="20"/>
                <w:szCs w:val="20"/>
                <w:lang w:val="en-US"/>
              </w:rPr>
            </w:pPr>
          </w:p>
          <w:p w:rsidR="00F513A7" w:rsidRPr="005E6D04" w:rsidRDefault="00F513A7" w:rsidP="00E536BC">
            <w:pPr>
              <w:pStyle w:val="Rentekst"/>
              <w:rPr>
                <w:sz w:val="20"/>
                <w:szCs w:val="20"/>
                <w:lang w:val="en-US"/>
              </w:rPr>
            </w:pPr>
            <w:r w:rsidRPr="005E6D04">
              <w:rPr>
                <w:sz w:val="20"/>
                <w:szCs w:val="20"/>
                <w:lang w:val="en-US"/>
              </w:rPr>
              <w:t xml:space="preserve">(Permalink): </w:t>
            </w:r>
            <w:hyperlink r:id="rId81" w:history="1">
              <w:r w:rsidRPr="005E6D04">
                <w:rPr>
                  <w:rStyle w:val="Hyperkobling"/>
                  <w:sz w:val="20"/>
                  <w:szCs w:val="20"/>
                  <w:lang w:val="en-US"/>
                </w:rPr>
                <w:t>http://search.ebscohost.com/login.aspx?direct=true&amp;db=nup&amp;AN=2009975307&amp;site=nup-live&amp;scope=site</w:t>
              </w:r>
            </w:hyperlink>
          </w:p>
          <w:p w:rsidR="00F513A7" w:rsidRPr="005E6D04" w:rsidRDefault="00F513A7" w:rsidP="00E536BC">
            <w:pPr>
              <w:rPr>
                <w:rFonts w:ascii="Calibri" w:hAnsi="Calibri" w:cs="Calibri"/>
                <w:color w:val="FF0000"/>
                <w:sz w:val="20"/>
                <w:szCs w:val="20"/>
                <w:lang w:eastAsia="zh-CN"/>
              </w:rPr>
            </w:pPr>
          </w:p>
          <w:p w:rsidR="00F513A7" w:rsidRPr="005E6D04" w:rsidRDefault="00F513A7" w:rsidP="00E536BC">
            <w:pPr>
              <w:pStyle w:val="Rentekst"/>
              <w:rPr>
                <w:color w:val="FF0000"/>
                <w:sz w:val="20"/>
                <w:szCs w:val="20"/>
                <w:lang w:val="en-US"/>
              </w:rPr>
            </w:pPr>
          </w:p>
          <w:p w:rsidR="00F513A7" w:rsidRPr="005E6D04" w:rsidRDefault="00F513A7" w:rsidP="00E536BC">
            <w:pPr>
              <w:pStyle w:val="Rentekst"/>
              <w:rPr>
                <w:color w:val="FF0000"/>
                <w:sz w:val="20"/>
                <w:szCs w:val="20"/>
                <w:lang w:val="en-US"/>
              </w:rPr>
            </w:pPr>
          </w:p>
          <w:p w:rsidR="00F513A7" w:rsidRPr="005E6D04" w:rsidRDefault="00F513A7" w:rsidP="00E536BC">
            <w:pPr>
              <w:pStyle w:val="Rentekst"/>
              <w:rPr>
                <w:rFonts w:cs="Arial"/>
                <w:color w:val="FF0000"/>
                <w:sz w:val="20"/>
                <w:szCs w:val="20"/>
                <w:lang w:val="en-US"/>
              </w:rPr>
            </w:pP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700"/>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0C6552" w:rsidP="00E536BC">
            <w:pPr>
              <w:rPr>
                <w:rFonts w:ascii="Calibri" w:hAnsi="Calibri"/>
                <w:b/>
                <w:color w:val="00B0F0"/>
                <w:sz w:val="20"/>
                <w:szCs w:val="20"/>
                <w:u w:val="single"/>
              </w:rPr>
            </w:pPr>
            <w:hyperlink r:id="rId82" w:history="1">
              <w:r w:rsidR="00F513A7" w:rsidRPr="005E6D04">
                <w:rPr>
                  <w:rStyle w:val="Hyperkobling"/>
                  <w:rFonts w:ascii="Calibri" w:hAnsi="Calibri"/>
                  <w:color w:val="00B0F0"/>
                  <w:sz w:val="20"/>
                  <w:szCs w:val="20"/>
                </w:rPr>
                <w:t>UpToDate</w:t>
              </w:r>
            </w:hyperlink>
          </w:p>
          <w:p w:rsidR="00F513A7" w:rsidRPr="005E6D04" w:rsidRDefault="00F513A7" w:rsidP="00E536BC">
            <w:pPr>
              <w:rPr>
                <w:rFonts w:ascii="Calibri" w:hAnsi="Calibri"/>
                <w:b/>
                <w:color w:val="00B0F0"/>
                <w:sz w:val="20"/>
                <w:szCs w:val="20"/>
                <w:u w:val="single"/>
              </w:rPr>
            </w:pPr>
          </w:p>
        </w:tc>
      </w:tr>
      <w:tr w:rsidR="00F513A7" w:rsidRPr="005E6D04" w:rsidTr="00E536BC">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s="Arial"/>
                <w:sz w:val="20"/>
                <w:szCs w:val="20"/>
                <w:lang w:val="en-US"/>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Contents: Cardiovascular medicine &gt; Critical Care Medicine &gt; Embolic disease</w:t>
            </w:r>
          </w:p>
          <w:p w:rsidR="00F513A7" w:rsidRPr="005E6D04" w:rsidRDefault="00F513A7" w:rsidP="00E536BC">
            <w:pPr>
              <w:rPr>
                <w:rFonts w:ascii="Calibri" w:hAnsi="Calibri" w:cs="Arial"/>
                <w:sz w:val="20"/>
                <w:szCs w:val="20"/>
                <w:lang w:val="en-US"/>
              </w:rPr>
            </w:pPr>
          </w:p>
          <w:p w:rsidR="00F513A7" w:rsidRPr="005E6D04" w:rsidRDefault="00F513A7" w:rsidP="00E536BC">
            <w:pPr>
              <w:rPr>
                <w:rFonts w:ascii="Calibri" w:hAnsi="Calibri" w:cs="Arial"/>
                <w:sz w:val="20"/>
                <w:szCs w:val="20"/>
              </w:rPr>
            </w:pPr>
            <w:r w:rsidRPr="005E6D04">
              <w:rPr>
                <w:rFonts w:ascii="Calibri" w:hAnsi="Calibri" w:cs="Arial"/>
                <w:sz w:val="20"/>
                <w:szCs w:val="20"/>
              </w:rPr>
              <w:t>Søkt på: deep vein thrombosis</w:t>
            </w:r>
          </w:p>
          <w:p w:rsidR="00F513A7" w:rsidRPr="005E6D04" w:rsidRDefault="00F513A7" w:rsidP="00E536BC">
            <w:pPr>
              <w:rPr>
                <w:rFonts w:ascii="Calibri" w:hAnsi="Calibri" w:cs="Arial"/>
                <w:color w:val="FF0000"/>
                <w:sz w:val="20"/>
                <w:szCs w:val="20"/>
              </w:rPr>
            </w:pPr>
          </w:p>
        </w:tc>
      </w:tr>
      <w:tr w:rsidR="00F513A7" w:rsidRPr="008E70B9"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sz w:val="20"/>
                <w:szCs w:val="20"/>
                <w:lang w:val="en-US"/>
              </w:rPr>
            </w:pPr>
            <w:r w:rsidRPr="005E6D04">
              <w:rPr>
                <w:sz w:val="20"/>
                <w:szCs w:val="20"/>
                <w:lang w:val="en-US"/>
              </w:rPr>
              <w:t>Overview of the treatment of lower extremity deep vein thrombosis (DVT)</w:t>
            </w:r>
          </w:p>
          <w:p w:rsidR="00F513A7" w:rsidRPr="005E6D04" w:rsidRDefault="000C6552" w:rsidP="00E536BC">
            <w:pPr>
              <w:rPr>
                <w:sz w:val="20"/>
                <w:szCs w:val="20"/>
                <w:lang w:val="en-US"/>
              </w:rPr>
            </w:pPr>
            <w:hyperlink r:id="rId83" w:history="1">
              <w:r w:rsidR="00F513A7" w:rsidRPr="005E6D04">
                <w:rPr>
                  <w:rStyle w:val="Hyperkobling"/>
                  <w:sz w:val="20"/>
                  <w:szCs w:val="20"/>
                  <w:lang w:val="en-US"/>
                </w:rPr>
                <w:t>http://www.uptodate.com/contents/1362</w:t>
              </w:r>
            </w:hyperlink>
          </w:p>
          <w:p w:rsidR="00F513A7" w:rsidRPr="005E6D04" w:rsidRDefault="00F513A7" w:rsidP="00E536BC">
            <w:pPr>
              <w:rPr>
                <w:rFonts w:cs="Arial"/>
                <w:bCs/>
                <w:color w:val="000000"/>
                <w:sz w:val="20"/>
                <w:szCs w:val="20"/>
                <w:shd w:val="clear" w:color="auto" w:fill="FFFFFF"/>
                <w:lang w:val="en-US"/>
              </w:rPr>
            </w:pPr>
          </w:p>
          <w:p w:rsidR="00F513A7" w:rsidRPr="005E6D04" w:rsidRDefault="00F513A7" w:rsidP="00E536BC">
            <w:pPr>
              <w:rPr>
                <w:rFonts w:cs="Arial"/>
                <w:bCs/>
                <w:color w:val="000000"/>
                <w:sz w:val="20"/>
                <w:szCs w:val="20"/>
                <w:shd w:val="clear" w:color="auto" w:fill="FFFFFF"/>
                <w:lang w:val="en-US"/>
              </w:rPr>
            </w:pPr>
            <w:r w:rsidRPr="005E6D04">
              <w:rPr>
                <w:rFonts w:cs="Arial"/>
                <w:bCs/>
                <w:color w:val="000000"/>
                <w:sz w:val="20"/>
                <w:szCs w:val="20"/>
                <w:shd w:val="clear" w:color="auto" w:fill="FFFFFF"/>
                <w:lang w:val="en-US"/>
              </w:rPr>
              <w:t>Catheter-related upper extremity venous thrombosis</w:t>
            </w:r>
          </w:p>
          <w:p w:rsidR="00F513A7" w:rsidRPr="005E6D04" w:rsidRDefault="000C6552" w:rsidP="00E536BC">
            <w:pPr>
              <w:rPr>
                <w:rFonts w:cs="Arial"/>
                <w:color w:val="000000"/>
                <w:sz w:val="20"/>
                <w:szCs w:val="20"/>
                <w:shd w:val="clear" w:color="auto" w:fill="FFFFFF"/>
                <w:lang w:val="en-US"/>
              </w:rPr>
            </w:pPr>
            <w:hyperlink r:id="rId84" w:history="1">
              <w:r w:rsidR="00F513A7" w:rsidRPr="005E6D04">
                <w:rPr>
                  <w:rStyle w:val="Hyperkobling"/>
                  <w:rFonts w:cs="Arial"/>
                  <w:sz w:val="20"/>
                  <w:szCs w:val="20"/>
                  <w:shd w:val="clear" w:color="auto" w:fill="FFFFFF"/>
                  <w:lang w:val="en-US"/>
                </w:rPr>
                <w:t>http://www.uptodate.com/contents/8195</w:t>
              </w:r>
            </w:hyperlink>
          </w:p>
          <w:p w:rsidR="00F513A7" w:rsidRPr="005E6D04" w:rsidRDefault="00F513A7" w:rsidP="00E536BC">
            <w:pPr>
              <w:rPr>
                <w:rFonts w:cs="Arial"/>
                <w:color w:val="000000"/>
                <w:sz w:val="20"/>
                <w:szCs w:val="20"/>
                <w:shd w:val="clear" w:color="auto" w:fill="FFFFFF"/>
                <w:lang w:val="en-US"/>
              </w:rPr>
            </w:pPr>
          </w:p>
          <w:p w:rsidR="00F513A7" w:rsidRPr="005E6D04" w:rsidRDefault="00F513A7" w:rsidP="00E536BC">
            <w:pPr>
              <w:rPr>
                <w:rFonts w:cs="Arial"/>
                <w:bCs/>
                <w:color w:val="000000"/>
                <w:sz w:val="20"/>
                <w:szCs w:val="20"/>
                <w:shd w:val="clear" w:color="auto" w:fill="FFFFFF"/>
                <w:lang w:val="en-US"/>
              </w:rPr>
            </w:pPr>
            <w:r w:rsidRPr="005E6D04">
              <w:rPr>
                <w:rFonts w:cs="Arial"/>
                <w:bCs/>
                <w:color w:val="000000"/>
                <w:sz w:val="20"/>
                <w:szCs w:val="20"/>
                <w:shd w:val="clear" w:color="auto" w:fill="FFFFFF"/>
                <w:lang w:val="en-US"/>
              </w:rPr>
              <w:t>Clinical presentation and diagnosis of the nonpregnant adult with suspected deep vein thrombosis of the lower extremity</w:t>
            </w:r>
          </w:p>
          <w:p w:rsidR="00F513A7" w:rsidRPr="005E6D04" w:rsidRDefault="000C6552" w:rsidP="00E536BC">
            <w:pPr>
              <w:rPr>
                <w:rFonts w:cs="Arial"/>
                <w:bCs/>
                <w:color w:val="000000"/>
                <w:sz w:val="20"/>
                <w:szCs w:val="20"/>
                <w:shd w:val="clear" w:color="auto" w:fill="FFFFFF"/>
                <w:lang w:val="en-US"/>
              </w:rPr>
            </w:pPr>
            <w:hyperlink r:id="rId85" w:history="1">
              <w:r w:rsidR="00F513A7" w:rsidRPr="005E6D04">
                <w:rPr>
                  <w:rStyle w:val="Hyperkobling"/>
                  <w:rFonts w:cs="Arial"/>
                  <w:sz w:val="20"/>
                  <w:szCs w:val="20"/>
                  <w:shd w:val="clear" w:color="auto" w:fill="FFFFFF"/>
                  <w:lang w:val="en-US"/>
                </w:rPr>
                <w:t>http://www.uptodate.com/contents/1351</w:t>
              </w:r>
            </w:hyperlink>
          </w:p>
          <w:p w:rsidR="00F513A7" w:rsidRPr="005E6D04" w:rsidRDefault="00F513A7" w:rsidP="00E536BC">
            <w:pPr>
              <w:rPr>
                <w:rFonts w:cs="Arial"/>
                <w:color w:val="000000"/>
                <w:sz w:val="20"/>
                <w:szCs w:val="20"/>
                <w:shd w:val="clear" w:color="auto" w:fill="FFFFFF"/>
                <w:lang w:val="en-US"/>
              </w:rPr>
            </w:pPr>
          </w:p>
          <w:p w:rsidR="00F513A7" w:rsidRPr="005E6D04" w:rsidRDefault="00F513A7" w:rsidP="00E536BC">
            <w:pPr>
              <w:rPr>
                <w:sz w:val="20"/>
                <w:szCs w:val="20"/>
                <w:lang w:val="en-US"/>
              </w:rPr>
            </w:pPr>
            <w:r w:rsidRPr="005E6D04">
              <w:rPr>
                <w:sz w:val="20"/>
                <w:szCs w:val="20"/>
                <w:lang w:val="en-US"/>
              </w:rPr>
              <w:t>Clinical presentation, evaluation, and diagnosis of the nonpregnant adult with suspected acute pulmonary embolism</w:t>
            </w:r>
          </w:p>
          <w:p w:rsidR="00F513A7" w:rsidRPr="005E6D04" w:rsidRDefault="000C6552" w:rsidP="00E536BC">
            <w:pPr>
              <w:rPr>
                <w:sz w:val="20"/>
                <w:szCs w:val="20"/>
                <w:lang w:val="en-US"/>
              </w:rPr>
            </w:pPr>
            <w:hyperlink r:id="rId86" w:history="1">
              <w:r w:rsidR="00F513A7" w:rsidRPr="005E6D04">
                <w:rPr>
                  <w:rStyle w:val="Hyperkobling"/>
                  <w:sz w:val="20"/>
                  <w:szCs w:val="20"/>
                  <w:lang w:val="en-US"/>
                </w:rPr>
                <w:t>http://www.uptodate.com/contents/8261</w:t>
              </w:r>
            </w:hyperlink>
          </w:p>
          <w:p w:rsidR="00F513A7" w:rsidRPr="005E6D04" w:rsidRDefault="00F513A7" w:rsidP="00E536BC">
            <w:pPr>
              <w:rPr>
                <w:rFonts w:cs="Arial"/>
                <w:color w:val="FF0000"/>
                <w:sz w:val="20"/>
                <w:szCs w:val="20"/>
                <w:lang w:val="en-US"/>
              </w:rPr>
            </w:pPr>
          </w:p>
          <w:p w:rsidR="00F513A7" w:rsidRPr="005E6D04" w:rsidRDefault="00F513A7" w:rsidP="00E536BC">
            <w:pPr>
              <w:rPr>
                <w:sz w:val="20"/>
                <w:szCs w:val="20"/>
                <w:lang w:val="en-US"/>
              </w:rPr>
            </w:pPr>
            <w:r w:rsidRPr="005E6D04">
              <w:rPr>
                <w:sz w:val="20"/>
                <w:szCs w:val="20"/>
                <w:lang w:val="en-US"/>
              </w:rPr>
              <w:t>Pulmonary tumor embolism and lymphangitic carcinomatosis in adults: Epidemiology, etiology, and pathogenesis</w:t>
            </w:r>
          </w:p>
          <w:p w:rsidR="00F513A7" w:rsidRPr="005E6D04" w:rsidRDefault="000C6552" w:rsidP="00E536BC">
            <w:pPr>
              <w:rPr>
                <w:sz w:val="20"/>
                <w:szCs w:val="20"/>
                <w:lang w:val="en-US"/>
              </w:rPr>
            </w:pPr>
            <w:hyperlink r:id="rId87" w:history="1">
              <w:r w:rsidR="00F513A7" w:rsidRPr="005E6D04">
                <w:rPr>
                  <w:rStyle w:val="Hyperkobling"/>
                  <w:sz w:val="20"/>
                  <w:szCs w:val="20"/>
                  <w:lang w:val="en-US"/>
                </w:rPr>
                <w:t>http://www.uptodate.com/contents/106144</w:t>
              </w:r>
            </w:hyperlink>
          </w:p>
          <w:p w:rsidR="00F513A7" w:rsidRPr="005E6D04" w:rsidRDefault="00F513A7" w:rsidP="00E536BC">
            <w:pPr>
              <w:rPr>
                <w:rFonts w:cs="Arial"/>
                <w:color w:val="FF0000"/>
                <w:sz w:val="20"/>
                <w:szCs w:val="20"/>
                <w:lang w:val="en-US"/>
              </w:rPr>
            </w:pPr>
          </w:p>
          <w:p w:rsidR="00F513A7" w:rsidRPr="005E6D04" w:rsidRDefault="00F513A7" w:rsidP="00E536BC">
            <w:pPr>
              <w:rPr>
                <w:sz w:val="20"/>
                <w:szCs w:val="20"/>
                <w:lang w:val="en-US"/>
              </w:rPr>
            </w:pPr>
            <w:r w:rsidRPr="005E6D04">
              <w:rPr>
                <w:sz w:val="20"/>
                <w:szCs w:val="20"/>
                <w:lang w:val="en-US"/>
              </w:rPr>
              <w:t>Treatment, prognosis, and follow-up of acute pulmonary embolism in adults</w:t>
            </w:r>
          </w:p>
          <w:p w:rsidR="00F513A7" w:rsidRPr="005E6D04" w:rsidRDefault="000C6552" w:rsidP="00E536BC">
            <w:pPr>
              <w:rPr>
                <w:sz w:val="20"/>
                <w:szCs w:val="20"/>
                <w:lang w:val="en-US"/>
              </w:rPr>
            </w:pPr>
            <w:hyperlink r:id="rId88" w:history="1">
              <w:r w:rsidR="00F513A7" w:rsidRPr="005E6D04">
                <w:rPr>
                  <w:rStyle w:val="Hyperkobling"/>
                  <w:sz w:val="20"/>
                  <w:szCs w:val="20"/>
                  <w:lang w:val="en-US"/>
                </w:rPr>
                <w:t>http://www.uptodate.com/contents/8265</w:t>
              </w:r>
            </w:hyperlink>
          </w:p>
          <w:p w:rsidR="00F513A7" w:rsidRPr="005E6D04" w:rsidRDefault="00F513A7" w:rsidP="00E536BC">
            <w:pPr>
              <w:rPr>
                <w:sz w:val="20"/>
                <w:szCs w:val="20"/>
                <w:lang w:val="en-US"/>
              </w:rPr>
            </w:pPr>
          </w:p>
          <w:p w:rsidR="00F513A7" w:rsidRPr="005E6D04" w:rsidRDefault="00F513A7" w:rsidP="00E536BC">
            <w:pPr>
              <w:rPr>
                <w:sz w:val="20"/>
                <w:szCs w:val="20"/>
                <w:lang w:val="en-US"/>
              </w:rPr>
            </w:pPr>
            <w:r w:rsidRPr="005E6D04">
              <w:rPr>
                <w:sz w:val="20"/>
                <w:szCs w:val="20"/>
                <w:lang w:val="en-US"/>
              </w:rPr>
              <w:t>Deep vein thrombosis and pulmonary embolism in pregnancy: Prevention</w:t>
            </w:r>
          </w:p>
          <w:p w:rsidR="00F513A7" w:rsidRPr="005E6D04" w:rsidRDefault="000C6552" w:rsidP="00E536BC">
            <w:pPr>
              <w:rPr>
                <w:sz w:val="20"/>
                <w:szCs w:val="20"/>
                <w:lang w:val="en-US"/>
              </w:rPr>
            </w:pPr>
            <w:hyperlink r:id="rId89" w:history="1">
              <w:r w:rsidR="00F513A7" w:rsidRPr="005E6D04">
                <w:rPr>
                  <w:rStyle w:val="Hyperkobling"/>
                  <w:sz w:val="20"/>
                  <w:szCs w:val="20"/>
                  <w:lang w:val="en-US"/>
                </w:rPr>
                <w:t>http://www.uptodate.com/contents/1347</w:t>
              </w:r>
            </w:hyperlink>
          </w:p>
          <w:p w:rsidR="00F513A7" w:rsidRPr="005E6D04" w:rsidRDefault="00F513A7" w:rsidP="00E536BC">
            <w:pPr>
              <w:rPr>
                <w:rFonts w:cs="Arial"/>
                <w:color w:val="FF0000"/>
                <w:sz w:val="20"/>
                <w:szCs w:val="20"/>
                <w:lang w:val="en-US"/>
              </w:rPr>
            </w:pPr>
          </w:p>
          <w:p w:rsidR="00F513A7" w:rsidRPr="005E6D04" w:rsidRDefault="00F513A7" w:rsidP="00E536BC">
            <w:pPr>
              <w:rPr>
                <w:sz w:val="20"/>
                <w:szCs w:val="20"/>
                <w:lang w:val="en-US"/>
              </w:rPr>
            </w:pPr>
            <w:r w:rsidRPr="005E6D04">
              <w:rPr>
                <w:sz w:val="20"/>
                <w:szCs w:val="20"/>
                <w:lang w:val="en-US"/>
              </w:rPr>
              <w:t>Deep vein thrombosis and pulmonary embolism in pregnancy: Treatment</w:t>
            </w:r>
          </w:p>
          <w:p w:rsidR="00F513A7" w:rsidRPr="005E6D04" w:rsidRDefault="000C6552" w:rsidP="00E536BC">
            <w:pPr>
              <w:rPr>
                <w:sz w:val="20"/>
                <w:szCs w:val="20"/>
                <w:lang w:val="en-US"/>
              </w:rPr>
            </w:pPr>
            <w:hyperlink r:id="rId90" w:history="1">
              <w:r w:rsidR="00F513A7" w:rsidRPr="005E6D04">
                <w:rPr>
                  <w:rStyle w:val="Hyperkobling"/>
                  <w:sz w:val="20"/>
                  <w:szCs w:val="20"/>
                  <w:lang w:val="en-US"/>
                </w:rPr>
                <w:t>http://www.uptodate.com/contents/1350</w:t>
              </w:r>
            </w:hyperlink>
          </w:p>
          <w:p w:rsidR="00F513A7" w:rsidRPr="005E6D04" w:rsidRDefault="00F513A7" w:rsidP="00E536BC">
            <w:pPr>
              <w:rPr>
                <w:sz w:val="20"/>
                <w:szCs w:val="20"/>
                <w:lang w:val="en-US"/>
              </w:rPr>
            </w:pPr>
          </w:p>
          <w:p w:rsidR="00F513A7" w:rsidRPr="005E6D04" w:rsidRDefault="00F513A7" w:rsidP="00E536BC">
            <w:pPr>
              <w:rPr>
                <w:sz w:val="20"/>
                <w:szCs w:val="20"/>
                <w:lang w:val="en-US"/>
              </w:rPr>
            </w:pPr>
            <w:r w:rsidRPr="005E6D04">
              <w:rPr>
                <w:sz w:val="20"/>
                <w:szCs w:val="20"/>
                <w:lang w:val="en-US"/>
              </w:rPr>
              <w:t>Rationale and indications for indefinite anticoagulation in patients with venous thromboembolism</w:t>
            </w:r>
          </w:p>
          <w:p w:rsidR="00F513A7" w:rsidRPr="005E6D04" w:rsidRDefault="000C6552" w:rsidP="00E536BC">
            <w:pPr>
              <w:rPr>
                <w:sz w:val="20"/>
                <w:szCs w:val="20"/>
                <w:lang w:val="en-US"/>
              </w:rPr>
            </w:pPr>
            <w:hyperlink r:id="rId91" w:history="1">
              <w:r w:rsidR="00F513A7" w:rsidRPr="005E6D04">
                <w:rPr>
                  <w:rStyle w:val="Hyperkobling"/>
                  <w:sz w:val="20"/>
                  <w:szCs w:val="20"/>
                  <w:lang w:val="en-US"/>
                </w:rPr>
                <w:t>http://www.uptodate.com/contents/94740</w:t>
              </w:r>
            </w:hyperlink>
          </w:p>
          <w:p w:rsidR="00F513A7" w:rsidRPr="005E6D04" w:rsidRDefault="00F513A7" w:rsidP="00E536BC">
            <w:pPr>
              <w:rPr>
                <w:sz w:val="20"/>
                <w:szCs w:val="20"/>
                <w:lang w:val="en-US"/>
              </w:rPr>
            </w:pPr>
          </w:p>
          <w:p w:rsidR="00F513A7" w:rsidRPr="005E6D04" w:rsidRDefault="00F513A7" w:rsidP="00E536BC">
            <w:pPr>
              <w:rPr>
                <w:sz w:val="20"/>
                <w:szCs w:val="20"/>
                <w:lang w:val="en-US"/>
              </w:rPr>
            </w:pPr>
            <w:r w:rsidRPr="005E6D04">
              <w:rPr>
                <w:sz w:val="20"/>
                <w:szCs w:val="20"/>
                <w:lang w:val="en-US"/>
              </w:rPr>
              <w:t>Overview of the causes of venous thrombosis</w:t>
            </w:r>
          </w:p>
          <w:p w:rsidR="00F513A7" w:rsidRPr="005E6D04" w:rsidRDefault="000C6552" w:rsidP="00E536BC">
            <w:pPr>
              <w:rPr>
                <w:sz w:val="20"/>
                <w:szCs w:val="20"/>
                <w:lang w:val="en-US"/>
              </w:rPr>
            </w:pPr>
            <w:hyperlink r:id="rId92" w:history="1">
              <w:r w:rsidR="00F513A7" w:rsidRPr="005E6D04">
                <w:rPr>
                  <w:rStyle w:val="Hyperkobling"/>
                  <w:sz w:val="20"/>
                  <w:szCs w:val="20"/>
                  <w:lang w:val="en-US"/>
                </w:rPr>
                <w:t>http://www.uptodate.com/contents/1361</w:t>
              </w:r>
            </w:hyperlink>
          </w:p>
          <w:p w:rsidR="00F513A7" w:rsidRPr="005E6D04" w:rsidRDefault="00F513A7" w:rsidP="00E536BC">
            <w:pPr>
              <w:rPr>
                <w:sz w:val="20"/>
                <w:szCs w:val="20"/>
                <w:lang w:val="en-US"/>
              </w:rPr>
            </w:pPr>
          </w:p>
          <w:p w:rsidR="00F513A7" w:rsidRPr="005E6D04" w:rsidRDefault="00F513A7" w:rsidP="00E536BC">
            <w:pPr>
              <w:rPr>
                <w:sz w:val="20"/>
                <w:szCs w:val="20"/>
                <w:lang w:val="en-US"/>
              </w:rPr>
            </w:pPr>
            <w:r w:rsidRPr="005E6D04">
              <w:rPr>
                <w:sz w:val="20"/>
                <w:szCs w:val="20"/>
                <w:lang w:val="en-US"/>
              </w:rPr>
              <w:t>Primary (spontaneous) upper extremity deep vein thrombosis</w:t>
            </w:r>
          </w:p>
          <w:p w:rsidR="00F513A7" w:rsidRPr="005E6D04" w:rsidRDefault="000C6552" w:rsidP="00E536BC">
            <w:pPr>
              <w:rPr>
                <w:sz w:val="20"/>
                <w:szCs w:val="20"/>
                <w:lang w:val="en-US"/>
              </w:rPr>
            </w:pPr>
            <w:hyperlink r:id="rId93" w:history="1">
              <w:r w:rsidR="00F513A7" w:rsidRPr="005E6D04">
                <w:rPr>
                  <w:rStyle w:val="Hyperkobling"/>
                  <w:sz w:val="20"/>
                  <w:szCs w:val="20"/>
                  <w:lang w:val="en-US"/>
                </w:rPr>
                <w:t>http://www.uptodate.com/contents/8211</w:t>
              </w:r>
            </w:hyperlink>
          </w:p>
          <w:p w:rsidR="00F513A7" w:rsidRPr="005E6D04" w:rsidRDefault="00F513A7" w:rsidP="00E536BC">
            <w:pPr>
              <w:rPr>
                <w:sz w:val="20"/>
                <w:szCs w:val="20"/>
                <w:lang w:val="en-US"/>
              </w:rPr>
            </w:pPr>
          </w:p>
          <w:p w:rsidR="00F513A7" w:rsidRPr="005E6D04" w:rsidRDefault="00F513A7" w:rsidP="00E536BC">
            <w:pPr>
              <w:rPr>
                <w:sz w:val="20"/>
                <w:szCs w:val="20"/>
                <w:lang w:val="en-US"/>
              </w:rPr>
            </w:pPr>
            <w:r w:rsidRPr="005E6D04">
              <w:rPr>
                <w:sz w:val="20"/>
                <w:szCs w:val="20"/>
                <w:lang w:val="en-US"/>
              </w:rPr>
              <w:t>Thrombolytic (fibrinolytic) therapy in acute pulmonary embolism and lower extremity deep vein thrombosis</w:t>
            </w:r>
          </w:p>
          <w:p w:rsidR="00F513A7" w:rsidRPr="005E6D04" w:rsidRDefault="000C6552" w:rsidP="00E536BC">
            <w:pPr>
              <w:rPr>
                <w:sz w:val="20"/>
                <w:szCs w:val="20"/>
                <w:lang w:val="en-US"/>
              </w:rPr>
            </w:pPr>
            <w:hyperlink r:id="rId94" w:history="1">
              <w:r w:rsidR="00F513A7" w:rsidRPr="005E6D04">
                <w:rPr>
                  <w:rStyle w:val="Hyperkobling"/>
                  <w:sz w:val="20"/>
                  <w:szCs w:val="20"/>
                  <w:lang w:val="en-US"/>
                </w:rPr>
                <w:t>http://www.uptodate.com/contents/8259</w:t>
              </w:r>
            </w:hyperlink>
          </w:p>
          <w:p w:rsidR="00F513A7" w:rsidRPr="005E6D04" w:rsidRDefault="00F513A7" w:rsidP="00E536BC">
            <w:pPr>
              <w:rPr>
                <w:sz w:val="20"/>
                <w:szCs w:val="20"/>
                <w:lang w:val="en-US"/>
              </w:rPr>
            </w:pPr>
          </w:p>
          <w:p w:rsidR="00F513A7" w:rsidRPr="005E6D04" w:rsidRDefault="00F513A7" w:rsidP="00E536BC">
            <w:pPr>
              <w:rPr>
                <w:sz w:val="20"/>
                <w:szCs w:val="20"/>
                <w:lang w:val="en-US"/>
              </w:rPr>
            </w:pPr>
            <w:r w:rsidRPr="005E6D04">
              <w:rPr>
                <w:sz w:val="20"/>
                <w:szCs w:val="20"/>
                <w:lang w:val="en-US"/>
              </w:rPr>
              <w:t>Deep vein thrombosis in pregnancy: Epidemiology, pathogenesis, and diagnosis</w:t>
            </w:r>
          </w:p>
          <w:p w:rsidR="00F513A7" w:rsidRPr="005E6D04" w:rsidRDefault="000C6552" w:rsidP="00E536BC">
            <w:pPr>
              <w:rPr>
                <w:sz w:val="20"/>
                <w:szCs w:val="20"/>
                <w:lang w:val="en-US"/>
              </w:rPr>
            </w:pPr>
            <w:hyperlink r:id="rId95" w:history="1">
              <w:r w:rsidR="00F513A7" w:rsidRPr="005E6D04">
                <w:rPr>
                  <w:rStyle w:val="Hyperkobling"/>
                  <w:sz w:val="20"/>
                  <w:szCs w:val="20"/>
                  <w:lang w:val="en-US"/>
                </w:rPr>
                <w:t>http://www.uptodate.com/contents/1349</w:t>
              </w:r>
            </w:hyperlink>
          </w:p>
          <w:p w:rsidR="00F513A7" w:rsidRPr="005E6D04" w:rsidRDefault="00F513A7" w:rsidP="00E536BC">
            <w:pPr>
              <w:rPr>
                <w:sz w:val="20"/>
                <w:szCs w:val="20"/>
                <w:lang w:val="en-US"/>
              </w:rPr>
            </w:pPr>
          </w:p>
          <w:p w:rsidR="00F513A7" w:rsidRPr="005E6D04" w:rsidRDefault="00F513A7" w:rsidP="00E536BC">
            <w:pPr>
              <w:rPr>
                <w:sz w:val="20"/>
                <w:szCs w:val="20"/>
                <w:lang w:val="en-US"/>
              </w:rPr>
            </w:pPr>
            <w:r w:rsidRPr="005E6D04">
              <w:rPr>
                <w:sz w:val="20"/>
                <w:szCs w:val="20"/>
                <w:lang w:val="en-US"/>
              </w:rPr>
              <w:t>Peripherally inserted central catheter (PICC)-related venous thrombosis</w:t>
            </w:r>
          </w:p>
          <w:p w:rsidR="00F513A7" w:rsidRPr="005E6D04" w:rsidRDefault="000C6552" w:rsidP="00E536BC">
            <w:pPr>
              <w:rPr>
                <w:sz w:val="20"/>
                <w:szCs w:val="20"/>
                <w:lang w:val="en-US"/>
              </w:rPr>
            </w:pPr>
            <w:hyperlink r:id="rId96" w:history="1">
              <w:r w:rsidR="00F513A7" w:rsidRPr="005E6D04">
                <w:rPr>
                  <w:rStyle w:val="Hyperkobling"/>
                  <w:sz w:val="20"/>
                  <w:szCs w:val="20"/>
                  <w:lang w:val="en-US"/>
                </w:rPr>
                <w:t>http://www.uptodate.com/contents/116371</w:t>
              </w:r>
            </w:hyperlink>
          </w:p>
          <w:p w:rsidR="00F513A7" w:rsidRPr="005E6D04" w:rsidRDefault="00F513A7" w:rsidP="00E536BC">
            <w:pPr>
              <w:rPr>
                <w:sz w:val="20"/>
                <w:szCs w:val="20"/>
                <w:lang w:val="en-US"/>
              </w:rPr>
            </w:pPr>
          </w:p>
          <w:p w:rsidR="00F513A7" w:rsidRPr="005E6D04" w:rsidRDefault="00F513A7" w:rsidP="00E536BC">
            <w:pPr>
              <w:rPr>
                <w:sz w:val="20"/>
                <w:szCs w:val="20"/>
                <w:lang w:val="en-US"/>
              </w:rPr>
            </w:pPr>
          </w:p>
          <w:p w:rsidR="00F513A7" w:rsidRPr="005E6D04" w:rsidRDefault="00F513A7" w:rsidP="00E536BC">
            <w:pPr>
              <w:rPr>
                <w:sz w:val="20"/>
                <w:szCs w:val="20"/>
                <w:lang w:val="en-US"/>
              </w:rPr>
            </w:pPr>
          </w:p>
          <w:p w:rsidR="00F513A7" w:rsidRPr="005E6D04" w:rsidRDefault="00F513A7" w:rsidP="00E536BC">
            <w:pPr>
              <w:rPr>
                <w:rFonts w:cs="Arial"/>
                <w:sz w:val="20"/>
                <w:szCs w:val="20"/>
                <w:lang w:val="en-US"/>
              </w:rPr>
            </w:pPr>
          </w:p>
        </w:tc>
      </w:tr>
    </w:tbl>
    <w:p w:rsidR="00F513A7" w:rsidRPr="005E6D04" w:rsidRDefault="00F513A7" w:rsidP="00E536BC">
      <w:pPr>
        <w:rPr>
          <w:rFonts w:ascii="Calibri" w:hAnsi="Calibri"/>
          <w:sz w:val="20"/>
          <w:szCs w:val="20"/>
          <w:lang w:val="en-US"/>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5E6D04"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0C6552" w:rsidP="00E536BC">
            <w:pPr>
              <w:rPr>
                <w:rFonts w:ascii="Calibri" w:hAnsi="Calibri"/>
                <w:b/>
                <w:color w:val="00B0F0"/>
                <w:sz w:val="20"/>
                <w:szCs w:val="20"/>
                <w:u w:val="single"/>
              </w:rPr>
            </w:pPr>
            <w:hyperlink r:id="rId97" w:history="1">
              <w:r w:rsidR="00F513A7" w:rsidRPr="005E6D04">
                <w:rPr>
                  <w:rStyle w:val="Hyperkobling"/>
                  <w:rFonts w:ascii="Calibri" w:hAnsi="Calibri"/>
                  <w:color w:val="00B0F0"/>
                  <w:sz w:val="20"/>
                  <w:szCs w:val="20"/>
                </w:rPr>
                <w:t>Best Practice</w:t>
              </w:r>
            </w:hyperlink>
          </w:p>
        </w:tc>
      </w:tr>
      <w:tr w:rsidR="00F513A7" w:rsidRPr="008E70B9" w:rsidTr="00E536BC">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s="Arial"/>
                <w:color w:val="FF0000"/>
                <w:sz w:val="20"/>
                <w:szCs w:val="20"/>
                <w:lang w:val="en-US"/>
              </w:rPr>
            </w:pPr>
            <w:r w:rsidRPr="005E6D04">
              <w:rPr>
                <w:rFonts w:ascii="Calibri" w:hAnsi="Calibri" w:cs="Arial"/>
                <w:sz w:val="20"/>
                <w:szCs w:val="20"/>
                <w:lang w:val="en-US"/>
              </w:rPr>
              <w:t>Show Conditions: Vascular surgery &gt; Deep vein thrombosis</w:t>
            </w: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s="Arial"/>
                <w:sz w:val="20"/>
                <w:szCs w:val="20"/>
              </w:rPr>
            </w:pPr>
            <w:r w:rsidRPr="005E6D04">
              <w:rPr>
                <w:rFonts w:ascii="Calibri" w:hAnsi="Calibri" w:cs="Arial"/>
                <w:sz w:val="20"/>
                <w:szCs w:val="20"/>
              </w:rPr>
              <w:t>Deep vein thrombosis</w:t>
            </w:r>
          </w:p>
          <w:p w:rsidR="00F513A7" w:rsidRPr="005E6D04" w:rsidRDefault="000C6552" w:rsidP="00E536BC">
            <w:pPr>
              <w:rPr>
                <w:rFonts w:ascii="Calibri" w:hAnsi="Calibri" w:cs="Arial"/>
                <w:color w:val="FF0000"/>
                <w:sz w:val="20"/>
                <w:szCs w:val="20"/>
              </w:rPr>
            </w:pPr>
            <w:hyperlink r:id="rId98" w:history="1">
              <w:r w:rsidR="00F513A7" w:rsidRPr="005E6D04">
                <w:rPr>
                  <w:rStyle w:val="Hyperkobling"/>
                  <w:rFonts w:ascii="Calibri" w:hAnsi="Calibri" w:cs="Arial"/>
                  <w:sz w:val="20"/>
                  <w:szCs w:val="20"/>
                </w:rPr>
                <w:t>http://bestpractice.bmj.com/topics/en-gb/70</w:t>
              </w:r>
            </w:hyperlink>
          </w:p>
          <w:p w:rsidR="00F513A7" w:rsidRPr="005E6D04" w:rsidRDefault="00F513A7" w:rsidP="00E536BC">
            <w:pPr>
              <w:rPr>
                <w:rFonts w:ascii="Calibri" w:hAnsi="Calibri" w:cs="Arial"/>
                <w:color w:val="FF0000"/>
                <w:sz w:val="20"/>
                <w:szCs w:val="20"/>
              </w:rPr>
            </w:pPr>
          </w:p>
        </w:tc>
      </w:tr>
    </w:tbl>
    <w:p w:rsidR="00F513A7" w:rsidRPr="005E6D04" w:rsidRDefault="00F513A7" w:rsidP="00E536BC">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F513A7" w:rsidRPr="008E70B9" w:rsidTr="00E536BC">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518" w:type="dxa"/>
          </w:tcPr>
          <w:p w:rsidR="00F513A7" w:rsidRPr="005E6D04" w:rsidRDefault="000C6552" w:rsidP="00E536BC">
            <w:pPr>
              <w:rPr>
                <w:rFonts w:ascii="Calibri" w:hAnsi="Calibri"/>
                <w:sz w:val="20"/>
                <w:szCs w:val="20"/>
                <w:lang w:val="en-US"/>
              </w:rPr>
            </w:pPr>
            <w:hyperlink r:id="rId99" w:history="1">
              <w:r w:rsidR="00F513A7" w:rsidRPr="005E6D04">
                <w:rPr>
                  <w:rStyle w:val="Hyperkobling"/>
                  <w:rFonts w:ascii="Calibri" w:hAnsi="Calibri"/>
                  <w:color w:val="00B0F0"/>
                  <w:sz w:val="20"/>
                  <w:szCs w:val="20"/>
                  <w:lang w:val="en-US"/>
                </w:rPr>
                <w:t>The Cochrane Library</w:t>
              </w:r>
            </w:hyperlink>
            <w:r w:rsidR="00F513A7" w:rsidRPr="005E6D04">
              <w:rPr>
                <w:rFonts w:ascii="Calibri" w:hAnsi="Calibri"/>
                <w:sz w:val="20"/>
                <w:szCs w:val="20"/>
                <w:lang w:val="en-US"/>
              </w:rPr>
              <w:t xml:space="preserve">   (Cochrane Reviews, Other Reviews, Technology  Assessments)</w:t>
            </w:r>
          </w:p>
        </w:tc>
      </w:tr>
      <w:tr w:rsidR="00F513A7" w:rsidRPr="005E6D04" w:rsidTr="00E536BC">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518" w:type="dxa"/>
          </w:tcPr>
          <w:p w:rsidR="00F513A7" w:rsidRPr="005E6D04" w:rsidRDefault="00F513A7" w:rsidP="00E536BC">
            <w:pPr>
              <w:rPr>
                <w:rFonts w:ascii="Calibri" w:hAnsi="Calibri" w:cs="Arial"/>
                <w:color w:val="FF0000"/>
                <w:sz w:val="20"/>
                <w:szCs w:val="20"/>
                <w:lang w:val="en-US"/>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MeSH descriptor: [Venous Thrombosis] explode all trees</w:t>
            </w:r>
            <w:r w:rsidRPr="005E6D04">
              <w:rPr>
                <w:rFonts w:ascii="Calibri" w:hAnsi="Calibri" w:cs="Arial"/>
                <w:sz w:val="20"/>
                <w:szCs w:val="20"/>
                <w:lang w:val="en-US"/>
              </w:rPr>
              <w:tab/>
              <w:t>2592</w:t>
            </w:r>
          </w:p>
          <w:p w:rsidR="00F513A7" w:rsidRPr="005E6D04" w:rsidRDefault="00F513A7" w:rsidP="00E536BC">
            <w:pPr>
              <w:rPr>
                <w:rFonts w:ascii="Calibri" w:hAnsi="Calibri" w:cs="Arial"/>
                <w:sz w:val="20"/>
                <w:szCs w:val="20"/>
              </w:rPr>
            </w:pPr>
            <w:r w:rsidRPr="005E6D04">
              <w:rPr>
                <w:rFonts w:ascii="Calibri" w:hAnsi="Calibri" w:cs="Arial"/>
                <w:sz w:val="20"/>
                <w:szCs w:val="20"/>
              </w:rPr>
              <w:t>Year: 2015 – 2018</w:t>
            </w:r>
          </w:p>
          <w:p w:rsidR="00F513A7" w:rsidRPr="005E6D04" w:rsidRDefault="00F513A7" w:rsidP="00E536BC">
            <w:pPr>
              <w:rPr>
                <w:rFonts w:ascii="Calibri" w:hAnsi="Calibri" w:cs="Arial"/>
                <w:color w:val="FF0000"/>
                <w:sz w:val="20"/>
                <w:szCs w:val="20"/>
              </w:rPr>
            </w:pPr>
          </w:p>
        </w:tc>
      </w:tr>
      <w:tr w:rsidR="00F513A7" w:rsidRPr="005E6D04" w:rsidTr="00E536BC">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s="Arial"/>
                <w:sz w:val="20"/>
                <w:szCs w:val="20"/>
              </w:rPr>
            </w:pPr>
            <w:r w:rsidRPr="005E6D04">
              <w:rPr>
                <w:rFonts w:ascii="Calibri" w:hAnsi="Calibri" w:cs="Arial"/>
                <w:sz w:val="20"/>
                <w:szCs w:val="20"/>
              </w:rPr>
              <w:t>35 treff (2015 – 2018), sendes i epost</w:t>
            </w:r>
          </w:p>
          <w:p w:rsidR="00F513A7" w:rsidRPr="005E6D04" w:rsidRDefault="00F513A7" w:rsidP="00E536BC">
            <w:pPr>
              <w:rPr>
                <w:rFonts w:ascii="Calibri" w:hAnsi="Calibri" w:cs="Arial"/>
                <w:b/>
                <w:sz w:val="20"/>
                <w:szCs w:val="20"/>
              </w:rPr>
            </w:pPr>
          </w:p>
          <w:p w:rsidR="00F513A7" w:rsidRPr="005E6D04" w:rsidRDefault="00F513A7" w:rsidP="00E536BC">
            <w:pPr>
              <w:rPr>
                <w:rFonts w:ascii="Calibri" w:hAnsi="Calibri" w:cs="Arial"/>
                <w:b/>
                <w:sz w:val="20"/>
                <w:szCs w:val="20"/>
              </w:rPr>
            </w:pPr>
            <w:r w:rsidRPr="005E6D04">
              <w:rPr>
                <w:rFonts w:ascii="Calibri" w:hAnsi="Calibri" w:cs="Arial"/>
                <w:b/>
                <w:sz w:val="20"/>
                <w:szCs w:val="20"/>
              </w:rPr>
              <w:t xml:space="preserve">Cochrane Reviews: </w:t>
            </w:r>
            <w:r w:rsidRPr="005E6D04">
              <w:rPr>
                <w:rFonts w:ascii="Calibri" w:hAnsi="Calibri" w:cs="Arial"/>
                <w:sz w:val="20"/>
                <w:szCs w:val="20"/>
              </w:rPr>
              <w:t>27</w:t>
            </w:r>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rPr>
            </w:pPr>
            <w:r w:rsidRPr="005E6D04">
              <w:rPr>
                <w:rFonts w:ascii="Calibri" w:hAnsi="Calibri" w:cs="Arial"/>
                <w:b/>
                <w:sz w:val="20"/>
                <w:szCs w:val="20"/>
              </w:rPr>
              <w:t>Other Reviews</w:t>
            </w:r>
            <w:r w:rsidRPr="005E6D04">
              <w:rPr>
                <w:rFonts w:ascii="Calibri" w:hAnsi="Calibri" w:cs="Arial"/>
                <w:sz w:val="20"/>
                <w:szCs w:val="20"/>
              </w:rPr>
              <w:t xml:space="preserve"> - (Hvis det står «Structured abstract» (og ikke «Provisional abstract») etter tittelen: denne systematiske oversikten er blitt vurdert, se vurderingen under «CRD Commentary»).</w:t>
            </w:r>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rPr>
            </w:pPr>
            <w:r w:rsidRPr="005E6D04">
              <w:rPr>
                <w:rFonts w:ascii="Calibri" w:hAnsi="Calibri" w:cs="Arial"/>
                <w:sz w:val="20"/>
                <w:szCs w:val="20"/>
              </w:rPr>
              <w:t>Ingen nye siden 2014 (denne deldatabasen ble lagt ned i mars 2015).</w:t>
            </w:r>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sz w:val="20"/>
                <w:szCs w:val="20"/>
              </w:rPr>
            </w:pPr>
            <w:r w:rsidRPr="005E6D04">
              <w:rPr>
                <w:rFonts w:ascii="Calibri" w:hAnsi="Calibri"/>
                <w:b/>
                <w:sz w:val="20"/>
                <w:szCs w:val="20"/>
              </w:rPr>
              <w:t>Technology  Assessments</w:t>
            </w:r>
            <w:r w:rsidRPr="005E6D04">
              <w:rPr>
                <w:rFonts w:ascii="Calibri" w:hAnsi="Calibri"/>
                <w:sz w:val="20"/>
                <w:szCs w:val="20"/>
              </w:rPr>
              <w:t>: (8)</w:t>
            </w:r>
          </w:p>
          <w:p w:rsidR="00F513A7" w:rsidRPr="005E6D04" w:rsidRDefault="00F513A7" w:rsidP="00E536BC">
            <w:pPr>
              <w:rPr>
                <w:rFonts w:ascii="Calibri" w:hAnsi="Calibri"/>
                <w:sz w:val="20"/>
                <w:szCs w:val="20"/>
              </w:rPr>
            </w:pPr>
          </w:p>
          <w:p w:rsidR="00F513A7" w:rsidRPr="005E6D04" w:rsidRDefault="00F513A7" w:rsidP="00E536BC">
            <w:pPr>
              <w:rPr>
                <w:rFonts w:ascii="Calibri" w:hAnsi="Calibri" w:cs="Arial"/>
                <w:sz w:val="20"/>
                <w:szCs w:val="20"/>
              </w:rPr>
            </w:pPr>
            <w:r w:rsidRPr="005E6D04">
              <w:rPr>
                <w:rFonts w:ascii="Calibri" w:hAnsi="Calibri" w:cs="Arial"/>
                <w:sz w:val="20"/>
                <w:szCs w:val="20"/>
              </w:rPr>
              <w:t>45 treff før 2015:</w:t>
            </w:r>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b/>
                <w:sz w:val="20"/>
                <w:szCs w:val="20"/>
              </w:rPr>
            </w:pPr>
            <w:r w:rsidRPr="005E6D04">
              <w:rPr>
                <w:rFonts w:ascii="Calibri" w:hAnsi="Calibri" w:cs="Arial"/>
                <w:b/>
                <w:sz w:val="20"/>
                <w:szCs w:val="20"/>
              </w:rPr>
              <w:t>Cochrane Reviews: 14, hvorav 10 relevante (ekskl. DVT ifbm. svangerskap og forebygging vha. kompresjonsstrømper, farmakologi, diagnose):</w:t>
            </w:r>
          </w:p>
          <w:p w:rsidR="00F513A7" w:rsidRPr="005E6D04" w:rsidRDefault="00F513A7" w:rsidP="00E536BC">
            <w:pPr>
              <w:rPr>
                <w:rFonts w:ascii="Calibri" w:hAnsi="Calibri" w:cs="Arial"/>
                <w:b/>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Physiotherapeutic mechanisms for prevention of deep vein thrombosis in patients at risk of haemorrhage</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2015</w:t>
            </w:r>
          </w:p>
          <w:p w:rsidR="00F513A7" w:rsidRPr="005E6D04" w:rsidRDefault="000C6552" w:rsidP="00E536BC">
            <w:pPr>
              <w:rPr>
                <w:rFonts w:ascii="Calibri" w:hAnsi="Calibri" w:cs="Arial"/>
                <w:sz w:val="20"/>
                <w:szCs w:val="20"/>
              </w:rPr>
            </w:pPr>
            <w:hyperlink r:id="rId100" w:history="1">
              <w:r w:rsidR="00F513A7" w:rsidRPr="005E6D04">
                <w:rPr>
                  <w:rStyle w:val="Hyperkobling"/>
                  <w:rFonts w:ascii="Calibri" w:hAnsi="Calibri" w:cs="Arial"/>
                  <w:sz w:val="20"/>
                  <w:szCs w:val="20"/>
                </w:rPr>
                <w:t>http://onlinelibrary.wiley.com/doi/10.1002/14651858.CD004729.pub2/abstract</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Angioplasty for deep venous thrombosis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2015</w:t>
            </w:r>
          </w:p>
          <w:p w:rsidR="00F513A7" w:rsidRPr="005E6D04" w:rsidRDefault="000C6552" w:rsidP="00E536BC">
            <w:pPr>
              <w:rPr>
                <w:rFonts w:ascii="Calibri" w:hAnsi="Calibri" w:cs="Arial"/>
                <w:sz w:val="20"/>
                <w:szCs w:val="20"/>
              </w:rPr>
            </w:pPr>
            <w:hyperlink r:id="rId101" w:history="1">
              <w:r w:rsidR="00F513A7" w:rsidRPr="005E6D04">
                <w:rPr>
                  <w:rStyle w:val="Hyperkobling"/>
                  <w:rFonts w:ascii="Calibri" w:hAnsi="Calibri" w:cs="Arial"/>
                  <w:sz w:val="20"/>
                  <w:szCs w:val="20"/>
                </w:rPr>
                <w:t>http://onlinelibrary.wiley.com/doi/10.1002/14651858.CD011468/abstract</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#3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Ultrasonography for clinically suspected upper extremity deep vein thrombosis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YR: 2011</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 xml:space="preserve">US: </w:t>
            </w:r>
            <w:hyperlink r:id="rId102" w:history="1">
              <w:r w:rsidRPr="005E6D04">
                <w:rPr>
                  <w:rStyle w:val="Hyperkobling"/>
                  <w:rFonts w:ascii="Calibri" w:hAnsi="Calibri" w:cs="Arial"/>
                  <w:sz w:val="20"/>
                  <w:szCs w:val="20"/>
                  <w:lang w:val="en-US"/>
                </w:rPr>
                <w:t>http://onlinelibrary.wiley.com/doi/10.1002/14651858.CD009079/abstract</w:t>
              </w:r>
            </w:hyperlink>
          </w:p>
          <w:p w:rsidR="00F513A7" w:rsidRPr="005E6D04" w:rsidRDefault="00F513A7" w:rsidP="00E536BC">
            <w:pPr>
              <w:rPr>
                <w:rFonts w:ascii="Calibri" w:hAnsi="Calibri" w:cs="Arial"/>
                <w:sz w:val="20"/>
                <w:szCs w:val="20"/>
                <w:lang w:val="en-US"/>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#4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Thrombolysis for acute deep vein thrombosis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0C6552" w:rsidP="00E536BC">
            <w:pPr>
              <w:rPr>
                <w:rFonts w:ascii="Calibri" w:hAnsi="Calibri" w:cs="Arial"/>
                <w:sz w:val="20"/>
                <w:szCs w:val="20"/>
              </w:rPr>
            </w:pPr>
            <w:hyperlink r:id="rId103" w:history="1">
              <w:r w:rsidR="00F513A7" w:rsidRPr="005E6D04">
                <w:rPr>
                  <w:rStyle w:val="Hyperkobling"/>
                  <w:rFonts w:ascii="Calibri" w:hAnsi="Calibri" w:cs="Arial"/>
                  <w:sz w:val="20"/>
                  <w:szCs w:val="20"/>
                </w:rPr>
                <w:t>http://onlinelibrary.wiley.com/doi/10.1002/14651858.CD002783.pub3/abstract</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#5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Pharmacomechanical thrombectomy for iliofemoral deep vein thrombosis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2015</w:t>
            </w:r>
          </w:p>
          <w:p w:rsidR="00F513A7" w:rsidRPr="005E6D04" w:rsidRDefault="000C6552" w:rsidP="00E536BC">
            <w:pPr>
              <w:rPr>
                <w:rFonts w:ascii="Calibri" w:hAnsi="Calibri" w:cs="Arial"/>
                <w:sz w:val="20"/>
                <w:szCs w:val="20"/>
              </w:rPr>
            </w:pPr>
            <w:hyperlink r:id="rId104" w:history="1">
              <w:r w:rsidR="00F513A7" w:rsidRPr="005E6D04">
                <w:rPr>
                  <w:rStyle w:val="Hyperkobling"/>
                  <w:rFonts w:ascii="Calibri" w:hAnsi="Calibri" w:cs="Arial"/>
                  <w:sz w:val="20"/>
                  <w:szCs w:val="20"/>
                </w:rPr>
                <w:t>http://onlinelibrary.wiley.com/doi/10.1002/14651858.CD011536/abstract</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#6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Oral direct thrombin inhibitors or oral factor Xa inhibitors for the treatment of deep vein thrombosis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0C6552" w:rsidP="00E536BC">
            <w:pPr>
              <w:rPr>
                <w:rFonts w:ascii="Calibri" w:hAnsi="Calibri" w:cs="Arial"/>
                <w:sz w:val="20"/>
                <w:szCs w:val="20"/>
              </w:rPr>
            </w:pPr>
            <w:hyperlink r:id="rId105" w:history="1">
              <w:r w:rsidR="00F513A7" w:rsidRPr="005E6D04">
                <w:rPr>
                  <w:rStyle w:val="Hyperkobling"/>
                  <w:rFonts w:ascii="Calibri" w:hAnsi="Calibri" w:cs="Arial"/>
                  <w:sz w:val="20"/>
                  <w:szCs w:val="20"/>
                </w:rPr>
                <w:t>http://onlinelibrary.wiley.com/doi/10.1002/14651858.CD010956/abstract</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#7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Duplex ultrasound for the diagnosis of symptomatic deep vein thrombosis in the lower limb</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0C6552" w:rsidP="00E536BC">
            <w:pPr>
              <w:rPr>
                <w:rFonts w:ascii="Calibri" w:hAnsi="Calibri" w:cs="Arial"/>
                <w:sz w:val="20"/>
                <w:szCs w:val="20"/>
              </w:rPr>
            </w:pPr>
            <w:hyperlink r:id="rId106" w:history="1">
              <w:r w:rsidR="00F513A7" w:rsidRPr="005E6D04">
                <w:rPr>
                  <w:rStyle w:val="Hyperkobling"/>
                  <w:rFonts w:ascii="Calibri" w:hAnsi="Calibri" w:cs="Arial"/>
                  <w:sz w:val="20"/>
                  <w:szCs w:val="20"/>
                </w:rPr>
                <w:t>http://onlinelibrary.wiley.com/doi/10.1002/14651858.CD010930/abstract</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#8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Home versus in-patient treatment for deep vein thrombosis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2007</w:t>
            </w:r>
          </w:p>
          <w:p w:rsidR="00F513A7" w:rsidRPr="005E6D04" w:rsidRDefault="000C6552" w:rsidP="00E536BC">
            <w:pPr>
              <w:rPr>
                <w:rFonts w:ascii="Calibri" w:hAnsi="Calibri" w:cs="Arial"/>
                <w:sz w:val="20"/>
                <w:szCs w:val="20"/>
              </w:rPr>
            </w:pPr>
            <w:hyperlink r:id="rId107" w:history="1">
              <w:r w:rsidR="00F513A7" w:rsidRPr="005E6D04">
                <w:rPr>
                  <w:rStyle w:val="Hyperkobling"/>
                  <w:rFonts w:ascii="Calibri" w:hAnsi="Calibri" w:cs="Arial"/>
                  <w:sz w:val="20"/>
                  <w:szCs w:val="20"/>
                </w:rPr>
                <w:t>http://onlinelibrary.wiley.com/doi/10.1002/14651858.CD003076.pub2/abstract</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#9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Heparin, low molecular weight heparin and physical methods for preventing deep vein thrombosis and pulmonary embolism following surgery for hip fractures</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2002</w:t>
            </w:r>
          </w:p>
          <w:p w:rsidR="00F513A7" w:rsidRPr="005E6D04" w:rsidRDefault="000C6552" w:rsidP="00E536BC">
            <w:pPr>
              <w:rPr>
                <w:rFonts w:ascii="Calibri" w:hAnsi="Calibri" w:cs="Arial"/>
                <w:sz w:val="20"/>
                <w:szCs w:val="20"/>
              </w:rPr>
            </w:pPr>
            <w:hyperlink r:id="rId108" w:history="1">
              <w:r w:rsidR="00F513A7" w:rsidRPr="005E6D04">
                <w:rPr>
                  <w:rStyle w:val="Hyperkobling"/>
                  <w:rFonts w:ascii="Calibri" w:hAnsi="Calibri" w:cs="Arial"/>
                  <w:sz w:val="20"/>
                  <w:szCs w:val="20"/>
                </w:rPr>
                <w:t>http://onlinelibrary.wiley.com/doi/10.1002/14651858.CD000305/abstract</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#10 of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Physical methods for preventing deep vein thrombosis in stroke</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SO: Cochrane Database of Systematic Reviews</w:t>
            </w:r>
          </w:p>
          <w:p w:rsidR="00F513A7" w:rsidRPr="005E6D04" w:rsidRDefault="00F513A7" w:rsidP="00E536BC">
            <w:pPr>
              <w:rPr>
                <w:rFonts w:ascii="Calibri" w:hAnsi="Calibri" w:cs="Arial"/>
                <w:sz w:val="20"/>
                <w:szCs w:val="20"/>
              </w:rPr>
            </w:pPr>
            <w:r w:rsidRPr="005E6D04">
              <w:rPr>
                <w:rFonts w:ascii="Calibri" w:hAnsi="Calibri" w:cs="Arial"/>
                <w:sz w:val="20"/>
                <w:szCs w:val="20"/>
              </w:rPr>
              <w:t>YR: 2010</w:t>
            </w:r>
          </w:p>
          <w:p w:rsidR="00F513A7" w:rsidRPr="005E6D04" w:rsidRDefault="000C6552" w:rsidP="00E536BC">
            <w:pPr>
              <w:rPr>
                <w:rFonts w:ascii="Calibri" w:hAnsi="Calibri" w:cs="Arial"/>
                <w:sz w:val="20"/>
                <w:szCs w:val="20"/>
              </w:rPr>
            </w:pPr>
            <w:hyperlink r:id="rId109" w:history="1">
              <w:r w:rsidR="00F513A7" w:rsidRPr="005E6D04">
                <w:rPr>
                  <w:rStyle w:val="Hyperkobling"/>
                  <w:rFonts w:ascii="Calibri" w:hAnsi="Calibri" w:cs="Arial"/>
                  <w:sz w:val="20"/>
                  <w:szCs w:val="20"/>
                </w:rPr>
                <w:t>http://onlinelibrary.wiley.com/doi/10.1002/14651858.CD001922.pub3/abstract</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rPr>
            </w:pPr>
            <w:r w:rsidRPr="005E6D04">
              <w:rPr>
                <w:rFonts w:ascii="Calibri" w:hAnsi="Calibri" w:cs="Arial"/>
                <w:b/>
                <w:sz w:val="20"/>
                <w:szCs w:val="20"/>
              </w:rPr>
              <w:t>Other Reviews</w:t>
            </w:r>
            <w:r w:rsidRPr="005E6D04">
              <w:rPr>
                <w:rFonts w:ascii="Calibri" w:hAnsi="Calibri" w:cs="Arial"/>
                <w:sz w:val="20"/>
                <w:szCs w:val="20"/>
              </w:rPr>
              <w:t xml:space="preserve"> - (Hvis det står «Structured abstract» (og ikke «Provisional abstract») etter tittelen: denne systematiske oversikten er blitt vurdert, se vurderingen under «CRD Commentary»).</w:t>
            </w:r>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b/>
                <w:sz w:val="20"/>
                <w:szCs w:val="20"/>
                <w:lang w:val="en-US"/>
              </w:rPr>
              <w:t>63 treff, hvorav 30 relevante:</w:t>
            </w:r>
          </w:p>
          <w:p w:rsidR="00F513A7" w:rsidRPr="005E6D04" w:rsidRDefault="00F513A7" w:rsidP="00E536BC">
            <w:pPr>
              <w:rPr>
                <w:rFonts w:ascii="Calibri" w:hAnsi="Calibri" w:cs="Arial"/>
                <w:sz w:val="20"/>
                <w:szCs w:val="20"/>
                <w:lang w:val="en-US"/>
              </w:rPr>
            </w:pPr>
          </w:p>
          <w:p w:rsidR="00F513A7" w:rsidRPr="005E6D04" w:rsidRDefault="00F513A7" w:rsidP="00E536BC">
            <w:pPr>
              <w:rPr>
                <w:rFonts w:ascii="Calibri" w:hAnsi="Calibri" w:cs="Arial"/>
                <w:sz w:val="20"/>
                <w:szCs w:val="20"/>
                <w:lang w:val="fr-FR"/>
              </w:rPr>
            </w:pPr>
            <w:r w:rsidRPr="005E6D04">
              <w:rPr>
                <w:rFonts w:ascii="Calibri" w:hAnsi="Calibri" w:cs="Arial"/>
                <w:sz w:val="20"/>
                <w:szCs w:val="20"/>
                <w:lang w:val="fr-FR"/>
              </w:rPr>
              <w:t xml:space="preserve">Record #1 </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 meta-analysis of anticoagulation for calf deep venous thrombosis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2012</w:t>
            </w:r>
          </w:p>
          <w:p w:rsidR="00F513A7" w:rsidRPr="005E6D04" w:rsidRDefault="000C6552" w:rsidP="00E536BC">
            <w:pPr>
              <w:rPr>
                <w:rFonts w:ascii="Calibri" w:hAnsi="Calibri" w:cs="Arial"/>
                <w:sz w:val="20"/>
                <w:szCs w:val="20"/>
              </w:rPr>
            </w:pPr>
            <w:hyperlink r:id="rId110" w:history="1">
              <w:r w:rsidR="00F513A7" w:rsidRPr="005E6D04">
                <w:rPr>
                  <w:rStyle w:val="Hyperkobling"/>
                  <w:rFonts w:ascii="Calibri" w:hAnsi="Calibri" w:cs="Arial"/>
                  <w:sz w:val="20"/>
                  <w:szCs w:val="20"/>
                </w:rPr>
                <w:t>http://onlinelibrary.wiley.com/o/cochrane/cldare/articles/DARE-12012033229/frame.html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fr-FR"/>
              </w:rPr>
            </w:pPr>
            <w:r w:rsidRPr="005E6D04">
              <w:rPr>
                <w:rFonts w:ascii="Calibri" w:hAnsi="Calibri" w:cs="Arial"/>
                <w:sz w:val="20"/>
                <w:szCs w:val="20"/>
                <w:lang w:val="fr-FR"/>
              </w:rPr>
              <w:t xml:space="preserve">Record #2 </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Deep venous thrombosis after knee arthroscopy: a systematic review and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0C6552" w:rsidP="00E536BC">
            <w:pPr>
              <w:rPr>
                <w:rFonts w:ascii="Calibri" w:hAnsi="Calibri" w:cs="Arial"/>
                <w:sz w:val="20"/>
                <w:szCs w:val="20"/>
              </w:rPr>
            </w:pPr>
            <w:hyperlink r:id="rId111" w:history="1">
              <w:r w:rsidR="00F513A7" w:rsidRPr="005E6D04">
                <w:rPr>
                  <w:rStyle w:val="Hyperkobling"/>
                  <w:rFonts w:ascii="Calibri" w:hAnsi="Calibri" w:cs="Arial"/>
                  <w:sz w:val="20"/>
                  <w:szCs w:val="20"/>
                </w:rPr>
                <w:t>http://onlinelibrary.wiley.com/o/cochrane/cldare/articles/DARE-12014017148/frame.html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#3</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Catheter-directed thrombolysis in the treatment of acute deep venous thrombosis: a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0C6552" w:rsidP="00E536BC">
            <w:pPr>
              <w:rPr>
                <w:rFonts w:ascii="Calibri" w:hAnsi="Calibri" w:cs="Arial"/>
                <w:sz w:val="20"/>
                <w:szCs w:val="20"/>
              </w:rPr>
            </w:pPr>
            <w:hyperlink r:id="rId112" w:history="1">
              <w:r w:rsidR="00F513A7" w:rsidRPr="005E6D04">
                <w:rPr>
                  <w:rStyle w:val="Hyperkobling"/>
                  <w:rFonts w:ascii="Calibri" w:hAnsi="Calibri" w:cs="Arial"/>
                  <w:sz w:val="20"/>
                  <w:szCs w:val="20"/>
                </w:rPr>
                <w:t>http://onlinelibrary.wiley.com/o/cochrane/cldare/articles/DARE-12014048126/frame.html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#4</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Efficacy of deep venous thrombosis prophylaxis in the medical intensive care unit: a systemic review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2011</w:t>
            </w:r>
          </w:p>
          <w:p w:rsidR="00F513A7" w:rsidRPr="005E6D04" w:rsidRDefault="000C6552" w:rsidP="00E536BC">
            <w:pPr>
              <w:rPr>
                <w:rFonts w:ascii="Calibri" w:hAnsi="Calibri" w:cs="Arial"/>
                <w:sz w:val="20"/>
                <w:szCs w:val="20"/>
              </w:rPr>
            </w:pPr>
            <w:hyperlink r:id="rId113" w:history="1">
              <w:r w:rsidR="00F513A7" w:rsidRPr="005E6D04">
                <w:rPr>
                  <w:rStyle w:val="Hyperkobling"/>
                  <w:rFonts w:ascii="Calibri" w:hAnsi="Calibri" w:cs="Arial"/>
                  <w:sz w:val="20"/>
                  <w:szCs w:val="20"/>
                </w:rPr>
                <w:t>http://onlinelibrary.wiley.com/o/cochrane/cldare/articles/DARE-12012031318/frame.html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Prognostic significance of residual venous obstruction in patients with treated unprovoked deep vein thrombosis: a patient-level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0C6552" w:rsidP="00E536BC">
            <w:pPr>
              <w:rPr>
                <w:rFonts w:ascii="Calibri" w:hAnsi="Calibri" w:cs="Arial"/>
                <w:sz w:val="20"/>
                <w:szCs w:val="20"/>
              </w:rPr>
            </w:pPr>
            <w:hyperlink r:id="rId114" w:history="1">
              <w:r w:rsidR="00F513A7" w:rsidRPr="005E6D04">
                <w:rPr>
                  <w:rStyle w:val="Hyperkobling"/>
                  <w:rFonts w:ascii="Calibri" w:hAnsi="Calibri" w:cs="Arial"/>
                  <w:sz w:val="20"/>
                  <w:szCs w:val="20"/>
                </w:rPr>
                <w:t>http://onlinelibrary.wiley.com/o/cochrane/cldare/articles/DARE-12013062280/frame.html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#6</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Pharmacomechanical thrombolysis of acute and chronic symptomatic deep vein thrombosis: a systematic review of literature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2012</w:t>
            </w:r>
          </w:p>
          <w:p w:rsidR="00F513A7" w:rsidRPr="005E6D04" w:rsidRDefault="000C6552" w:rsidP="00E536BC">
            <w:pPr>
              <w:rPr>
                <w:rFonts w:ascii="Calibri" w:hAnsi="Calibri" w:cs="Arial"/>
                <w:sz w:val="20"/>
                <w:szCs w:val="20"/>
              </w:rPr>
            </w:pPr>
            <w:hyperlink r:id="rId115" w:history="1">
              <w:r w:rsidR="00F513A7" w:rsidRPr="005E6D04">
                <w:rPr>
                  <w:rStyle w:val="Hyperkobling"/>
                  <w:rFonts w:ascii="Calibri" w:hAnsi="Calibri" w:cs="Arial"/>
                  <w:sz w:val="20"/>
                  <w:szCs w:val="20"/>
                </w:rPr>
                <w:t>http://onlinelibrary.wiley.com/o/cochrane/cldare/articles/DARE-12012006466/frame.html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#7</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Bed rest or early mobilisation as treatment of deep vein thrombosis: a systematic review and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2004</w:t>
            </w:r>
          </w:p>
          <w:p w:rsidR="00F513A7" w:rsidRPr="005E6D04" w:rsidRDefault="000C6552" w:rsidP="00E536BC">
            <w:pPr>
              <w:rPr>
                <w:rFonts w:ascii="Calibri" w:hAnsi="Calibri" w:cs="Arial"/>
                <w:sz w:val="20"/>
                <w:szCs w:val="20"/>
              </w:rPr>
            </w:pPr>
            <w:hyperlink r:id="rId116" w:history="1">
              <w:r w:rsidR="00F513A7" w:rsidRPr="005E6D04">
                <w:rPr>
                  <w:rStyle w:val="Hyperkobling"/>
                  <w:rFonts w:ascii="Calibri" w:hAnsi="Calibri" w:cs="Arial"/>
                  <w:sz w:val="20"/>
                  <w:szCs w:val="20"/>
                </w:rPr>
                <w:t>http://onlinelibrary.wiley.com/o/cochrane/cldare/articles/DARE-12004001128/frame.html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#8</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Treatment of acute iliofemoral deep vein thrombosis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2012</w:t>
            </w:r>
          </w:p>
          <w:p w:rsidR="00F513A7" w:rsidRPr="005E6D04" w:rsidRDefault="000C6552" w:rsidP="00E536BC">
            <w:pPr>
              <w:rPr>
                <w:rFonts w:ascii="Calibri" w:hAnsi="Calibri" w:cs="Arial"/>
                <w:sz w:val="20"/>
                <w:szCs w:val="20"/>
              </w:rPr>
            </w:pPr>
            <w:hyperlink r:id="rId117" w:history="1">
              <w:r w:rsidR="00F513A7" w:rsidRPr="005E6D04">
                <w:rPr>
                  <w:rStyle w:val="Hyperkobling"/>
                  <w:rFonts w:ascii="Calibri" w:hAnsi="Calibri" w:cs="Arial"/>
                  <w:sz w:val="20"/>
                  <w:szCs w:val="20"/>
                </w:rPr>
                <w:t>http://onlinelibrary.wiley.com/o/cochrane/cldare/articles/DARE-12012024897/frame.html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#9</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Ambulation after deep vein thrombosis: a systematic review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2009</w:t>
            </w:r>
          </w:p>
          <w:p w:rsidR="00F513A7" w:rsidRPr="005E6D04" w:rsidRDefault="000C6552" w:rsidP="00E536BC">
            <w:pPr>
              <w:rPr>
                <w:rFonts w:ascii="Calibri" w:hAnsi="Calibri" w:cs="Arial"/>
                <w:sz w:val="20"/>
                <w:szCs w:val="20"/>
              </w:rPr>
            </w:pPr>
            <w:hyperlink r:id="rId118" w:history="1">
              <w:r w:rsidR="00F513A7" w:rsidRPr="005E6D04">
                <w:rPr>
                  <w:rStyle w:val="Hyperkobling"/>
                  <w:rFonts w:ascii="Calibri" w:hAnsi="Calibri" w:cs="Arial"/>
                  <w:sz w:val="20"/>
                  <w:szCs w:val="20"/>
                </w:rPr>
                <w:t>http://onlinelibrary.wiley.com/o/cochrane/cldare/articles/DARE-12010003352/frame.html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Aging techniques for deep vein thrombosis: a systematic review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0C6552" w:rsidP="00E536BC">
            <w:pPr>
              <w:rPr>
                <w:rFonts w:ascii="Calibri" w:hAnsi="Calibri" w:cs="Arial"/>
                <w:sz w:val="20"/>
                <w:szCs w:val="20"/>
              </w:rPr>
            </w:pPr>
            <w:hyperlink r:id="rId119" w:history="1">
              <w:r w:rsidR="00F513A7" w:rsidRPr="005E6D04">
                <w:rPr>
                  <w:rStyle w:val="Hyperkobling"/>
                  <w:rFonts w:ascii="Calibri" w:hAnsi="Calibri" w:cs="Arial"/>
                  <w:sz w:val="20"/>
                  <w:szCs w:val="20"/>
                </w:rPr>
                <w:t>http://onlinelibrary.wiley.com/o/cochrane/cldare/articles/DARE-12014024525/frame.html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fr-FR"/>
              </w:rPr>
            </w:pPr>
            <w:r w:rsidRPr="005E6D04">
              <w:rPr>
                <w:rFonts w:ascii="Calibri" w:hAnsi="Calibri" w:cs="Arial"/>
                <w:sz w:val="20"/>
                <w:szCs w:val="20"/>
                <w:lang w:val="fr-FR"/>
              </w:rPr>
              <w:t>Record #11</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 meta-analysis of anticoagulation for calf deep venous thrombosis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2012</w:t>
            </w:r>
          </w:p>
          <w:p w:rsidR="00F513A7" w:rsidRPr="005E6D04" w:rsidRDefault="000C6552" w:rsidP="00E536BC">
            <w:pPr>
              <w:rPr>
                <w:rFonts w:ascii="Calibri" w:hAnsi="Calibri" w:cs="Arial"/>
                <w:sz w:val="20"/>
                <w:szCs w:val="20"/>
              </w:rPr>
            </w:pPr>
            <w:hyperlink r:id="rId120" w:history="1">
              <w:r w:rsidR="00F513A7" w:rsidRPr="005E6D04">
                <w:rPr>
                  <w:rStyle w:val="Hyperkobling"/>
                  <w:rFonts w:ascii="Calibri" w:hAnsi="Calibri" w:cs="Arial"/>
                  <w:sz w:val="20"/>
                  <w:szCs w:val="20"/>
                </w:rPr>
                <w:t>http://onlinelibrary.wiley.com/o/cochrane/cldare/articles/DARE-12012033229/frame.html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fr-FR"/>
              </w:rPr>
            </w:pPr>
            <w:r w:rsidRPr="005E6D04">
              <w:rPr>
                <w:rFonts w:ascii="Calibri" w:hAnsi="Calibri" w:cs="Arial"/>
                <w:sz w:val="20"/>
                <w:szCs w:val="20"/>
                <w:lang w:val="fr-FR"/>
              </w:rPr>
              <w:t>Record #12</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Deep venous thrombosis after knee arthroscopy: a systematic review and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0C6552" w:rsidP="00E536BC">
            <w:pPr>
              <w:rPr>
                <w:rFonts w:ascii="Calibri" w:hAnsi="Calibri" w:cs="Arial"/>
                <w:sz w:val="20"/>
                <w:szCs w:val="20"/>
              </w:rPr>
            </w:pPr>
            <w:hyperlink r:id="rId121" w:history="1">
              <w:r w:rsidR="00F513A7" w:rsidRPr="005E6D04">
                <w:rPr>
                  <w:rStyle w:val="Hyperkobling"/>
                  <w:rFonts w:ascii="Calibri" w:hAnsi="Calibri" w:cs="Arial"/>
                  <w:sz w:val="20"/>
                  <w:szCs w:val="20"/>
                </w:rPr>
                <w:t>http://onlinelibrary.wiley.com/o/cochrane/cldare/articles/DARE-12014017148/frame.html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#13</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Catheter-directed thrombolysis in the treatment of acute deep venous thrombosis: a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0C6552" w:rsidP="00E536BC">
            <w:pPr>
              <w:rPr>
                <w:rFonts w:ascii="Calibri" w:hAnsi="Calibri" w:cs="Arial"/>
                <w:sz w:val="20"/>
                <w:szCs w:val="20"/>
              </w:rPr>
            </w:pPr>
            <w:hyperlink r:id="rId122" w:history="1">
              <w:r w:rsidR="00F513A7" w:rsidRPr="005E6D04">
                <w:rPr>
                  <w:rStyle w:val="Hyperkobling"/>
                  <w:rFonts w:ascii="Calibri" w:hAnsi="Calibri" w:cs="Arial"/>
                  <w:sz w:val="20"/>
                  <w:szCs w:val="20"/>
                </w:rPr>
                <w:t>http://onlinelibrary.wiley.com/o/cochrane/cldare/articles/DARE-12014048126/frame.html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#14</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Efficacy of deep venous thrombosis prophylaxis in the medical intensive care unit: a systemic review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2011</w:t>
            </w:r>
          </w:p>
          <w:p w:rsidR="00F513A7" w:rsidRPr="005E6D04" w:rsidRDefault="000C6552" w:rsidP="00E536BC">
            <w:pPr>
              <w:rPr>
                <w:rFonts w:ascii="Calibri" w:hAnsi="Calibri" w:cs="Arial"/>
                <w:sz w:val="20"/>
                <w:szCs w:val="20"/>
              </w:rPr>
            </w:pPr>
            <w:hyperlink r:id="rId123" w:history="1">
              <w:r w:rsidR="00F513A7" w:rsidRPr="005E6D04">
                <w:rPr>
                  <w:rStyle w:val="Hyperkobling"/>
                  <w:rFonts w:ascii="Calibri" w:hAnsi="Calibri" w:cs="Arial"/>
                  <w:sz w:val="20"/>
                  <w:szCs w:val="20"/>
                </w:rPr>
                <w:t>http://onlinelibrary.wiley.com/o/cochrane/cldare/articles/DARE-12012031318/frame.html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Prognostic significance of residual venous obstruction in patients with treated unprovoked deep vein thrombosis: a patient-level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0C6552" w:rsidP="00E536BC">
            <w:pPr>
              <w:rPr>
                <w:rFonts w:ascii="Calibri" w:hAnsi="Calibri" w:cs="Arial"/>
                <w:sz w:val="20"/>
                <w:szCs w:val="20"/>
              </w:rPr>
            </w:pPr>
            <w:hyperlink r:id="rId124" w:history="1">
              <w:r w:rsidR="00F513A7" w:rsidRPr="005E6D04">
                <w:rPr>
                  <w:rStyle w:val="Hyperkobling"/>
                  <w:rFonts w:ascii="Calibri" w:hAnsi="Calibri" w:cs="Arial"/>
                  <w:sz w:val="20"/>
                  <w:szCs w:val="20"/>
                </w:rPr>
                <w:t>http://onlinelibrary.wiley.com/o/cochrane/cldare/articles/DARE-12013062280/frame.html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#16</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Pharmacomechanical thrombolysis of acute and chronic symptomatic deep vein thrombosis: a systematic review of literature (Provisional abstract)</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YR: 2012</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 xml:space="preserve">US: </w:t>
            </w:r>
            <w:hyperlink r:id="rId125" w:history="1">
              <w:r w:rsidRPr="005E6D04">
                <w:rPr>
                  <w:rStyle w:val="Hyperkobling"/>
                  <w:rFonts w:ascii="Calibri" w:hAnsi="Calibri" w:cs="Arial"/>
                  <w:sz w:val="20"/>
                  <w:szCs w:val="20"/>
                  <w:lang w:val="en-US"/>
                </w:rPr>
                <w:t>http://onlinelibrary.wiley.com/o/cochrane/cldare/articles/DARE-12012006466/frame.html</w:t>
              </w:r>
            </w:hyperlink>
          </w:p>
          <w:p w:rsidR="00F513A7" w:rsidRPr="005E6D04" w:rsidRDefault="00F513A7" w:rsidP="00E536BC">
            <w:pPr>
              <w:rPr>
                <w:rFonts w:ascii="Calibri" w:hAnsi="Calibri" w:cs="Arial"/>
                <w:sz w:val="20"/>
                <w:szCs w:val="20"/>
                <w:lang w:val="en-US"/>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#17</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Bed rest or early mobilisation as treatment of deep vein thrombosis: a systematic review and meta-analysis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2004</w:t>
            </w:r>
          </w:p>
          <w:p w:rsidR="00F513A7" w:rsidRPr="005E6D04" w:rsidRDefault="000C6552" w:rsidP="00E536BC">
            <w:pPr>
              <w:rPr>
                <w:rFonts w:ascii="Calibri" w:hAnsi="Calibri" w:cs="Arial"/>
                <w:sz w:val="20"/>
                <w:szCs w:val="20"/>
              </w:rPr>
            </w:pPr>
            <w:hyperlink r:id="rId126" w:history="1">
              <w:r w:rsidR="00F513A7" w:rsidRPr="005E6D04">
                <w:rPr>
                  <w:rStyle w:val="Hyperkobling"/>
                  <w:rFonts w:ascii="Calibri" w:hAnsi="Calibri" w:cs="Arial"/>
                  <w:sz w:val="20"/>
                  <w:szCs w:val="20"/>
                </w:rPr>
                <w:t>http://onlinelibrary.wiley.com/o/cochrane/cldare/articles/DARE-12004001128/frame.html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#18</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Treatment of acute iliofemoral deep vein thrombosis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2012</w:t>
            </w:r>
          </w:p>
          <w:p w:rsidR="00F513A7" w:rsidRPr="005E6D04" w:rsidRDefault="000C6552" w:rsidP="00E536BC">
            <w:pPr>
              <w:rPr>
                <w:rFonts w:ascii="Calibri" w:hAnsi="Calibri" w:cs="Arial"/>
                <w:sz w:val="20"/>
                <w:szCs w:val="20"/>
              </w:rPr>
            </w:pPr>
            <w:hyperlink r:id="rId127" w:history="1">
              <w:r w:rsidR="00F513A7" w:rsidRPr="005E6D04">
                <w:rPr>
                  <w:rStyle w:val="Hyperkobling"/>
                  <w:rFonts w:ascii="Calibri" w:hAnsi="Calibri" w:cs="Arial"/>
                  <w:sz w:val="20"/>
                  <w:szCs w:val="20"/>
                </w:rPr>
                <w:t>http://onlinelibrary.wiley.com/o/cochrane/cldare/articles/DARE-12012024897/frame.html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#19</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Ambulation after deep vein thrombosis: a systematic review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2009</w:t>
            </w:r>
          </w:p>
          <w:p w:rsidR="00F513A7" w:rsidRPr="005E6D04" w:rsidRDefault="000C6552" w:rsidP="00E536BC">
            <w:pPr>
              <w:rPr>
                <w:rFonts w:ascii="Calibri" w:hAnsi="Calibri" w:cs="Arial"/>
                <w:sz w:val="20"/>
                <w:szCs w:val="20"/>
              </w:rPr>
            </w:pPr>
            <w:hyperlink r:id="rId128" w:history="1">
              <w:r w:rsidR="00F513A7" w:rsidRPr="005E6D04">
                <w:rPr>
                  <w:rStyle w:val="Hyperkobling"/>
                  <w:rFonts w:ascii="Calibri" w:hAnsi="Calibri" w:cs="Arial"/>
                  <w:sz w:val="20"/>
                  <w:szCs w:val="20"/>
                </w:rPr>
                <w:t>http://onlinelibrary.wiley.com/o/cochrane/cldare/articles/DARE-12010003352/frame.html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Aging techniques for deep vein thrombosis: a systematic review (Provisional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2014</w:t>
            </w:r>
          </w:p>
          <w:p w:rsidR="00F513A7" w:rsidRPr="005E6D04" w:rsidRDefault="000C6552" w:rsidP="00E536BC">
            <w:pPr>
              <w:rPr>
                <w:rFonts w:ascii="Calibri" w:hAnsi="Calibri" w:cs="Arial"/>
                <w:sz w:val="20"/>
                <w:szCs w:val="20"/>
              </w:rPr>
            </w:pPr>
            <w:hyperlink r:id="rId129" w:history="1">
              <w:r w:rsidR="00F513A7" w:rsidRPr="005E6D04">
                <w:rPr>
                  <w:rStyle w:val="Hyperkobling"/>
                  <w:rFonts w:ascii="Calibri" w:hAnsi="Calibri" w:cs="Arial"/>
                  <w:sz w:val="20"/>
                  <w:szCs w:val="20"/>
                </w:rPr>
                <w:t>http://onlinelibrary.wiley.com/o/cochrane/cldare/articles/DARE-12014024525/frame.html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#21</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 systematic review of deep venous thrombosis prophylaxis in cancer patients: implications for improving quality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2007</w:t>
            </w:r>
          </w:p>
          <w:p w:rsidR="00F513A7" w:rsidRPr="005E6D04" w:rsidRDefault="000C6552" w:rsidP="00E536BC">
            <w:pPr>
              <w:rPr>
                <w:rFonts w:ascii="Calibri" w:hAnsi="Calibri" w:cs="Arial"/>
                <w:sz w:val="20"/>
                <w:szCs w:val="20"/>
              </w:rPr>
            </w:pPr>
            <w:hyperlink r:id="rId130" w:history="1">
              <w:r w:rsidR="00F513A7" w:rsidRPr="005E6D04">
                <w:rPr>
                  <w:rStyle w:val="Hyperkobling"/>
                  <w:rFonts w:ascii="Calibri" w:hAnsi="Calibri" w:cs="Arial"/>
                  <w:sz w:val="20"/>
                  <w:szCs w:val="20"/>
                </w:rPr>
                <w:t>http://onlinelibrary.wiley.com/o/cochrane/cldare/articles/DARE-12007000532/frame.html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#22</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Tissue plasminogen activator for the treatment of deep venous thrombosis of the lower extremity: a systematic review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2001</w:t>
            </w:r>
          </w:p>
          <w:p w:rsidR="00F513A7" w:rsidRPr="005E6D04" w:rsidRDefault="000C6552" w:rsidP="00E536BC">
            <w:pPr>
              <w:rPr>
                <w:rFonts w:ascii="Calibri" w:hAnsi="Calibri" w:cs="Arial"/>
                <w:sz w:val="20"/>
                <w:szCs w:val="20"/>
              </w:rPr>
            </w:pPr>
            <w:hyperlink r:id="rId131" w:history="1">
              <w:r w:rsidR="00F513A7" w:rsidRPr="005E6D04">
                <w:rPr>
                  <w:rStyle w:val="Hyperkobling"/>
                  <w:rFonts w:ascii="Calibri" w:hAnsi="Calibri" w:cs="Arial"/>
                  <w:sz w:val="20"/>
                  <w:szCs w:val="20"/>
                </w:rPr>
                <w:t>http://onlinelibrary.wiley.com/o/cochrane/cldare/articles/DARE-12001000629/frame.html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#23</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Deep venous thrombosis after arterial surgery a literature review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2008</w:t>
            </w:r>
          </w:p>
          <w:p w:rsidR="00F513A7" w:rsidRPr="005E6D04" w:rsidRDefault="000C6552" w:rsidP="00E536BC">
            <w:pPr>
              <w:rPr>
                <w:rFonts w:ascii="Calibri" w:hAnsi="Calibri" w:cs="Arial"/>
                <w:sz w:val="20"/>
                <w:szCs w:val="20"/>
              </w:rPr>
            </w:pPr>
            <w:hyperlink r:id="rId132" w:history="1">
              <w:r w:rsidR="00F513A7" w:rsidRPr="005E6D04">
                <w:rPr>
                  <w:rStyle w:val="Hyperkobling"/>
                  <w:rFonts w:ascii="Calibri" w:hAnsi="Calibri" w:cs="Arial"/>
                  <w:sz w:val="20"/>
                  <w:szCs w:val="20"/>
                </w:rPr>
                <w:t>http://onlinelibrary.wiley.com/o/cochrane/cldare/articles/DARE-12009101185/frame.html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de-DE"/>
              </w:rPr>
            </w:pPr>
            <w:r w:rsidRPr="005E6D04">
              <w:rPr>
                <w:rFonts w:ascii="Calibri" w:hAnsi="Calibri" w:cs="Arial"/>
                <w:sz w:val="20"/>
                <w:szCs w:val="20"/>
                <w:lang w:val="de-DE"/>
              </w:rPr>
              <w:t>Record #24</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Physical activity in patients with deep venous thrombosis: a systematic review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2008</w:t>
            </w:r>
          </w:p>
          <w:p w:rsidR="00F513A7" w:rsidRPr="005E6D04" w:rsidRDefault="000C6552" w:rsidP="00E536BC">
            <w:pPr>
              <w:rPr>
                <w:rFonts w:ascii="Calibri" w:hAnsi="Calibri" w:cs="Arial"/>
                <w:sz w:val="20"/>
                <w:szCs w:val="20"/>
              </w:rPr>
            </w:pPr>
            <w:hyperlink r:id="rId133" w:history="1">
              <w:r w:rsidR="00F513A7" w:rsidRPr="005E6D04">
                <w:rPr>
                  <w:rStyle w:val="Hyperkobling"/>
                  <w:rFonts w:ascii="Calibri" w:hAnsi="Calibri" w:cs="Arial"/>
                  <w:sz w:val="20"/>
                  <w:szCs w:val="20"/>
                </w:rPr>
                <w:t>http://onlinelibrary.wiley.com/o/cochrane/cldare/articles/DARE-12009100926/frame.html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fr-FR"/>
              </w:rPr>
            </w:pPr>
            <w:r w:rsidRPr="005E6D04">
              <w:rPr>
                <w:rFonts w:ascii="Calibri" w:hAnsi="Calibri" w:cs="Arial"/>
                <w:sz w:val="20"/>
                <w:szCs w:val="20"/>
                <w:lang w:val="fr-FR"/>
              </w:rPr>
              <w:t>Record #25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 meta-analysis of bed rest versus early ambulation in the management of pulmonary embolism, deep vein thrombosis, or both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2009</w:t>
            </w:r>
          </w:p>
          <w:p w:rsidR="00F513A7" w:rsidRPr="005E6D04" w:rsidRDefault="000C6552" w:rsidP="00E536BC">
            <w:pPr>
              <w:rPr>
                <w:rFonts w:ascii="Calibri" w:hAnsi="Calibri" w:cs="Arial"/>
                <w:sz w:val="20"/>
                <w:szCs w:val="20"/>
              </w:rPr>
            </w:pPr>
            <w:hyperlink r:id="rId134" w:history="1">
              <w:r w:rsidR="00F513A7" w:rsidRPr="005E6D04">
                <w:rPr>
                  <w:rStyle w:val="Hyperkobling"/>
                  <w:rFonts w:ascii="Calibri" w:hAnsi="Calibri" w:cs="Arial"/>
                  <w:sz w:val="20"/>
                  <w:szCs w:val="20"/>
                </w:rPr>
                <w:t>http://onlinelibrary.wiley.com/o/cochrane/cldare/articles/DARE-12009108988/frame.html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fr-FR"/>
              </w:rPr>
            </w:pPr>
            <w:r w:rsidRPr="005E6D04">
              <w:rPr>
                <w:rFonts w:ascii="Calibri" w:hAnsi="Calibri" w:cs="Arial"/>
                <w:sz w:val="20"/>
                <w:szCs w:val="20"/>
                <w:lang w:val="fr-FR"/>
              </w:rPr>
              <w:t>Record #26</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Symptomatic in-hospital deep vein thrombosis and pulmonary embolism following hip and knee arthroplasty among patients receiving recommended prophylaxis: a systematic review (Structured abstract)</w:t>
            </w:r>
          </w:p>
          <w:p w:rsidR="00F513A7" w:rsidRPr="005E6D04" w:rsidRDefault="00F513A7" w:rsidP="00E536BC">
            <w:pPr>
              <w:rPr>
                <w:rFonts w:ascii="Calibri" w:hAnsi="Calibri" w:cs="Arial"/>
                <w:sz w:val="20"/>
                <w:szCs w:val="20"/>
                <w:lang w:val="es-ES"/>
              </w:rPr>
            </w:pPr>
            <w:r w:rsidRPr="005E6D04">
              <w:rPr>
                <w:rFonts w:ascii="Calibri" w:hAnsi="Calibri" w:cs="Arial"/>
                <w:sz w:val="20"/>
                <w:szCs w:val="20"/>
                <w:lang w:val="es-ES"/>
              </w:rPr>
              <w:t>YR: 2012</w:t>
            </w:r>
          </w:p>
          <w:p w:rsidR="00F513A7" w:rsidRPr="005E6D04" w:rsidRDefault="000C6552" w:rsidP="00E536BC">
            <w:pPr>
              <w:rPr>
                <w:rFonts w:ascii="Calibri" w:hAnsi="Calibri" w:cs="Arial"/>
                <w:sz w:val="20"/>
                <w:szCs w:val="20"/>
                <w:lang w:val="es-ES"/>
              </w:rPr>
            </w:pPr>
            <w:hyperlink r:id="rId135" w:history="1">
              <w:r w:rsidR="00F513A7" w:rsidRPr="005E6D04">
                <w:rPr>
                  <w:rStyle w:val="Hyperkobling"/>
                  <w:rFonts w:ascii="Calibri" w:hAnsi="Calibri" w:cs="Arial"/>
                  <w:sz w:val="20"/>
                  <w:szCs w:val="20"/>
                  <w:lang w:val="es-ES"/>
                </w:rPr>
                <w:t>http://onlinelibrary.wiley.com/o/cochrane/cldare/articles/DARE-12012000522/frame.html</w:t>
              </w:r>
            </w:hyperlink>
          </w:p>
          <w:p w:rsidR="00F513A7" w:rsidRPr="005E6D04" w:rsidRDefault="00F513A7" w:rsidP="00E536BC">
            <w:pPr>
              <w:rPr>
                <w:rFonts w:ascii="Calibri" w:hAnsi="Calibri" w:cs="Arial"/>
                <w:sz w:val="20"/>
                <w:szCs w:val="20"/>
                <w:lang w:val="es-ES"/>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#27</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Review on the value of graduated elastic compression stockings after deep vein thrombosis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2006</w:t>
            </w:r>
          </w:p>
          <w:p w:rsidR="00F513A7" w:rsidRPr="005E6D04" w:rsidRDefault="000C6552" w:rsidP="00E536BC">
            <w:pPr>
              <w:rPr>
                <w:rFonts w:ascii="Calibri" w:hAnsi="Calibri" w:cs="Arial"/>
                <w:sz w:val="20"/>
                <w:szCs w:val="20"/>
              </w:rPr>
            </w:pPr>
            <w:hyperlink r:id="rId136" w:history="1">
              <w:r w:rsidR="00F513A7" w:rsidRPr="005E6D04">
                <w:rPr>
                  <w:rStyle w:val="Hyperkobling"/>
                  <w:rFonts w:ascii="Calibri" w:hAnsi="Calibri" w:cs="Arial"/>
                  <w:sz w:val="20"/>
                  <w:szCs w:val="20"/>
                </w:rPr>
                <w:t>http://onlinelibrary.wiley.com/o/cochrane/cldare/articles/DARE-12006007773/frame.html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#28</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Deep vein thrombosis prophylaxis: the effectiveness and implications of using below-knee or thigh-length graduated compression stockings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2001</w:t>
            </w:r>
          </w:p>
          <w:p w:rsidR="00F513A7" w:rsidRPr="005E6D04" w:rsidRDefault="000C6552" w:rsidP="00E536BC">
            <w:pPr>
              <w:rPr>
                <w:rFonts w:ascii="Calibri" w:hAnsi="Calibri" w:cs="Arial"/>
                <w:sz w:val="20"/>
                <w:szCs w:val="20"/>
              </w:rPr>
            </w:pPr>
            <w:hyperlink r:id="rId137" w:history="1">
              <w:r w:rsidR="00F513A7" w:rsidRPr="005E6D04">
                <w:rPr>
                  <w:rStyle w:val="Hyperkobling"/>
                  <w:rFonts w:ascii="Calibri" w:hAnsi="Calibri" w:cs="Arial"/>
                  <w:sz w:val="20"/>
                  <w:szCs w:val="20"/>
                </w:rPr>
                <w:t>http://onlinelibrary.wiley.com/o/cochrane/cldare/articles/DARE-12001005406/frame.html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#29</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Deep vein thrombosis and its prevention in critically ill adults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2001</w:t>
            </w:r>
          </w:p>
          <w:p w:rsidR="00F513A7" w:rsidRPr="005E6D04" w:rsidRDefault="000C6552" w:rsidP="00E536BC">
            <w:pPr>
              <w:rPr>
                <w:rFonts w:ascii="Calibri" w:hAnsi="Calibri" w:cs="Arial"/>
                <w:sz w:val="20"/>
                <w:szCs w:val="20"/>
              </w:rPr>
            </w:pPr>
            <w:hyperlink r:id="rId138" w:history="1">
              <w:r w:rsidR="00F513A7" w:rsidRPr="005E6D04">
                <w:rPr>
                  <w:rStyle w:val="Hyperkobling"/>
                  <w:rFonts w:ascii="Calibri" w:hAnsi="Calibri" w:cs="Arial"/>
                  <w:sz w:val="20"/>
                  <w:szCs w:val="20"/>
                </w:rPr>
                <w:t>http://onlinelibrary.wiley.com/o/cochrane/cldare/articles/DARE-12001008181/frame.html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#30</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Anticoagulant prophylaxis to prevent asymptomatic deep vein thrombosis in hospitalized medical patients: a systematic review and meta-analysis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2008</w:t>
            </w:r>
          </w:p>
          <w:p w:rsidR="00F513A7" w:rsidRPr="005E6D04" w:rsidRDefault="000C6552" w:rsidP="00E536BC">
            <w:pPr>
              <w:rPr>
                <w:rFonts w:ascii="Calibri" w:hAnsi="Calibri" w:cs="Arial"/>
                <w:sz w:val="20"/>
                <w:szCs w:val="20"/>
              </w:rPr>
            </w:pPr>
            <w:hyperlink r:id="rId139" w:history="1">
              <w:r w:rsidR="00F513A7" w:rsidRPr="005E6D04">
                <w:rPr>
                  <w:rStyle w:val="Hyperkobling"/>
                  <w:rFonts w:ascii="Calibri" w:hAnsi="Calibri" w:cs="Arial"/>
                  <w:sz w:val="20"/>
                  <w:szCs w:val="20"/>
                </w:rPr>
                <w:t>http://onlinelibrary.wiley.com/o/cochrane/cldare/articles/DARE-12008105401/frame.html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sz w:val="20"/>
                <w:szCs w:val="20"/>
                <w:lang w:val="en-US"/>
              </w:rPr>
            </w:pPr>
            <w:r w:rsidRPr="005E6D04">
              <w:rPr>
                <w:rFonts w:ascii="Calibri" w:hAnsi="Calibri"/>
                <w:b/>
                <w:sz w:val="20"/>
                <w:szCs w:val="20"/>
                <w:lang w:val="en-US"/>
              </w:rPr>
              <w:t>Technology  Assessments</w:t>
            </w:r>
            <w:r w:rsidRPr="005E6D04">
              <w:rPr>
                <w:rFonts w:ascii="Calibri" w:hAnsi="Calibri"/>
                <w:sz w:val="20"/>
                <w:szCs w:val="20"/>
                <w:lang w:val="en-US"/>
              </w:rPr>
              <w:t xml:space="preserve">: </w:t>
            </w:r>
            <w:r w:rsidRPr="005E6D04">
              <w:rPr>
                <w:rFonts w:ascii="Calibri" w:hAnsi="Calibri"/>
                <w:b/>
                <w:sz w:val="20"/>
                <w:szCs w:val="20"/>
                <w:lang w:val="en-US"/>
              </w:rPr>
              <w:t>30, hvorav 5 relevante:</w:t>
            </w:r>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#1 of 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Diagnosis and treatment of deep venous thrombosis and pulmonary embolism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2003</w:t>
            </w:r>
          </w:p>
          <w:p w:rsidR="00F513A7" w:rsidRPr="005E6D04" w:rsidRDefault="000C6552" w:rsidP="00E536BC">
            <w:pPr>
              <w:rPr>
                <w:rFonts w:ascii="Calibri" w:hAnsi="Calibri" w:cs="Arial"/>
                <w:sz w:val="20"/>
                <w:szCs w:val="20"/>
              </w:rPr>
            </w:pPr>
            <w:hyperlink r:id="rId140" w:history="1">
              <w:r w:rsidR="00F513A7" w:rsidRPr="005E6D04">
                <w:rPr>
                  <w:rStyle w:val="Hyperkobling"/>
                  <w:rFonts w:ascii="Calibri" w:hAnsi="Calibri" w:cs="Arial"/>
                  <w:sz w:val="20"/>
                  <w:szCs w:val="20"/>
                </w:rPr>
                <w:t>http://onlinelibrary.wiley.com/o/cochrane/clhta/articles/HTA-32003000715/frame.html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#2 of 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Catheter-directed thrombolysis for deep vein thrombosis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2011</w:t>
            </w:r>
          </w:p>
          <w:p w:rsidR="00F513A7" w:rsidRPr="005E6D04" w:rsidRDefault="000C6552" w:rsidP="00E536BC">
            <w:pPr>
              <w:rPr>
                <w:rFonts w:ascii="Calibri" w:hAnsi="Calibri" w:cs="Arial"/>
                <w:sz w:val="20"/>
                <w:szCs w:val="20"/>
              </w:rPr>
            </w:pPr>
            <w:hyperlink r:id="rId141" w:history="1">
              <w:r w:rsidR="00F513A7" w:rsidRPr="005E6D04">
                <w:rPr>
                  <w:rStyle w:val="Hyperkobling"/>
                  <w:rFonts w:ascii="Calibri" w:hAnsi="Calibri" w:cs="Arial"/>
                  <w:sz w:val="20"/>
                  <w:szCs w:val="20"/>
                </w:rPr>
                <w:t>http://onlinelibrary.wiley.com/o/cochrane/clhta/articles/HTA-32011001454/frame.html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#3 of 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Percutaneous mechanical thrombectomy for deep vein thrombosis with the AngioJet rheolytic thrombectomy system (Possis Medical Inc.) (Structured abstract)</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YR: 2008</w:t>
            </w:r>
          </w:p>
          <w:p w:rsidR="00F513A7" w:rsidRPr="005E6D04" w:rsidRDefault="000C6552" w:rsidP="00E536BC">
            <w:pPr>
              <w:rPr>
                <w:rFonts w:ascii="Calibri" w:hAnsi="Calibri" w:cs="Arial"/>
                <w:sz w:val="20"/>
                <w:szCs w:val="20"/>
                <w:lang w:val="en-US"/>
              </w:rPr>
            </w:pPr>
            <w:hyperlink r:id="rId142" w:history="1">
              <w:r w:rsidR="00F513A7" w:rsidRPr="005E6D04">
                <w:rPr>
                  <w:rStyle w:val="Hyperkobling"/>
                  <w:rFonts w:ascii="Calibri" w:hAnsi="Calibri" w:cs="Arial"/>
                  <w:sz w:val="20"/>
                  <w:szCs w:val="20"/>
                  <w:lang w:val="en-US"/>
                </w:rPr>
                <w:t>http://onlinelibrary.wiley.com/o/cochrane/clhta/articles/HTA-32009100513/frame.html</w:t>
              </w:r>
            </w:hyperlink>
          </w:p>
          <w:p w:rsidR="00F513A7" w:rsidRPr="005E6D04" w:rsidRDefault="00F513A7" w:rsidP="00E536BC">
            <w:pPr>
              <w:rPr>
                <w:rFonts w:ascii="Calibri" w:hAnsi="Calibri" w:cs="Arial"/>
                <w:sz w:val="20"/>
                <w:szCs w:val="20"/>
                <w:lang w:val="en-US"/>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#4 of 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Trellis-8 Peripheral Infusion System (Bacchus Vascular Inc.) for deep vein thrombosis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2009</w:t>
            </w:r>
          </w:p>
          <w:p w:rsidR="00F513A7" w:rsidRPr="005E6D04" w:rsidRDefault="000C6552" w:rsidP="00E536BC">
            <w:pPr>
              <w:rPr>
                <w:rFonts w:ascii="Calibri" w:hAnsi="Calibri" w:cs="Arial"/>
                <w:sz w:val="20"/>
                <w:szCs w:val="20"/>
              </w:rPr>
            </w:pPr>
            <w:hyperlink r:id="rId143" w:history="1">
              <w:r w:rsidR="00F513A7" w:rsidRPr="005E6D04">
                <w:rPr>
                  <w:rStyle w:val="Hyperkobling"/>
                  <w:rFonts w:ascii="Calibri" w:hAnsi="Calibri" w:cs="Arial"/>
                  <w:sz w:val="20"/>
                  <w:szCs w:val="20"/>
                </w:rPr>
                <w:t>http://onlinelibrary.wiley.com/o/cochrane/clhta/articles/HTA-32010000847/frame.html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Record #5 of 5</w:t>
            </w: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TI: Upper extremity deep vein thrombosis with peripherally inserted central catheters: a review of the guidelines (Structured abstract)</w:t>
            </w:r>
          </w:p>
          <w:p w:rsidR="00F513A7" w:rsidRPr="005E6D04" w:rsidRDefault="00F513A7" w:rsidP="00E536BC">
            <w:pPr>
              <w:rPr>
                <w:rFonts w:ascii="Calibri" w:hAnsi="Calibri" w:cs="Arial"/>
                <w:sz w:val="20"/>
                <w:szCs w:val="20"/>
              </w:rPr>
            </w:pPr>
            <w:r w:rsidRPr="005E6D04">
              <w:rPr>
                <w:rFonts w:ascii="Calibri" w:hAnsi="Calibri" w:cs="Arial"/>
                <w:sz w:val="20"/>
                <w:szCs w:val="20"/>
              </w:rPr>
              <w:t>YR: 2011</w:t>
            </w:r>
          </w:p>
          <w:p w:rsidR="00F513A7" w:rsidRPr="005E6D04" w:rsidRDefault="000C6552" w:rsidP="00E536BC">
            <w:pPr>
              <w:rPr>
                <w:rFonts w:ascii="Calibri" w:hAnsi="Calibri" w:cs="Arial"/>
                <w:sz w:val="20"/>
                <w:szCs w:val="20"/>
              </w:rPr>
            </w:pPr>
            <w:hyperlink r:id="rId144" w:history="1">
              <w:r w:rsidR="00F513A7" w:rsidRPr="005E6D04">
                <w:rPr>
                  <w:rStyle w:val="Hyperkobling"/>
                  <w:rFonts w:ascii="Calibri" w:hAnsi="Calibri" w:cs="Arial"/>
                  <w:sz w:val="20"/>
                  <w:szCs w:val="20"/>
                </w:rPr>
                <w:t>http://onlinelibrary.wiley.com/o/cochrane/clhta/articles/HTA-32011000990/frame.html</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color w:val="FF0000"/>
                <w:sz w:val="20"/>
                <w:szCs w:val="20"/>
              </w:rPr>
            </w:pPr>
          </w:p>
        </w:tc>
      </w:tr>
    </w:tbl>
    <w:p w:rsidR="00F513A7" w:rsidRPr="005E6D04" w:rsidRDefault="00F513A7" w:rsidP="00E536BC">
      <w:pPr>
        <w:rPr>
          <w:rFonts w:ascii="Calibri" w:hAnsi="Calibri"/>
          <w:sz w:val="20"/>
          <w:szCs w:val="20"/>
        </w:rPr>
      </w:pPr>
    </w:p>
    <w:tbl>
      <w:tblPr>
        <w:tblW w:w="90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111"/>
      </w:tblGrid>
      <w:tr w:rsidR="00F513A7" w:rsidRPr="005E6D04" w:rsidTr="00F513A7">
        <w:trPr>
          <w:trHeight w:val="397"/>
        </w:trPr>
        <w:tc>
          <w:tcPr>
            <w:tcW w:w="1946" w:type="dxa"/>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7111" w:type="dxa"/>
          </w:tcPr>
          <w:p w:rsidR="00F513A7" w:rsidRPr="005E6D04" w:rsidRDefault="000C6552" w:rsidP="00E536BC">
            <w:pPr>
              <w:rPr>
                <w:rFonts w:ascii="Calibri" w:hAnsi="Calibri"/>
                <w:b/>
                <w:color w:val="00B0F0"/>
                <w:sz w:val="20"/>
                <w:szCs w:val="20"/>
                <w:u w:val="single"/>
              </w:rPr>
            </w:pPr>
            <w:hyperlink r:id="rId145" w:history="1">
              <w:r w:rsidR="00F513A7" w:rsidRPr="005E6D04">
                <w:rPr>
                  <w:rStyle w:val="Hyperkobling"/>
                  <w:rFonts w:ascii="Calibri" w:hAnsi="Calibri"/>
                  <w:color w:val="00B0F0"/>
                  <w:sz w:val="20"/>
                  <w:szCs w:val="20"/>
                </w:rPr>
                <w:t>PubMed</w:t>
              </w:r>
            </w:hyperlink>
          </w:p>
          <w:p w:rsidR="00F513A7" w:rsidRPr="005E6D04" w:rsidRDefault="00F513A7" w:rsidP="00E536BC">
            <w:pPr>
              <w:rPr>
                <w:rFonts w:ascii="Calibri" w:hAnsi="Calibri"/>
                <w:b/>
                <w:color w:val="00B0F0"/>
                <w:sz w:val="20"/>
                <w:szCs w:val="20"/>
                <w:u w:val="single"/>
              </w:rPr>
            </w:pPr>
          </w:p>
          <w:p w:rsidR="00F513A7" w:rsidRPr="005E6D04" w:rsidRDefault="00F513A7" w:rsidP="00E536BC">
            <w:pPr>
              <w:rPr>
                <w:rFonts w:ascii="Calibri" w:hAnsi="Calibri"/>
                <w:b/>
                <w:color w:val="00B0F0"/>
                <w:sz w:val="20"/>
                <w:szCs w:val="20"/>
                <w:u w:val="single"/>
              </w:rPr>
            </w:pPr>
          </w:p>
        </w:tc>
      </w:tr>
      <w:tr w:rsidR="00F513A7" w:rsidRPr="008E70B9" w:rsidTr="00F513A7">
        <w:trPr>
          <w:trHeight w:val="397"/>
        </w:trPr>
        <w:tc>
          <w:tcPr>
            <w:tcW w:w="1946" w:type="dxa"/>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7111" w:type="dxa"/>
          </w:tcPr>
          <w:p w:rsidR="00F513A7" w:rsidRPr="005E6D04" w:rsidRDefault="00F513A7" w:rsidP="00E536BC">
            <w:pPr>
              <w:rPr>
                <w:sz w:val="20"/>
                <w:szCs w:val="20"/>
                <w:lang w:val="en-US"/>
              </w:rPr>
            </w:pPr>
          </w:p>
          <w:p w:rsidR="00F513A7" w:rsidRPr="005E6D04" w:rsidRDefault="00F513A7" w:rsidP="00E536BC">
            <w:pPr>
              <w:rPr>
                <w:sz w:val="20"/>
                <w:szCs w:val="20"/>
                <w:lang w:val="en-US"/>
              </w:rPr>
            </w:pPr>
            <w:r w:rsidRPr="005E6D04">
              <w:rPr>
                <w:sz w:val="20"/>
                <w:szCs w:val="20"/>
                <w:lang w:val="en-US"/>
              </w:rPr>
              <w:t>((deep venous[ti] OR deep-venous[ti] OR deep vein[ti] OR deep-vein[ti]) AND (thrombos*[ti])) AND (systematic[sb] OR Practice Guidelines as Topic[mesh])</w:t>
            </w:r>
          </w:p>
          <w:p w:rsidR="00F513A7" w:rsidRPr="005E6D04" w:rsidRDefault="00F513A7" w:rsidP="00E536BC">
            <w:pPr>
              <w:rPr>
                <w:rStyle w:val="icon"/>
                <w:sz w:val="20"/>
                <w:szCs w:val="20"/>
                <w:lang w:val="en-US"/>
              </w:rPr>
            </w:pPr>
            <w:r w:rsidRPr="005E6D04">
              <w:rPr>
                <w:rStyle w:val="icon"/>
                <w:sz w:val="20"/>
                <w:szCs w:val="20"/>
                <w:lang w:val="en-US"/>
              </w:rPr>
              <w:t>Filters activated: published in the last 5 years, Swedish, Norwegian, English, Danish.</w:t>
            </w:r>
          </w:p>
          <w:p w:rsidR="00F513A7" w:rsidRPr="005E6D04" w:rsidRDefault="00F513A7" w:rsidP="00E536BC">
            <w:pPr>
              <w:rPr>
                <w:rFonts w:ascii="Calibri" w:hAnsi="Calibri" w:cs="Arial"/>
                <w:sz w:val="20"/>
                <w:szCs w:val="20"/>
                <w:lang w:val="en-US"/>
              </w:rPr>
            </w:pPr>
          </w:p>
          <w:p w:rsidR="00F513A7" w:rsidRPr="005E6D04" w:rsidRDefault="00F513A7" w:rsidP="00E536BC">
            <w:pPr>
              <w:rPr>
                <w:rFonts w:ascii="Calibri" w:hAnsi="Calibri" w:cs="Arial"/>
                <w:i/>
                <w:color w:val="FF0000"/>
                <w:sz w:val="20"/>
                <w:szCs w:val="20"/>
                <w:lang w:val="en-US"/>
              </w:rPr>
            </w:pPr>
          </w:p>
        </w:tc>
      </w:tr>
      <w:tr w:rsidR="00F513A7" w:rsidRPr="005E6D04" w:rsidTr="00F513A7">
        <w:trPr>
          <w:trHeight w:val="397"/>
        </w:trPr>
        <w:tc>
          <w:tcPr>
            <w:tcW w:w="1946" w:type="dxa"/>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7111" w:type="dxa"/>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s="Arial"/>
                <w:sz w:val="20"/>
                <w:szCs w:val="20"/>
                <w:lang w:val="en-US"/>
              </w:rPr>
            </w:pPr>
          </w:p>
          <w:p w:rsidR="00F513A7" w:rsidRPr="005E6D04" w:rsidRDefault="00F513A7" w:rsidP="00E536BC">
            <w:pPr>
              <w:rPr>
                <w:rFonts w:ascii="Calibri" w:hAnsi="Calibri" w:cs="Arial"/>
                <w:sz w:val="20"/>
                <w:szCs w:val="20"/>
                <w:lang w:val="en-US"/>
              </w:rPr>
            </w:pPr>
            <w:r w:rsidRPr="005E6D04">
              <w:rPr>
                <w:rFonts w:ascii="Calibri" w:hAnsi="Calibri" w:cs="Arial"/>
                <w:sz w:val="20"/>
                <w:szCs w:val="20"/>
                <w:lang w:val="en-US"/>
              </w:rPr>
              <w:t>115 treff siste 5 år:</w:t>
            </w:r>
          </w:p>
          <w:p w:rsidR="00F513A7" w:rsidRPr="005E6D04" w:rsidRDefault="000C6552" w:rsidP="00E536BC">
            <w:pPr>
              <w:rPr>
                <w:sz w:val="20"/>
                <w:szCs w:val="20"/>
                <w:lang w:val="en-US"/>
              </w:rPr>
            </w:pPr>
            <w:hyperlink r:id="rId146" w:history="1">
              <w:r w:rsidR="00F513A7" w:rsidRPr="005E6D04">
                <w:rPr>
                  <w:rStyle w:val="Hyperkobling"/>
                  <w:sz w:val="20"/>
                  <w:szCs w:val="20"/>
                  <w:lang w:val="en-US"/>
                </w:rPr>
                <w:t>Display the 115 citations in PubMed</w:t>
              </w:r>
            </w:hyperlink>
          </w:p>
          <w:p w:rsidR="00F513A7" w:rsidRPr="005E6D04" w:rsidRDefault="00F513A7" w:rsidP="00E536BC">
            <w:pPr>
              <w:rPr>
                <w:rFonts w:ascii="Calibri" w:hAnsi="Calibri" w:cs="Arial"/>
                <w:sz w:val="20"/>
                <w:szCs w:val="20"/>
                <w:lang w:val="en-US"/>
              </w:rPr>
            </w:pPr>
          </w:p>
          <w:p w:rsidR="00F513A7" w:rsidRPr="005E6D04" w:rsidRDefault="00F513A7" w:rsidP="00E536BC">
            <w:pPr>
              <w:rPr>
                <w:rFonts w:ascii="Calibri" w:hAnsi="Calibri" w:cs="Arial"/>
                <w:sz w:val="20"/>
                <w:szCs w:val="20"/>
              </w:rPr>
            </w:pPr>
            <w:r w:rsidRPr="005E6D04">
              <w:rPr>
                <w:rFonts w:ascii="Calibri" w:hAnsi="Calibri" w:cs="Arial"/>
                <w:sz w:val="20"/>
                <w:szCs w:val="20"/>
              </w:rPr>
              <w:t>Treff før 2015:</w:t>
            </w:r>
          </w:p>
          <w:p w:rsidR="00F513A7" w:rsidRPr="005E6D04" w:rsidRDefault="000C6552" w:rsidP="00E536BC">
            <w:pPr>
              <w:rPr>
                <w:rFonts w:ascii="Calibri" w:hAnsi="Calibri"/>
                <w:b/>
                <w:bCs/>
                <w:color w:val="000000"/>
                <w:sz w:val="20"/>
                <w:szCs w:val="20"/>
                <w:lang w:eastAsia="zh-CN"/>
              </w:rPr>
            </w:pPr>
            <w:hyperlink r:id="rId147" w:history="1">
              <w:r w:rsidR="00F513A7" w:rsidRPr="005E6D04">
                <w:rPr>
                  <w:rStyle w:val="Hyperkobling"/>
                  <w:rFonts w:ascii="Calibri" w:hAnsi="Calibri"/>
                  <w:sz w:val="20"/>
                  <w:szCs w:val="20"/>
                  <w:lang w:eastAsia="zh-CN"/>
                </w:rPr>
                <w:t>http://tinyurl.com/pnzeqyj</w:t>
              </w:r>
            </w:hyperlink>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color w:val="FF0000"/>
                <w:sz w:val="20"/>
                <w:szCs w:val="20"/>
              </w:rPr>
            </w:pPr>
          </w:p>
        </w:tc>
      </w:tr>
    </w:tbl>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82"/>
        <w:gridCol w:w="7960"/>
      </w:tblGrid>
      <w:tr w:rsidR="00F513A7" w:rsidRPr="005E6D04" w:rsidTr="00E536BC">
        <w:trPr>
          <w:trHeight w:val="397"/>
        </w:trPr>
        <w:tc>
          <w:tcPr>
            <w:tcW w:w="568" w:type="pct"/>
          </w:tcPr>
          <w:p w:rsidR="00F513A7" w:rsidRPr="005E6D04" w:rsidRDefault="00F513A7" w:rsidP="00E536BC">
            <w:pPr>
              <w:rPr>
                <w:rFonts w:ascii="Calibri" w:hAnsi="Calibri"/>
                <w:b/>
                <w:sz w:val="20"/>
                <w:szCs w:val="20"/>
              </w:rPr>
            </w:pPr>
            <w:r w:rsidRPr="005E6D04">
              <w:rPr>
                <w:rFonts w:ascii="Calibri" w:hAnsi="Calibri"/>
                <w:b/>
                <w:sz w:val="20"/>
                <w:szCs w:val="20"/>
              </w:rPr>
              <w:t>Database/ressurs:</w:t>
            </w:r>
          </w:p>
        </w:tc>
        <w:tc>
          <w:tcPr>
            <w:tcW w:w="4432" w:type="pct"/>
          </w:tcPr>
          <w:p w:rsidR="00F513A7" w:rsidRPr="005E6D04" w:rsidRDefault="000C6552" w:rsidP="00E536BC">
            <w:pPr>
              <w:rPr>
                <w:rFonts w:ascii="Calibri" w:hAnsi="Calibri"/>
                <w:b/>
                <w:color w:val="00B0F0"/>
                <w:sz w:val="20"/>
                <w:szCs w:val="20"/>
                <w:u w:val="single"/>
              </w:rPr>
            </w:pPr>
            <w:hyperlink r:id="rId148" w:history="1">
              <w:r w:rsidR="00F513A7" w:rsidRPr="005E6D04">
                <w:rPr>
                  <w:rStyle w:val="Hyperkobling"/>
                  <w:rFonts w:ascii="Calibri" w:hAnsi="Calibri"/>
                  <w:color w:val="00B0F0"/>
                  <w:sz w:val="20"/>
                  <w:szCs w:val="20"/>
                </w:rPr>
                <w:t>SveMed+</w:t>
              </w:r>
            </w:hyperlink>
          </w:p>
          <w:p w:rsidR="00F513A7" w:rsidRPr="005E6D04" w:rsidRDefault="00F513A7" w:rsidP="00E536BC">
            <w:pPr>
              <w:rPr>
                <w:rFonts w:ascii="Calibri" w:hAnsi="Calibri"/>
                <w:sz w:val="20"/>
                <w:szCs w:val="20"/>
              </w:rPr>
            </w:pPr>
          </w:p>
        </w:tc>
      </w:tr>
      <w:tr w:rsidR="00F513A7" w:rsidRPr="008E70B9" w:rsidTr="00E536BC">
        <w:trPr>
          <w:trHeight w:val="397"/>
        </w:trPr>
        <w:tc>
          <w:tcPr>
            <w:tcW w:w="568" w:type="pct"/>
          </w:tcPr>
          <w:p w:rsidR="00F513A7" w:rsidRPr="005E6D04" w:rsidRDefault="00F513A7" w:rsidP="00E536BC">
            <w:pPr>
              <w:rPr>
                <w:rFonts w:ascii="Calibri" w:hAnsi="Calibri" w:cs="Arial"/>
                <w:b/>
                <w:sz w:val="20"/>
                <w:szCs w:val="20"/>
              </w:rPr>
            </w:pPr>
            <w:r w:rsidRPr="005E6D04">
              <w:rPr>
                <w:rFonts w:ascii="Calibri" w:hAnsi="Calibri" w:cs="Arial"/>
                <w:b/>
                <w:sz w:val="20"/>
                <w:szCs w:val="20"/>
              </w:rPr>
              <w:t>Søkehistorie:</w:t>
            </w:r>
          </w:p>
        </w:tc>
        <w:tc>
          <w:tcPr>
            <w:tcW w:w="4432" w:type="pct"/>
          </w:tcPr>
          <w:p w:rsidR="00F513A7" w:rsidRPr="005E6D04" w:rsidRDefault="00F513A7" w:rsidP="00E536BC">
            <w:pPr>
              <w:rPr>
                <w:rFonts w:ascii="Calibri" w:hAnsi="Calibri" w:cs="Arial"/>
                <w:color w:val="FF0000"/>
                <w:sz w:val="20"/>
                <w:szCs w:val="20"/>
                <w:lang w:val="en-US"/>
              </w:rPr>
            </w:pPr>
          </w:p>
          <w:p w:rsidR="00F513A7" w:rsidRPr="005E6D04" w:rsidRDefault="00F513A7" w:rsidP="00E536BC">
            <w:pPr>
              <w:rPr>
                <w:color w:val="000000"/>
                <w:sz w:val="20"/>
                <w:szCs w:val="20"/>
                <w:shd w:val="clear" w:color="auto" w:fill="FFFFFF"/>
                <w:lang w:val="en-US"/>
              </w:rPr>
            </w:pPr>
            <w:r w:rsidRPr="005E6D04">
              <w:rPr>
                <w:color w:val="000000"/>
                <w:sz w:val="20"/>
                <w:szCs w:val="20"/>
                <w:shd w:val="clear" w:color="auto" w:fill="FFFFFF"/>
                <w:lang w:val="en-US"/>
              </w:rPr>
              <w:t>exp:"Venous Thrombosis" AND year:[2015 TO 2018]</w:t>
            </w:r>
          </w:p>
          <w:p w:rsidR="00F513A7" w:rsidRPr="005E6D04" w:rsidRDefault="00F513A7" w:rsidP="00E536BC">
            <w:pPr>
              <w:rPr>
                <w:rFonts w:ascii="Calibri" w:hAnsi="Calibri" w:cs="Arial"/>
                <w:color w:val="FF0000"/>
                <w:sz w:val="20"/>
                <w:szCs w:val="20"/>
                <w:lang w:val="en-US"/>
              </w:rPr>
            </w:pPr>
          </w:p>
        </w:tc>
      </w:tr>
      <w:tr w:rsidR="00F513A7" w:rsidRPr="005E6D04" w:rsidTr="00E536BC">
        <w:trPr>
          <w:trHeight w:val="397"/>
        </w:trPr>
        <w:tc>
          <w:tcPr>
            <w:tcW w:w="568" w:type="pct"/>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4432" w:type="pct"/>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cs="Arial"/>
                <w:sz w:val="20"/>
                <w:szCs w:val="20"/>
              </w:rPr>
            </w:pPr>
            <w:r w:rsidRPr="005E6D04">
              <w:rPr>
                <w:rFonts w:ascii="Calibri" w:hAnsi="Calibri" w:cs="Arial"/>
                <w:sz w:val="20"/>
                <w:szCs w:val="20"/>
              </w:rPr>
              <w:t>13 treff fra 2015 – 2018:</w:t>
            </w: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rPr>
              <w:t>Hedenmark J, Holm K, Moberger F, Torell E. Lemierre Syndrome – a reminder of "the forgotten disease". Läkartidningen. [Artikel]. 2018 //;115(6):237-9.</w:t>
            </w:r>
          </w:p>
          <w:p w:rsidR="00F513A7" w:rsidRPr="005E6D04" w:rsidRDefault="000C6552" w:rsidP="00E536BC">
            <w:pPr>
              <w:rPr>
                <w:rFonts w:ascii="Calibri" w:hAnsi="Calibri" w:cs="Arial"/>
                <w:sz w:val="20"/>
                <w:szCs w:val="20"/>
              </w:rPr>
            </w:pPr>
            <w:hyperlink r:id="rId149" w:history="1">
              <w:r w:rsidR="00F513A7" w:rsidRPr="005E6D04">
                <w:rPr>
                  <w:rStyle w:val="Hyperkobling"/>
                  <w:rFonts w:ascii="Calibri" w:hAnsi="Calibri" w:cs="Arial"/>
                  <w:sz w:val="20"/>
                  <w:szCs w:val="20"/>
                </w:rPr>
                <w:t>http://www.lakartidningen.se/Klinik-och-vetenskap/Fallbeskrivning/2018/02/Lemierres-syndrom--en-paminnelse-om-den-glomda-sjukdomen/</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Nygren D, Hård Af Segerstad C, Ellehuus Hilmersson C, Elf J, Ekelund U, Lundager Forberg J. Good outcomes when emergency physicians diagnosed deep vein thrombosis. </w:t>
            </w:r>
            <w:r w:rsidRPr="005E6D04">
              <w:rPr>
                <w:rFonts w:ascii="Calibri" w:hAnsi="Calibri" w:cs="Arial"/>
                <w:sz w:val="20"/>
                <w:szCs w:val="20"/>
              </w:rPr>
              <w:t>Läkartidningen. [Artikel]. 2018 //;115(3):92-4.</w:t>
            </w:r>
          </w:p>
          <w:p w:rsidR="00F513A7" w:rsidRPr="005E6D04" w:rsidRDefault="000C6552" w:rsidP="00E536BC">
            <w:pPr>
              <w:rPr>
                <w:rFonts w:ascii="Calibri" w:hAnsi="Calibri" w:cs="Arial"/>
                <w:sz w:val="20"/>
                <w:szCs w:val="20"/>
              </w:rPr>
            </w:pPr>
            <w:hyperlink r:id="rId150" w:history="1">
              <w:r w:rsidR="00F513A7" w:rsidRPr="005E6D04">
                <w:rPr>
                  <w:rStyle w:val="Hyperkobling"/>
                  <w:rFonts w:ascii="Calibri" w:hAnsi="Calibri" w:cs="Arial"/>
                  <w:sz w:val="20"/>
                  <w:szCs w:val="20"/>
                </w:rPr>
                <w:t>http://www.lakartidningen.se/Klinik-och-vetenskap/Originalstudie/2018/01/Goda-resultat-nar-akutlakare-diagnostiserade-djup-ventrombos/</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Gleesborg DM, Heiselberg SE, Brink O. Consequences of a misplaced central venous catheter. </w:t>
            </w:r>
            <w:r w:rsidRPr="005E6D04">
              <w:rPr>
                <w:rFonts w:ascii="Calibri" w:hAnsi="Calibri" w:cs="Arial"/>
                <w:sz w:val="20"/>
                <w:szCs w:val="20"/>
              </w:rPr>
              <w:t>Ugeskrift for Laeger. [Fallbeskrivning]. 2017 //;179(16):1406-7.</w:t>
            </w:r>
          </w:p>
          <w:p w:rsidR="00F513A7" w:rsidRPr="005E6D04" w:rsidRDefault="000C6552" w:rsidP="00E536BC">
            <w:pPr>
              <w:rPr>
                <w:rFonts w:ascii="Calibri" w:hAnsi="Calibri" w:cs="Arial"/>
                <w:sz w:val="20"/>
                <w:szCs w:val="20"/>
              </w:rPr>
            </w:pPr>
            <w:hyperlink r:id="rId151" w:history="1">
              <w:r w:rsidR="00F513A7" w:rsidRPr="005E6D04">
                <w:rPr>
                  <w:rStyle w:val="Hyperkobling"/>
                  <w:rFonts w:ascii="Calibri" w:hAnsi="Calibri" w:cs="Arial"/>
                  <w:sz w:val="20"/>
                  <w:szCs w:val="20"/>
                </w:rPr>
                <w:t>http://ugeskriftet.dk/videnskab/sequelae-til-et-fejlplaceret-centralt-venekateter</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Wesnes A, Lindland HT. When is thrombosis prophylaxis needed in connection with air travel? </w:t>
            </w:r>
            <w:r w:rsidRPr="005E6D04">
              <w:rPr>
                <w:rFonts w:ascii="Calibri" w:hAnsi="Calibri" w:cs="Arial"/>
                <w:sz w:val="20"/>
                <w:szCs w:val="20"/>
              </w:rPr>
              <w:t>Norsk Farmaceutisk Tidsskrift. [Artikel]. 2017 //;125(5):26.</w:t>
            </w:r>
          </w:p>
          <w:p w:rsidR="00F513A7" w:rsidRPr="005E6D04" w:rsidRDefault="000C6552" w:rsidP="00E536BC">
            <w:pPr>
              <w:rPr>
                <w:rFonts w:ascii="Calibri" w:hAnsi="Calibri" w:cs="Arial"/>
                <w:sz w:val="20"/>
                <w:szCs w:val="20"/>
              </w:rPr>
            </w:pPr>
            <w:hyperlink r:id="rId152" w:history="1">
              <w:r w:rsidR="00F513A7" w:rsidRPr="005E6D04">
                <w:rPr>
                  <w:rStyle w:val="Hyperkobling"/>
                  <w:rFonts w:ascii="Calibri" w:hAnsi="Calibri" w:cs="Arial"/>
                  <w:sz w:val="20"/>
                  <w:szCs w:val="20"/>
                </w:rPr>
                <w:t>https://www.farmatid.no/artikler/relis/nar-behoves-tromboseprofylakse-ved-flyreise</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Dahm AEA, Ghanima W. New direct-acting anticoagulants for cancer patients? </w:t>
            </w:r>
            <w:r w:rsidRPr="005E6D04">
              <w:rPr>
                <w:rFonts w:ascii="Calibri" w:hAnsi="Calibri" w:cs="Arial"/>
                <w:sz w:val="20"/>
                <w:szCs w:val="20"/>
              </w:rPr>
              <w:t>Tidsskrift for Den Norske Laegeforening. [Artikel]. 2017 //;137(3):171-2.</w:t>
            </w:r>
          </w:p>
          <w:p w:rsidR="00F513A7" w:rsidRPr="005E6D04" w:rsidRDefault="000C6552" w:rsidP="00E536BC">
            <w:pPr>
              <w:rPr>
                <w:rFonts w:ascii="Calibri" w:hAnsi="Calibri" w:cs="Arial"/>
                <w:sz w:val="20"/>
                <w:szCs w:val="20"/>
              </w:rPr>
            </w:pPr>
            <w:hyperlink r:id="rId153" w:history="1">
              <w:r w:rsidR="00F513A7" w:rsidRPr="005E6D04">
                <w:rPr>
                  <w:rStyle w:val="Hyperkobling"/>
                  <w:rFonts w:ascii="Calibri" w:hAnsi="Calibri" w:cs="Arial"/>
                  <w:sz w:val="20"/>
                  <w:szCs w:val="20"/>
                </w:rPr>
                <w:t>https://tidsskriftet.no/2017/02/kommentar-og-debatt/nye-direktevirkende-antikoagulasjonsmidler-til-kreftpasienter</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Holm K. “A syndrome so characteristic”. </w:t>
            </w:r>
            <w:r w:rsidRPr="005E6D04">
              <w:rPr>
                <w:rFonts w:ascii="Calibri" w:hAnsi="Calibri" w:cs="Arial"/>
                <w:sz w:val="20"/>
                <w:szCs w:val="20"/>
              </w:rPr>
              <w:t>Infektionsläkaren. [Artikel]. 2016 //;20(2):69-70.</w:t>
            </w:r>
          </w:p>
          <w:p w:rsidR="00F513A7" w:rsidRPr="005E6D04" w:rsidRDefault="000C6552" w:rsidP="00E536BC">
            <w:pPr>
              <w:rPr>
                <w:rFonts w:ascii="Calibri" w:hAnsi="Calibri" w:cs="Arial"/>
                <w:sz w:val="20"/>
                <w:szCs w:val="20"/>
              </w:rPr>
            </w:pPr>
            <w:hyperlink r:id="rId154" w:history="1">
              <w:r w:rsidR="00F513A7" w:rsidRPr="005E6D04">
                <w:rPr>
                  <w:rStyle w:val="Hyperkobling"/>
                  <w:rFonts w:ascii="Calibri" w:hAnsi="Calibri" w:cs="Arial"/>
                  <w:sz w:val="20"/>
                  <w:szCs w:val="20"/>
                </w:rPr>
                <w:t>http://www.infektion.net/sites/default/files/magazine/pdf/IL_2-16_ua.pdf</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rPr>
              <w:t xml:space="preserve">Reza JA, Gögenur I, Schnack Rasmussen HM. </w:t>
            </w:r>
            <w:r w:rsidRPr="005E6D04">
              <w:rPr>
                <w:rFonts w:ascii="Calibri" w:hAnsi="Calibri" w:cs="Arial"/>
                <w:sz w:val="20"/>
                <w:szCs w:val="20"/>
                <w:lang w:val="en-US"/>
              </w:rPr>
              <w:t xml:space="preserve">Weak evidence for the use of graduated elastic compression stockings by laparoscopic day surgery. </w:t>
            </w:r>
            <w:r w:rsidRPr="005E6D04">
              <w:rPr>
                <w:rFonts w:ascii="Calibri" w:hAnsi="Calibri" w:cs="Arial"/>
                <w:sz w:val="20"/>
                <w:szCs w:val="20"/>
              </w:rPr>
              <w:t>Ugeskrift for Laeger. [Översikt]. 2016 //;178(15):1446-9.</w:t>
            </w:r>
          </w:p>
          <w:p w:rsidR="00F513A7" w:rsidRPr="005E6D04" w:rsidRDefault="000C6552" w:rsidP="00E536BC">
            <w:pPr>
              <w:rPr>
                <w:rFonts w:ascii="Calibri" w:hAnsi="Calibri" w:cs="Arial"/>
                <w:sz w:val="20"/>
                <w:szCs w:val="20"/>
              </w:rPr>
            </w:pPr>
            <w:hyperlink r:id="rId155" w:history="1">
              <w:r w:rsidR="00F513A7" w:rsidRPr="005E6D04">
                <w:rPr>
                  <w:rStyle w:val="Hyperkobling"/>
                  <w:rFonts w:ascii="Calibri" w:hAnsi="Calibri" w:cs="Arial"/>
                  <w:sz w:val="20"/>
                  <w:szCs w:val="20"/>
                </w:rPr>
                <w:t>http://ugeskriftet.dk/videnskab/svag-evidens-graduerede-elastiske-kompressionsstroemper-ved-laparoskopisk-sammedagskirurgi</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Johansen H, Rutherford O-CW, Aamodt AH, Russell D, Atar D, Ghanima W. New anticoagulants in combination with antiplatelet agents. </w:t>
            </w:r>
            <w:r w:rsidRPr="005E6D04">
              <w:rPr>
                <w:rFonts w:ascii="Calibri" w:hAnsi="Calibri" w:cs="Arial"/>
                <w:sz w:val="20"/>
                <w:szCs w:val="20"/>
              </w:rPr>
              <w:t>Tidsskrift for Den Norske Laegeforening. [Översikt]. 2016 //;136(18):1543-6.</w:t>
            </w:r>
          </w:p>
          <w:p w:rsidR="00F513A7" w:rsidRPr="005E6D04" w:rsidRDefault="000C6552" w:rsidP="00E536BC">
            <w:pPr>
              <w:rPr>
                <w:rFonts w:ascii="Calibri" w:hAnsi="Calibri" w:cs="Arial"/>
                <w:sz w:val="20"/>
                <w:szCs w:val="20"/>
              </w:rPr>
            </w:pPr>
            <w:hyperlink r:id="rId156" w:history="1">
              <w:r w:rsidR="00F513A7" w:rsidRPr="005E6D04">
                <w:rPr>
                  <w:rStyle w:val="Hyperkobling"/>
                  <w:rFonts w:ascii="Calibri" w:hAnsi="Calibri" w:cs="Arial"/>
                  <w:sz w:val="20"/>
                  <w:szCs w:val="20"/>
                </w:rPr>
                <w:t>https://tidsskriftet.no/en/2016/10/klinisk-oversikt/new-anticoagulants-combination-antiplatelet-agents</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Rajani R, Marschall H-U. Bleeding and thrombosis - acute complications of liver cirrhosis. </w:t>
            </w:r>
            <w:r w:rsidRPr="005E6D04">
              <w:rPr>
                <w:rFonts w:ascii="Calibri" w:hAnsi="Calibri" w:cs="Arial"/>
                <w:sz w:val="20"/>
                <w:szCs w:val="20"/>
              </w:rPr>
              <w:t>Läkartidningen. [Översikt]. 2016 //;113(11):539-41.</w:t>
            </w:r>
          </w:p>
          <w:p w:rsidR="00F513A7" w:rsidRPr="005E6D04" w:rsidRDefault="000C6552" w:rsidP="00E536BC">
            <w:pPr>
              <w:rPr>
                <w:rFonts w:ascii="Calibri" w:hAnsi="Calibri" w:cs="Arial"/>
                <w:sz w:val="20"/>
                <w:szCs w:val="20"/>
              </w:rPr>
            </w:pPr>
            <w:hyperlink r:id="rId157" w:history="1">
              <w:r w:rsidR="00F513A7" w:rsidRPr="005E6D04">
                <w:rPr>
                  <w:rStyle w:val="Hyperkobling"/>
                  <w:rFonts w:ascii="Calibri" w:hAnsi="Calibri" w:cs="Arial"/>
                  <w:sz w:val="20"/>
                  <w:szCs w:val="20"/>
                </w:rPr>
                <w:t>http://www.lakartidningen.se/Klinik-och-vetenskap/Klinisk-oversikt/2016/03/Blodning-och-trombos--akuta-komplikationer-vid-levercirros/</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Anonymous. Eylea (aflibercept) - new indications. </w:t>
            </w:r>
            <w:r w:rsidRPr="005E6D04">
              <w:rPr>
                <w:rFonts w:ascii="Calibri" w:hAnsi="Calibri" w:cs="Arial"/>
                <w:sz w:val="20"/>
                <w:szCs w:val="20"/>
              </w:rPr>
              <w:t>Information från Läkemedelsverket. [Översikt]. 2016 //;27(1):68-71.</w:t>
            </w:r>
          </w:p>
          <w:p w:rsidR="00F513A7" w:rsidRPr="005E6D04" w:rsidRDefault="000C6552" w:rsidP="00E536BC">
            <w:pPr>
              <w:rPr>
                <w:rFonts w:ascii="Calibri" w:hAnsi="Calibri" w:cs="Arial"/>
                <w:sz w:val="20"/>
                <w:szCs w:val="20"/>
              </w:rPr>
            </w:pPr>
            <w:hyperlink r:id="rId158" w:history="1">
              <w:r w:rsidR="00F513A7" w:rsidRPr="005E6D04">
                <w:rPr>
                  <w:rStyle w:val="Hyperkobling"/>
                  <w:rFonts w:ascii="Calibri" w:hAnsi="Calibri" w:cs="Arial"/>
                  <w:sz w:val="20"/>
                  <w:szCs w:val="20"/>
                </w:rPr>
                <w:t>https://lakemedelsverket.se/upload/om-lakemedelsverket/publikationer/information-fran-lakemedelsverket/2016/Information_fran_lakemedelsverket_%20nr_1_2016_webb.pdf</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lang w:val="en-US"/>
              </w:rPr>
            </w:pPr>
            <w:r w:rsidRPr="005E6D04">
              <w:rPr>
                <w:rFonts w:ascii="Calibri" w:hAnsi="Calibri" w:cs="Arial"/>
                <w:sz w:val="20"/>
                <w:szCs w:val="20"/>
              </w:rPr>
              <w:t xml:space="preserve">Holt MI, Tang Knudsen S, Sögaard Andersen B, Grove EL. </w:t>
            </w:r>
            <w:r w:rsidRPr="005E6D04">
              <w:rPr>
                <w:rFonts w:ascii="Calibri" w:hAnsi="Calibri" w:cs="Arial"/>
                <w:sz w:val="20"/>
                <w:szCs w:val="20"/>
                <w:lang w:val="en-US"/>
              </w:rPr>
              <w:t>Detection of occult cancer in patients with idiopathic venous thrombosis. Ugeskrift for Laeger. [Översikt]. 2015 //;177(24):2295-8.</w:t>
            </w:r>
          </w:p>
          <w:p w:rsidR="00F513A7" w:rsidRPr="005E6D04" w:rsidRDefault="000C6552" w:rsidP="00E536BC">
            <w:pPr>
              <w:rPr>
                <w:rFonts w:ascii="Calibri" w:hAnsi="Calibri" w:cs="Arial"/>
                <w:sz w:val="20"/>
                <w:szCs w:val="20"/>
                <w:lang w:val="en-US"/>
              </w:rPr>
            </w:pPr>
            <w:hyperlink r:id="rId159" w:history="1">
              <w:r w:rsidR="00F513A7" w:rsidRPr="005E6D04">
                <w:rPr>
                  <w:rStyle w:val="Hyperkobling"/>
                  <w:rFonts w:ascii="Calibri" w:hAnsi="Calibri" w:cs="Arial"/>
                  <w:sz w:val="20"/>
                  <w:szCs w:val="20"/>
                  <w:lang w:val="en-US"/>
                </w:rPr>
                <w:t>http://ugeskriftet.dk/videnskab/udredning-uerkendt-cancer-hos-patienter-med-idiopatisk-venoes-trombose</w:t>
              </w:r>
            </w:hyperlink>
          </w:p>
          <w:p w:rsidR="00F513A7" w:rsidRPr="005E6D04" w:rsidRDefault="00F513A7" w:rsidP="00E536BC">
            <w:pPr>
              <w:rPr>
                <w:rFonts w:ascii="Calibri" w:hAnsi="Calibri" w:cs="Arial"/>
                <w:sz w:val="20"/>
                <w:szCs w:val="20"/>
                <w:lang w:val="en-US"/>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Olsson J, Schönemann-Lund M, Klötz R. Reason, uncertainty and the Health and Social Care Inspectorate. "Patient Safe decisions can only be made by rational thinking". </w:t>
            </w:r>
            <w:r w:rsidRPr="005E6D04">
              <w:rPr>
                <w:rFonts w:ascii="Calibri" w:hAnsi="Calibri" w:cs="Arial"/>
                <w:sz w:val="20"/>
                <w:szCs w:val="20"/>
              </w:rPr>
              <w:t>Läkartidningen. [Brev]. 2015 //;112(44-45):1986.</w:t>
            </w:r>
          </w:p>
          <w:p w:rsidR="00F513A7" w:rsidRPr="005E6D04" w:rsidRDefault="000C6552" w:rsidP="00E536BC">
            <w:pPr>
              <w:rPr>
                <w:rFonts w:ascii="Calibri" w:hAnsi="Calibri" w:cs="Arial"/>
                <w:sz w:val="20"/>
                <w:szCs w:val="20"/>
              </w:rPr>
            </w:pPr>
            <w:hyperlink r:id="rId160" w:history="1">
              <w:r w:rsidR="00F513A7" w:rsidRPr="005E6D04">
                <w:rPr>
                  <w:rStyle w:val="Hyperkobling"/>
                  <w:rFonts w:ascii="Calibri" w:hAnsi="Calibri" w:cs="Arial"/>
                  <w:sz w:val="20"/>
                  <w:szCs w:val="20"/>
                </w:rPr>
                <w:t>http://www.lakartidningen.se/Opinion/Debatt/2015/10/Fornuftet-ovissheten-och-IVO/</w:t>
              </w:r>
            </w:hyperlink>
          </w:p>
          <w:p w:rsidR="00F513A7" w:rsidRPr="005E6D04" w:rsidRDefault="00F513A7" w:rsidP="00E536BC">
            <w:pPr>
              <w:rPr>
                <w:rFonts w:ascii="Calibri" w:hAnsi="Calibri" w:cs="Arial"/>
                <w:sz w:val="20"/>
                <w:szCs w:val="20"/>
              </w:rPr>
            </w:pPr>
          </w:p>
          <w:p w:rsidR="00F513A7" w:rsidRPr="005E6D04" w:rsidRDefault="00F513A7" w:rsidP="00F513A7">
            <w:pPr>
              <w:pStyle w:val="Listeavsnitt"/>
              <w:numPr>
                <w:ilvl w:val="0"/>
                <w:numId w:val="2"/>
              </w:numPr>
              <w:spacing w:after="0" w:line="240" w:lineRule="auto"/>
              <w:rPr>
                <w:rFonts w:ascii="Calibri" w:hAnsi="Calibri" w:cs="Arial"/>
                <w:sz w:val="20"/>
                <w:szCs w:val="20"/>
              </w:rPr>
            </w:pPr>
            <w:r w:rsidRPr="005E6D04">
              <w:rPr>
                <w:rFonts w:ascii="Calibri" w:hAnsi="Calibri" w:cs="Arial"/>
                <w:sz w:val="20"/>
                <w:szCs w:val="20"/>
                <w:lang w:val="en-US"/>
              </w:rPr>
              <w:t xml:space="preserve">Stenberg MR, Tveskov C. Pelvic vein thrombosis with elevated D-dimer level and normal ultrasound scan of the femoral vein. </w:t>
            </w:r>
            <w:r w:rsidRPr="005E6D04">
              <w:rPr>
                <w:rFonts w:ascii="Calibri" w:hAnsi="Calibri" w:cs="Arial"/>
                <w:sz w:val="20"/>
                <w:szCs w:val="20"/>
              </w:rPr>
              <w:t>Ugeskrift for Laeger. [Fallbeskrivning]. 2015 //;177(4):370-1.</w:t>
            </w:r>
          </w:p>
          <w:p w:rsidR="00F513A7" w:rsidRPr="005E6D04" w:rsidRDefault="000C6552" w:rsidP="00E536BC">
            <w:pPr>
              <w:rPr>
                <w:rFonts w:ascii="Calibri" w:hAnsi="Calibri" w:cs="Arial"/>
                <w:sz w:val="20"/>
                <w:szCs w:val="20"/>
              </w:rPr>
            </w:pPr>
            <w:hyperlink r:id="rId161" w:history="1">
              <w:r w:rsidR="00F513A7" w:rsidRPr="005E6D04">
                <w:rPr>
                  <w:rStyle w:val="Hyperkobling"/>
                  <w:rFonts w:ascii="Calibri" w:hAnsi="Calibri" w:cs="Arial"/>
                  <w:sz w:val="20"/>
                  <w:szCs w:val="20"/>
                </w:rPr>
                <w:t>http://ugeskriftet.dk/videnskab/baekkenvenetrombose-med-forhoejet-d-dimer-og-normal-ul-skanning-af-vena-femoralis</w:t>
              </w:r>
            </w:hyperlink>
          </w:p>
          <w:p w:rsidR="00F513A7" w:rsidRPr="005E6D04" w:rsidRDefault="00F513A7" w:rsidP="00E536BC">
            <w:pPr>
              <w:rPr>
                <w:rFonts w:ascii="Calibri" w:hAnsi="Calibri" w:cs="Arial"/>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6"/>
              <w:gridCol w:w="7238"/>
            </w:tblGrid>
            <w:tr w:rsidR="00F513A7" w:rsidRPr="005E6D04" w:rsidTr="00E536BC">
              <w:trPr>
                <w:trHeight w:val="397"/>
              </w:trPr>
              <w:tc>
                <w:tcPr>
                  <w:tcW w:w="248" w:type="pct"/>
                  <w:tcBorders>
                    <w:top w:val="single" w:sz="6" w:space="0" w:color="000000"/>
                    <w:left w:val="single" w:sz="12" w:space="0" w:color="000000"/>
                    <w:bottom w:val="single" w:sz="12" w:space="0" w:color="000000"/>
                    <w:right w:val="single" w:sz="6" w:space="0" w:color="000000"/>
                  </w:tcBorders>
                </w:tcPr>
                <w:p w:rsidR="00F513A7" w:rsidRPr="005E6D04" w:rsidRDefault="00F513A7" w:rsidP="00E536BC">
                  <w:pPr>
                    <w:rPr>
                      <w:rFonts w:ascii="Calibri" w:hAnsi="Calibri" w:cs="Arial"/>
                      <w:b/>
                      <w:sz w:val="20"/>
                      <w:szCs w:val="20"/>
                    </w:rPr>
                  </w:pPr>
                  <w:r w:rsidRPr="005E6D04">
                    <w:rPr>
                      <w:rFonts w:ascii="Calibri" w:hAnsi="Calibri" w:cs="Arial"/>
                      <w:b/>
                      <w:sz w:val="20"/>
                      <w:szCs w:val="20"/>
                    </w:rPr>
                    <w:t>Treff:</w:t>
                  </w:r>
                </w:p>
              </w:tc>
              <w:tc>
                <w:tcPr>
                  <w:tcW w:w="4752" w:type="pct"/>
                  <w:tcBorders>
                    <w:top w:val="single" w:sz="6" w:space="0" w:color="000000"/>
                    <w:left w:val="single" w:sz="6" w:space="0" w:color="000000"/>
                    <w:bottom w:val="single" w:sz="12" w:space="0" w:color="000000"/>
                    <w:right w:val="single" w:sz="12" w:space="0" w:color="000000"/>
                  </w:tcBorders>
                </w:tcPr>
                <w:p w:rsidR="00F513A7" w:rsidRPr="005E6D04" w:rsidRDefault="00F513A7" w:rsidP="00E536BC">
                  <w:pPr>
                    <w:rPr>
                      <w:rFonts w:ascii="Calibri" w:hAnsi="Calibri"/>
                      <w:sz w:val="20"/>
                      <w:szCs w:val="20"/>
                    </w:rPr>
                  </w:pPr>
                  <w:r w:rsidRPr="005E6D04">
                    <w:rPr>
                      <w:rFonts w:ascii="Calibri" w:hAnsi="Calibri"/>
                      <w:sz w:val="20"/>
                      <w:szCs w:val="20"/>
                    </w:rPr>
                    <w:t xml:space="preserve">33 treff før 2015, hvorav 25 relevante </w:t>
                  </w:r>
                  <w:r w:rsidRPr="005E6D04">
                    <w:rPr>
                      <w:rFonts w:ascii="Calibri" w:hAnsi="Calibri" w:cs="Arial"/>
                      <w:sz w:val="20"/>
                      <w:szCs w:val="20"/>
                    </w:rPr>
                    <w:t>(ekskl. DVT ifbm. svangerskap og forebygging vha. kompresjonsstrømper, farmakologi, diagnose):</w:t>
                  </w:r>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Store venöse malformationer öger risikoen for tromboemboliske komplikationer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62" w:anchor="/b9e08139/34" w:history="1">
                    <w:r w:rsidRPr="005E6D04">
                      <w:rPr>
                        <w:rStyle w:val="Hyperkobling"/>
                        <w:rFonts w:ascii="Calibri" w:hAnsi="Calibri"/>
                        <w:sz w:val="20"/>
                        <w:szCs w:val="20"/>
                        <w:lang w:val="da-DK"/>
                      </w:rPr>
                      <w:t>http://viewer.zmags.com/publication/b9e08139#/b9e08139/34</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JF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2013///</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- 175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- 38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- 2179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- 82</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Cerebral venetrombose med venöst infarkt</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63" w:history="1">
                    <w:r w:rsidRPr="005E6D04">
                      <w:rPr>
                        <w:rStyle w:val="Hyperkobling"/>
                        <w:rFonts w:ascii="Calibri" w:hAnsi="Calibri"/>
                        <w:sz w:val="20"/>
                        <w:szCs w:val="20"/>
                        <w:lang w:val="da-DK"/>
                      </w:rPr>
                      <w:t>http://dx.doi.org/10.4045/tidsskr.12.0186</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- 0029-2001</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Tidsskrift for den Norske Laegeforening</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Cerebral sinustrombose ved Behcets sygdom</w:t>
                  </w:r>
                </w:p>
                <w:p w:rsidR="00F513A7" w:rsidRPr="005E6D04" w:rsidRDefault="000C6552" w:rsidP="00E536BC">
                  <w:pPr>
                    <w:rPr>
                      <w:rFonts w:ascii="Calibri" w:hAnsi="Calibri"/>
                      <w:sz w:val="20"/>
                      <w:szCs w:val="20"/>
                      <w:lang w:val="da-DK"/>
                    </w:rPr>
                  </w:pPr>
                  <w:hyperlink r:id="rId164" w:history="1">
                    <w:r w:rsidR="00F513A7" w:rsidRPr="005E6D04">
                      <w:rPr>
                        <w:rStyle w:val="Hyperkobling"/>
                        <w:rFonts w:ascii="Calibri" w:hAnsi="Calibri"/>
                        <w:sz w:val="20"/>
                        <w:szCs w:val="20"/>
                        <w:lang w:val="da-DK"/>
                      </w:rPr>
                      <w:t>http://www.ugeskriftet.dk/portal/page/portal/LAEGERDK/UGESKRIFT_FOR_LAEGER/TIDLIGERE_NUMRE/2012/UFL_2012_20/UFL_2012_174_20_1385</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- 2012///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- 174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- 20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- 1385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- 6</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rPr>
                  </w:pPr>
                  <w:r w:rsidRPr="005E6D04">
                    <w:rPr>
                      <w:rFonts w:ascii="Calibri" w:hAnsi="Calibri"/>
                      <w:sz w:val="20"/>
                      <w:szCs w:val="20"/>
                      <w:lang w:val="da-DK"/>
                    </w:rPr>
                    <w:t xml:space="preserve">Enden T, Sandset PM, Klöw NE. </w:t>
                  </w:r>
                  <w:r w:rsidRPr="005E6D04">
                    <w:rPr>
                      <w:rFonts w:ascii="Calibri" w:hAnsi="Calibri"/>
                      <w:sz w:val="20"/>
                      <w:szCs w:val="20"/>
                    </w:rPr>
                    <w:t>Kunnskapsbasert praksis for pasienter med alvorlig venös trombose. Tidsskr Nor Laegeforen. 2012;132(10):1215-6.</w:t>
                  </w:r>
                </w:p>
                <w:p w:rsidR="00F513A7" w:rsidRPr="005E6D04" w:rsidRDefault="000C6552" w:rsidP="00E536BC">
                  <w:pPr>
                    <w:rPr>
                      <w:rFonts w:ascii="Calibri" w:hAnsi="Calibri"/>
                      <w:sz w:val="20"/>
                      <w:szCs w:val="20"/>
                    </w:rPr>
                  </w:pPr>
                  <w:hyperlink r:id="rId165" w:history="1">
                    <w:r w:rsidR="00F513A7" w:rsidRPr="005E6D04">
                      <w:rPr>
                        <w:rStyle w:val="Hyperkobling"/>
                        <w:rFonts w:ascii="Calibri" w:hAnsi="Calibri"/>
                        <w:sz w:val="20"/>
                        <w:szCs w:val="20"/>
                      </w:rPr>
                      <w:t>http://tidsskriftet.no/article/2270446</w:t>
                    </w:r>
                  </w:hyperlink>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Trombosutredning - bara när patienten har nytta av resultatet</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66" w:history="1">
                    <w:r w:rsidRPr="005E6D04">
                      <w:rPr>
                        <w:rStyle w:val="Hyperkobling"/>
                        <w:rFonts w:ascii="Calibri" w:hAnsi="Calibri"/>
                        <w:sz w:val="20"/>
                        <w:szCs w:val="20"/>
                        <w:lang w:val="da-DK"/>
                      </w:rPr>
                      <w:t>http://www.lakartidningen.se/07engine.php?articleId=13919</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- 0023-7205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Läkartidningen</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- 2010///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PY  - 2010///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- 107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- 10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- 679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- 81</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Use of D-dimer to exclude upper extremity deep venous thrombosis</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Brug af D-dimer til at udelukke dyb venös trombose i overekstremiteterne</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67" w:history="1">
                    <w:r w:rsidRPr="005E6D04">
                      <w:rPr>
                        <w:rStyle w:val="Hyperkobling"/>
                        <w:rFonts w:ascii="Calibri" w:hAnsi="Calibri"/>
                        <w:sz w:val="20"/>
                        <w:szCs w:val="20"/>
                        <w:lang w:val="da-DK"/>
                      </w:rPr>
                      <w:t>http://www.ugeskriftet.dk/LF/UFL/2009/39/pdf/VP09070211.pdf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- 171</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- 39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- 2834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- 5</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TT  - Assessing burden of illness following acute deep vein thrombosis: data quality, reliability and </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validity of the Norwegian version of VEINES-QOL/Sym, a disease-specific questionnaire</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UR  - </w:t>
                  </w:r>
                  <w:hyperlink r:id="rId168" w:history="1">
                    <w:r w:rsidRPr="005E6D04">
                      <w:rPr>
                        <w:rStyle w:val="Hyperkobling"/>
                        <w:rFonts w:ascii="Calibri" w:hAnsi="Calibri"/>
                        <w:sz w:val="20"/>
                        <w:szCs w:val="20"/>
                        <w:lang w:val="en-US"/>
                      </w:rPr>
                      <w:t>http://dx.doi.org/10.1111/j.1471-6712.2008.00618.x</w:t>
                    </w:r>
                  </w:hyperlink>
                </w:p>
                <w:p w:rsidR="00F513A7" w:rsidRPr="005E6D04" w:rsidRDefault="00F513A7" w:rsidP="00E536BC">
                  <w:pPr>
                    <w:rPr>
                      <w:rFonts w:ascii="Calibri" w:hAnsi="Calibri"/>
                      <w:sz w:val="20"/>
                      <w:szCs w:val="20"/>
                      <w:lang w:val="en-US"/>
                    </w:rPr>
                  </w:pPr>
                  <w:r w:rsidRPr="005E6D04">
                    <w:rPr>
                      <w:rFonts w:ascii="Calibri" w:hAnsi="Calibri"/>
                      <w:sz w:val="20"/>
                      <w:szCs w:val="20"/>
                      <w:lang w:val="en-US"/>
                    </w:rPr>
                    <w:t>SN  - 0283-9318</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JO  - Scandinavian Journal of Caring Sciences</w:t>
                  </w:r>
                </w:p>
                <w:p w:rsidR="00F513A7" w:rsidRPr="005E6D04" w:rsidRDefault="00F513A7" w:rsidP="00E536BC">
                  <w:pPr>
                    <w:rPr>
                      <w:rFonts w:ascii="Calibri" w:hAnsi="Calibri"/>
                      <w:sz w:val="20"/>
                      <w:szCs w:val="20"/>
                    </w:rPr>
                  </w:pPr>
                  <w:r w:rsidRPr="005E6D04">
                    <w:rPr>
                      <w:rFonts w:ascii="Calibri" w:hAnsi="Calibri"/>
                      <w:sz w:val="20"/>
                      <w:szCs w:val="20"/>
                    </w:rPr>
                    <w:t>Y1  - 2009///</w:t>
                  </w:r>
                </w:p>
                <w:p w:rsidR="00F513A7" w:rsidRPr="005E6D04" w:rsidRDefault="00F513A7" w:rsidP="00E536BC">
                  <w:pPr>
                    <w:rPr>
                      <w:rFonts w:ascii="Calibri" w:hAnsi="Calibri"/>
                      <w:sz w:val="20"/>
                      <w:szCs w:val="20"/>
                    </w:rPr>
                  </w:pPr>
                  <w:r w:rsidRPr="005E6D04">
                    <w:rPr>
                      <w:rFonts w:ascii="Calibri" w:hAnsi="Calibri"/>
                      <w:sz w:val="20"/>
                      <w:szCs w:val="20"/>
                    </w:rPr>
                    <w:t>VL  - 23</w:t>
                  </w:r>
                </w:p>
                <w:p w:rsidR="00F513A7" w:rsidRPr="005E6D04" w:rsidRDefault="00F513A7" w:rsidP="00E536BC">
                  <w:pPr>
                    <w:rPr>
                      <w:rFonts w:ascii="Calibri" w:hAnsi="Calibri"/>
                      <w:sz w:val="20"/>
                      <w:szCs w:val="20"/>
                    </w:rPr>
                  </w:pPr>
                  <w:r w:rsidRPr="005E6D04">
                    <w:rPr>
                      <w:rFonts w:ascii="Calibri" w:hAnsi="Calibri"/>
                      <w:sz w:val="20"/>
                      <w:szCs w:val="20"/>
                    </w:rPr>
                    <w:t>IS  - 2</w:t>
                  </w:r>
                </w:p>
                <w:p w:rsidR="00F513A7" w:rsidRPr="005E6D04" w:rsidRDefault="00F513A7" w:rsidP="00E536BC">
                  <w:pPr>
                    <w:rPr>
                      <w:rFonts w:ascii="Calibri" w:hAnsi="Calibri"/>
                      <w:sz w:val="20"/>
                      <w:szCs w:val="20"/>
                    </w:rPr>
                  </w:pPr>
                  <w:r w:rsidRPr="005E6D04">
                    <w:rPr>
                      <w:rFonts w:ascii="Calibri" w:hAnsi="Calibri"/>
                      <w:sz w:val="20"/>
                      <w:szCs w:val="20"/>
                    </w:rPr>
                    <w:t>SP  - 369</w:t>
                  </w:r>
                </w:p>
                <w:p w:rsidR="00F513A7" w:rsidRPr="005E6D04" w:rsidRDefault="00F513A7" w:rsidP="00E536BC">
                  <w:pPr>
                    <w:rPr>
                      <w:rFonts w:ascii="Calibri" w:hAnsi="Calibri"/>
                      <w:sz w:val="20"/>
                      <w:szCs w:val="20"/>
                    </w:rPr>
                  </w:pPr>
                  <w:r w:rsidRPr="005E6D04">
                    <w:rPr>
                      <w:rFonts w:ascii="Calibri" w:hAnsi="Calibri"/>
                      <w:sz w:val="20"/>
                      <w:szCs w:val="20"/>
                    </w:rPr>
                    <w:t>EP  - 74</w:t>
                  </w:r>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Bilateral dyb venös trombose og vena cava-aplasi behandlet med lokal trombolyse</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UR  - http://www.ugeskriftet.dk/LF/UFL/2008/21/pdf/VP50991.pdf</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- 170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- 21</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- 1849</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Diagnostic strategy in patients with clinically suspected deep vein thrombosis</w:t>
                  </w:r>
                </w:p>
                <w:p w:rsidR="00F513A7" w:rsidRPr="005E6D04" w:rsidRDefault="00F513A7" w:rsidP="00E536BC">
                  <w:pPr>
                    <w:rPr>
                      <w:rFonts w:ascii="Calibri" w:hAnsi="Calibri"/>
                      <w:sz w:val="20"/>
                      <w:szCs w:val="20"/>
                    </w:rPr>
                  </w:pPr>
                  <w:r w:rsidRPr="005E6D04">
                    <w:rPr>
                      <w:rFonts w:ascii="Calibri" w:hAnsi="Calibri"/>
                      <w:sz w:val="20"/>
                      <w:szCs w:val="20"/>
                    </w:rPr>
                    <w:t>TT  - Diagnostisk strategi hos patienter, der er henvist til skadestuen på mistanke om dyb venös trombose</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69" w:history="1">
                    <w:r w:rsidRPr="005E6D04">
                      <w:rPr>
                        <w:rStyle w:val="Hyperkobling"/>
                        <w:rFonts w:ascii="Calibri" w:hAnsi="Calibri"/>
                        <w:sz w:val="20"/>
                        <w:szCs w:val="20"/>
                        <w:lang w:val="da-DK"/>
                      </w:rPr>
                      <w:t>http://www.ugeskriftet.dk/LF/UFL/2008/14/pdf/VP06070098.pdf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- 170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- 14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- 1129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- 33</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TT  - Prolonged thromboprophylaxis with Dalteparin during immobilization after ankle fracture surgery: A randomized placebo-controlled, double-blind study</w:t>
                  </w:r>
                </w:p>
                <w:p w:rsidR="00F513A7" w:rsidRPr="005E6D04" w:rsidRDefault="00F513A7" w:rsidP="00E536BC">
                  <w:pPr>
                    <w:rPr>
                      <w:rFonts w:ascii="Calibri" w:hAnsi="Calibri"/>
                      <w:sz w:val="20"/>
                      <w:szCs w:val="20"/>
                      <w:lang w:val="fr-FR"/>
                    </w:rPr>
                  </w:pPr>
                  <w:r w:rsidRPr="005E6D04">
                    <w:rPr>
                      <w:rFonts w:ascii="Calibri" w:hAnsi="Calibri"/>
                      <w:sz w:val="20"/>
                      <w:szCs w:val="20"/>
                      <w:lang w:val="fr-FR"/>
                    </w:rPr>
                    <w:t xml:space="preserve">UR  - </w:t>
                  </w:r>
                  <w:hyperlink r:id="rId170" w:history="1">
                    <w:r w:rsidRPr="005E6D04">
                      <w:rPr>
                        <w:rStyle w:val="Hyperkobling"/>
                        <w:rFonts w:ascii="Calibri" w:hAnsi="Calibri"/>
                        <w:sz w:val="20"/>
                        <w:szCs w:val="20"/>
                        <w:lang w:val="fr-FR"/>
                      </w:rPr>
                      <w:t>http://dx.doi.org/10.1080/17453670710014185</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- 1745-3674</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JO  - Acta Orthopaedica</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Y1  - 2007///</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VL  - 78</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IS  - 4</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SP  - 528</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EP  - 35</w:t>
                  </w:r>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Thromboembolic prophylaxis in hospitalized medical patients</w:t>
                  </w:r>
                </w:p>
                <w:p w:rsidR="00F513A7" w:rsidRPr="005E6D04" w:rsidRDefault="00F513A7" w:rsidP="00E536BC">
                  <w:pPr>
                    <w:rPr>
                      <w:rFonts w:ascii="Calibri" w:hAnsi="Calibri"/>
                      <w:sz w:val="20"/>
                      <w:szCs w:val="20"/>
                    </w:rPr>
                  </w:pPr>
                  <w:r w:rsidRPr="005E6D04">
                    <w:rPr>
                      <w:rFonts w:ascii="Calibri" w:hAnsi="Calibri"/>
                      <w:sz w:val="20"/>
                      <w:szCs w:val="20"/>
                    </w:rPr>
                    <w:t>TT  - Tromboseprofylakse hos pasienter på indremedisinsk sengepost</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UR  - </w:t>
                  </w:r>
                  <w:hyperlink r:id="rId171" w:history="1">
                    <w:r w:rsidRPr="005E6D04">
                      <w:rPr>
                        <w:rStyle w:val="Hyperkobling"/>
                        <w:rFonts w:ascii="Calibri" w:hAnsi="Calibri"/>
                        <w:sz w:val="20"/>
                        <w:szCs w:val="20"/>
                        <w:lang w:val="en-US"/>
                      </w:rPr>
                      <w:t>http://www.tidsskriftet.no/pls/lts/pa_lt.visSeksjon?vp_SEKS_ID=1523480</w:t>
                    </w:r>
                  </w:hyperlink>
                </w:p>
                <w:p w:rsidR="00F513A7" w:rsidRPr="005E6D04" w:rsidRDefault="00F513A7" w:rsidP="00E536BC">
                  <w:pPr>
                    <w:rPr>
                      <w:rFonts w:ascii="Calibri" w:hAnsi="Calibri"/>
                      <w:sz w:val="20"/>
                      <w:szCs w:val="20"/>
                    </w:rPr>
                  </w:pPr>
                  <w:r w:rsidRPr="005E6D04">
                    <w:rPr>
                      <w:rFonts w:ascii="Calibri" w:hAnsi="Calibri"/>
                      <w:sz w:val="20"/>
                      <w:szCs w:val="20"/>
                    </w:rPr>
                    <w:t>SN  - 0029-2001</w:t>
                  </w:r>
                </w:p>
                <w:p w:rsidR="00F513A7" w:rsidRPr="005E6D04" w:rsidRDefault="00F513A7" w:rsidP="00E536BC">
                  <w:pPr>
                    <w:rPr>
                      <w:rFonts w:ascii="Calibri" w:hAnsi="Calibri"/>
                      <w:sz w:val="20"/>
                      <w:szCs w:val="20"/>
                    </w:rPr>
                  </w:pPr>
                  <w:r w:rsidRPr="005E6D04">
                    <w:rPr>
                      <w:rFonts w:ascii="Calibri" w:hAnsi="Calibri"/>
                      <w:sz w:val="20"/>
                      <w:szCs w:val="20"/>
                    </w:rPr>
                    <w:t>JO  - Tidsskrift for den Norske Laegeforening</w:t>
                  </w:r>
                </w:p>
                <w:p w:rsidR="00F513A7" w:rsidRPr="005E6D04" w:rsidRDefault="00F513A7" w:rsidP="00E536BC">
                  <w:pPr>
                    <w:rPr>
                      <w:rFonts w:ascii="Calibri" w:hAnsi="Calibri"/>
                      <w:sz w:val="20"/>
                      <w:szCs w:val="20"/>
                    </w:rPr>
                  </w:pPr>
                  <w:r w:rsidRPr="005E6D04">
                    <w:rPr>
                      <w:rFonts w:ascii="Calibri" w:hAnsi="Calibri"/>
                      <w:sz w:val="20"/>
                      <w:szCs w:val="20"/>
                    </w:rPr>
                    <w:t>Y1  - 2007///</w:t>
                  </w:r>
                </w:p>
                <w:p w:rsidR="00F513A7" w:rsidRPr="005E6D04" w:rsidRDefault="00F513A7" w:rsidP="00E536BC">
                  <w:pPr>
                    <w:rPr>
                      <w:rFonts w:ascii="Calibri" w:hAnsi="Calibri"/>
                      <w:sz w:val="20"/>
                      <w:szCs w:val="20"/>
                    </w:rPr>
                  </w:pPr>
                  <w:r w:rsidRPr="005E6D04">
                    <w:rPr>
                      <w:rFonts w:ascii="Calibri" w:hAnsi="Calibri"/>
                      <w:sz w:val="20"/>
                      <w:szCs w:val="20"/>
                    </w:rPr>
                    <w:t>VL  - 127</w:t>
                  </w:r>
                </w:p>
                <w:p w:rsidR="00F513A7" w:rsidRPr="005E6D04" w:rsidRDefault="00F513A7" w:rsidP="00E536BC">
                  <w:pPr>
                    <w:rPr>
                      <w:rFonts w:ascii="Calibri" w:hAnsi="Calibri"/>
                      <w:sz w:val="20"/>
                      <w:szCs w:val="20"/>
                    </w:rPr>
                  </w:pPr>
                  <w:r w:rsidRPr="005E6D04">
                    <w:rPr>
                      <w:rFonts w:ascii="Calibri" w:hAnsi="Calibri"/>
                      <w:sz w:val="20"/>
                      <w:szCs w:val="20"/>
                    </w:rPr>
                    <w:t>IS  - 9</w:t>
                  </w:r>
                </w:p>
                <w:p w:rsidR="00F513A7" w:rsidRPr="005E6D04" w:rsidRDefault="00F513A7" w:rsidP="00E536BC">
                  <w:pPr>
                    <w:rPr>
                      <w:rFonts w:ascii="Calibri" w:hAnsi="Calibri"/>
                      <w:sz w:val="20"/>
                      <w:szCs w:val="20"/>
                    </w:rPr>
                  </w:pPr>
                  <w:r w:rsidRPr="005E6D04">
                    <w:rPr>
                      <w:rFonts w:ascii="Calibri" w:hAnsi="Calibri"/>
                      <w:sz w:val="20"/>
                      <w:szCs w:val="20"/>
                    </w:rPr>
                    <w:t>SP  - 1177</w:t>
                  </w:r>
                </w:p>
                <w:p w:rsidR="00F513A7" w:rsidRPr="005E6D04" w:rsidRDefault="00F513A7" w:rsidP="00E536BC">
                  <w:pPr>
                    <w:rPr>
                      <w:rFonts w:ascii="Calibri" w:hAnsi="Calibri"/>
                      <w:sz w:val="20"/>
                      <w:szCs w:val="20"/>
                    </w:rPr>
                  </w:pPr>
                  <w:r w:rsidRPr="005E6D04">
                    <w:rPr>
                      <w:rFonts w:ascii="Calibri" w:hAnsi="Calibri"/>
                      <w:sz w:val="20"/>
                      <w:szCs w:val="20"/>
                    </w:rPr>
                    <w:t>EP  - 80</w:t>
                  </w:r>
                </w:p>
                <w:p w:rsidR="00F513A7" w:rsidRPr="005E6D04" w:rsidRDefault="00F513A7" w:rsidP="00E536BC">
                  <w:pPr>
                    <w:rPr>
                      <w:rFonts w:ascii="Calibri" w:hAnsi="Calibri"/>
                      <w:sz w:val="20"/>
                      <w:szCs w:val="20"/>
                    </w:rPr>
                  </w:pP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Endovaskulaer behandling af kronisk vena iliaca-okklusion hos patienter med venös claudicatio</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72" w:history="1">
                    <w:r w:rsidRPr="005E6D04">
                      <w:rPr>
                        <w:rStyle w:val="Hyperkobling"/>
                        <w:rFonts w:ascii="Calibri" w:hAnsi="Calibri"/>
                        <w:sz w:val="20"/>
                        <w:szCs w:val="20"/>
                        <w:lang w:val="da-DK"/>
                      </w:rPr>
                      <w:t>http://www.ugeskriftet.dk/LF/UFL/2007/17/pdf/VP49568.pdf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- 17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- 1564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- 8</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Outpatient treatment of deep-vein thrombosis</w:t>
                  </w:r>
                </w:p>
                <w:p w:rsidR="00F513A7" w:rsidRPr="005E6D04" w:rsidRDefault="00F513A7" w:rsidP="00E536BC">
                  <w:pPr>
                    <w:rPr>
                      <w:rFonts w:ascii="Calibri" w:hAnsi="Calibri"/>
                      <w:sz w:val="20"/>
                      <w:szCs w:val="20"/>
                    </w:rPr>
                  </w:pPr>
                  <w:r w:rsidRPr="005E6D04">
                    <w:rPr>
                      <w:rFonts w:ascii="Calibri" w:hAnsi="Calibri"/>
                      <w:sz w:val="20"/>
                      <w:szCs w:val="20"/>
                    </w:rPr>
                    <w:t>TT  - Ambulant behandling af dyb venetrombose</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73" w:history="1">
                    <w:r w:rsidRPr="005E6D04">
                      <w:rPr>
                        <w:rStyle w:val="Hyperkobling"/>
                        <w:rFonts w:ascii="Calibri" w:hAnsi="Calibri"/>
                        <w:sz w:val="20"/>
                        <w:szCs w:val="20"/>
                        <w:lang w:val="da-DK"/>
                      </w:rPr>
                      <w:t>http://www.ugeskriftet.dk/LF/UFL/2007/2/pdf/VP46367.pdf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rPr>
                  </w:pPr>
                  <w:r w:rsidRPr="005E6D04">
                    <w:rPr>
                      <w:rFonts w:ascii="Calibri" w:hAnsi="Calibri"/>
                      <w:sz w:val="20"/>
                      <w:szCs w:val="20"/>
                    </w:rPr>
                    <w:t>Y1  - 2007///</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VL  - 169</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IS  - 2</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SP  - 112</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EP  - 5</w:t>
                  </w:r>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Primary cytomegalovirus infection and thrombophlebitis/pulmonary embolism</w:t>
                  </w:r>
                </w:p>
                <w:p w:rsidR="00F513A7" w:rsidRPr="005E6D04" w:rsidRDefault="00F513A7" w:rsidP="00E536BC">
                  <w:pPr>
                    <w:rPr>
                      <w:rFonts w:ascii="Calibri" w:hAnsi="Calibri"/>
                      <w:sz w:val="20"/>
                      <w:szCs w:val="20"/>
                    </w:rPr>
                  </w:pPr>
                  <w:r w:rsidRPr="005E6D04">
                    <w:rPr>
                      <w:rFonts w:ascii="Calibri" w:hAnsi="Calibri"/>
                      <w:sz w:val="20"/>
                      <w:szCs w:val="20"/>
                    </w:rPr>
                    <w:t>TT  - Primaer cytomegalovirusinfektion og tromboflebitis/lungeemboli</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74" w:history="1">
                    <w:r w:rsidRPr="005E6D04">
                      <w:rPr>
                        <w:rStyle w:val="Hyperkobling"/>
                        <w:rFonts w:ascii="Calibri" w:hAnsi="Calibri"/>
                        <w:sz w:val="20"/>
                        <w:szCs w:val="20"/>
                        <w:lang w:val="da-DK"/>
                      </w:rPr>
                      <w:t>http://www.ugeskriftet.dk/LF/UFL/2006/44/pdf/VP47218.pdf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- 2006///</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- 44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- 3824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- 5</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  - Low incidence of deep vein thrombosis after knee arthroscopy without thromboprophylaxis: A prospective cohort study of 335 patients</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 xml:space="preserve">UR  - </w:t>
                  </w:r>
                  <w:hyperlink r:id="rId175" w:history="1">
                    <w:r w:rsidRPr="005E6D04">
                      <w:rPr>
                        <w:rStyle w:val="Hyperkobling"/>
                        <w:rFonts w:ascii="Calibri" w:hAnsi="Calibri"/>
                        <w:sz w:val="20"/>
                        <w:szCs w:val="20"/>
                        <w:lang w:val="es-ES"/>
                      </w:rPr>
                      <w:t>http://dx.doi.org/10.1080/17453670610012962</w:t>
                    </w:r>
                  </w:hyperlink>
                </w:p>
                <w:p w:rsidR="00F513A7" w:rsidRPr="005E6D04" w:rsidRDefault="00F513A7" w:rsidP="00E536BC">
                  <w:pPr>
                    <w:rPr>
                      <w:rFonts w:ascii="Calibri" w:hAnsi="Calibri"/>
                      <w:sz w:val="20"/>
                      <w:szCs w:val="20"/>
                      <w:lang w:val="es-ES"/>
                    </w:rPr>
                  </w:pPr>
                  <w:r w:rsidRPr="005E6D04">
                    <w:rPr>
                      <w:rFonts w:ascii="Calibri" w:hAnsi="Calibri"/>
                      <w:sz w:val="20"/>
                      <w:szCs w:val="20"/>
                      <w:lang w:val="es-ES"/>
                    </w:rPr>
                    <w:t>SN  - 1745-3674</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JO  - Acta Orthopaedica</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Y1  - 2006///</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- 77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- 767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- 71</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TT  - Thromboembolic complications after spinal surgery in trauma patients</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SN  - 1745-3674</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JO  - Acta Orthopaedica</w:t>
                  </w:r>
                </w:p>
                <w:p w:rsidR="00F513A7" w:rsidRPr="005E6D04" w:rsidRDefault="00F513A7" w:rsidP="00E536BC">
                  <w:pPr>
                    <w:rPr>
                      <w:rFonts w:ascii="Calibri" w:hAnsi="Calibri"/>
                      <w:sz w:val="20"/>
                      <w:szCs w:val="20"/>
                      <w:lang w:val="es-ES"/>
                    </w:rPr>
                  </w:pPr>
                  <w:r w:rsidRPr="005E6D04">
                    <w:rPr>
                      <w:rFonts w:ascii="Calibri" w:hAnsi="Calibri"/>
                      <w:sz w:val="20"/>
                      <w:szCs w:val="20"/>
                      <w:lang w:val="es-ES"/>
                    </w:rPr>
                    <w:t>Y1  - 2006///</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- 77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- 755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- 60</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Deep venous thrombosis caused by severe infection with hemolytic group A streptococci</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Dyb venös trombose udlöst af alvorlig infektion med haemolytiske streptokokker gruppe A</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76" w:history="1">
                    <w:r w:rsidRPr="005E6D04">
                      <w:rPr>
                        <w:rStyle w:val="Hyperkobling"/>
                        <w:rFonts w:ascii="Calibri" w:hAnsi="Calibri"/>
                        <w:sz w:val="20"/>
                        <w:szCs w:val="20"/>
                        <w:lang w:val="da-DK"/>
                      </w:rPr>
                      <w:t>http://www.ugeskriftet.dk/LF/UFL/2006/23/pdf/VP46920.pdf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- 2006///</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- 23</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- 2260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- 1</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Ulcerative colitis complicated by sinus cavernous thrombosis and necrotizing vasculitis</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TT  - Colitis ulcerosa kompliceret af sinus cavernosus-trombose og nekrotiserende vaskulit</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77" w:history="1">
                    <w:r w:rsidRPr="005E6D04">
                      <w:rPr>
                        <w:rStyle w:val="Hyperkobling"/>
                        <w:rFonts w:ascii="Calibri" w:hAnsi="Calibri"/>
                        <w:sz w:val="20"/>
                        <w:szCs w:val="20"/>
                        <w:lang w:val="da-DK"/>
                      </w:rPr>
                      <w:t>http://www.ugeskriftet.dk/LF/UFL/2004/22/pdf/VP41486.pdf</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- 166</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- 22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- 2167</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- 8</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Catheter-directed thrombolysis of iliofemoral venous thrombosis</w:t>
                  </w:r>
                </w:p>
                <w:p w:rsidR="00F513A7" w:rsidRPr="005E6D04" w:rsidRDefault="00F513A7" w:rsidP="00E536BC">
                  <w:pPr>
                    <w:rPr>
                      <w:rFonts w:ascii="Calibri" w:hAnsi="Calibri"/>
                      <w:sz w:val="20"/>
                      <w:szCs w:val="20"/>
                    </w:rPr>
                  </w:pPr>
                  <w:r w:rsidRPr="005E6D04">
                    <w:rPr>
                      <w:rFonts w:ascii="Calibri" w:hAnsi="Calibri"/>
                      <w:sz w:val="20"/>
                      <w:szCs w:val="20"/>
                    </w:rPr>
                    <w:t>TT  - Kateterbasert trombolytisk behandling av bekkenvenetrombose</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UR  - </w:t>
                  </w:r>
                  <w:hyperlink r:id="rId178" w:history="1">
                    <w:r w:rsidRPr="005E6D04">
                      <w:rPr>
                        <w:rStyle w:val="Hyperkobling"/>
                        <w:rFonts w:ascii="Calibri" w:hAnsi="Calibri"/>
                        <w:sz w:val="20"/>
                        <w:szCs w:val="20"/>
                        <w:lang w:val="en-US"/>
                      </w:rPr>
                      <w:t>http://www.tidsskriftet.no/pls/lts/pa_lt.visSeksjon?vp_SEKS_ID=975255ca</w:t>
                    </w:r>
                  </w:hyperlink>
                </w:p>
                <w:p w:rsidR="00F513A7" w:rsidRPr="005E6D04" w:rsidRDefault="00F513A7" w:rsidP="00E536BC">
                  <w:pPr>
                    <w:rPr>
                      <w:rFonts w:ascii="Calibri" w:hAnsi="Calibri"/>
                      <w:sz w:val="20"/>
                      <w:szCs w:val="20"/>
                    </w:rPr>
                  </w:pPr>
                  <w:r w:rsidRPr="005E6D04">
                    <w:rPr>
                      <w:rFonts w:ascii="Calibri" w:hAnsi="Calibri"/>
                      <w:sz w:val="20"/>
                      <w:szCs w:val="20"/>
                    </w:rPr>
                    <w:t>SN  - 0029-2001</w:t>
                  </w:r>
                </w:p>
                <w:p w:rsidR="00F513A7" w:rsidRPr="005E6D04" w:rsidRDefault="00F513A7" w:rsidP="00E536BC">
                  <w:pPr>
                    <w:rPr>
                      <w:rFonts w:ascii="Calibri" w:hAnsi="Calibri"/>
                      <w:sz w:val="20"/>
                      <w:szCs w:val="20"/>
                    </w:rPr>
                  </w:pPr>
                  <w:r w:rsidRPr="005E6D04">
                    <w:rPr>
                      <w:rFonts w:ascii="Calibri" w:hAnsi="Calibri"/>
                      <w:sz w:val="20"/>
                      <w:szCs w:val="20"/>
                    </w:rPr>
                    <w:t>JO  - Tidsskrift for den Norske Laegeforening</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Y1  - 2004///</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VL  - 124</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IS  - 4</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SP  - 478</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EP  - 80</w:t>
                  </w:r>
                </w:p>
                <w:p w:rsidR="00F513A7" w:rsidRPr="005E6D04" w:rsidRDefault="00F513A7" w:rsidP="00E536BC">
                  <w:pPr>
                    <w:rPr>
                      <w:rFonts w:ascii="Calibri" w:hAnsi="Calibri"/>
                      <w:sz w:val="20"/>
                      <w:szCs w:val="20"/>
                      <w:lang w:val="en-US"/>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Cerebral venous thrombosis. Clinical presentation of three cases</w:t>
                  </w:r>
                </w:p>
                <w:p w:rsidR="00F513A7" w:rsidRPr="005E6D04" w:rsidRDefault="00F513A7" w:rsidP="00E536BC">
                  <w:pPr>
                    <w:rPr>
                      <w:rFonts w:ascii="Calibri" w:hAnsi="Calibri"/>
                      <w:sz w:val="20"/>
                      <w:szCs w:val="20"/>
                    </w:rPr>
                  </w:pPr>
                  <w:r w:rsidRPr="00B926BA">
                    <w:rPr>
                      <w:rFonts w:ascii="Calibri" w:hAnsi="Calibri"/>
                      <w:sz w:val="20"/>
                      <w:szCs w:val="20"/>
                      <w:lang w:val="en-US"/>
                    </w:rPr>
                    <w:t xml:space="preserve">TT  - Cerebral venös trombose. </w:t>
                  </w:r>
                  <w:r w:rsidRPr="005E6D04">
                    <w:rPr>
                      <w:rFonts w:ascii="Calibri" w:hAnsi="Calibri"/>
                      <w:sz w:val="20"/>
                      <w:szCs w:val="20"/>
                    </w:rPr>
                    <w:t>Klinik praesentation i tre tillfaelde</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79" w:history="1">
                    <w:r w:rsidRPr="005E6D04">
                      <w:rPr>
                        <w:rStyle w:val="Hyperkobling"/>
                        <w:rFonts w:ascii="Calibri" w:hAnsi="Calibri"/>
                        <w:sz w:val="20"/>
                        <w:szCs w:val="20"/>
                        <w:lang w:val="da-DK"/>
                      </w:rPr>
                      <w:t>http://www.ugeskriftet.dk/portal/page/portal/LAEGERDK/UGESKRIFT_FOR_LAEGER/TIDLIGERE_NUMRE/2003/UFL_2003_18/UFL__2003_18_40240</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N2  - </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- 2003///</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- 18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- 1882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- 3</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TI  - Vena cava filters in complicated venous thromboembolism. Ten years' experiences at Malmö </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University Hospital</w:t>
                  </w:r>
                </w:p>
                <w:p w:rsidR="00F513A7" w:rsidRPr="005E6D04" w:rsidRDefault="00F513A7" w:rsidP="00E536BC">
                  <w:pPr>
                    <w:rPr>
                      <w:rFonts w:ascii="Calibri" w:hAnsi="Calibri"/>
                      <w:sz w:val="20"/>
                      <w:szCs w:val="20"/>
                    </w:rPr>
                  </w:pPr>
                  <w:r w:rsidRPr="005E6D04">
                    <w:rPr>
                      <w:rFonts w:ascii="Calibri" w:hAnsi="Calibri"/>
                      <w:sz w:val="20"/>
                      <w:szCs w:val="20"/>
                    </w:rPr>
                    <w:t xml:space="preserve">TT  - Vena cava-filter vid komplicerad venös tromboembolisk sjukdom. Tio års erfarenheter från </w:t>
                  </w:r>
                </w:p>
                <w:p w:rsidR="00F513A7" w:rsidRPr="005E6D04" w:rsidRDefault="00F513A7" w:rsidP="00E536BC">
                  <w:pPr>
                    <w:rPr>
                      <w:rFonts w:ascii="Calibri" w:hAnsi="Calibri"/>
                      <w:sz w:val="20"/>
                      <w:szCs w:val="20"/>
                    </w:rPr>
                  </w:pPr>
                  <w:r w:rsidRPr="005E6D04">
                    <w:rPr>
                      <w:rFonts w:ascii="Calibri" w:hAnsi="Calibri"/>
                      <w:sz w:val="20"/>
                      <w:szCs w:val="20"/>
                    </w:rPr>
                    <w:t>Universitetssjukhuset MAS</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- 0023-7205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Läkartidningen</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- 99</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- 45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- 4462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- 8</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rPr>
                  </w:pPr>
                  <w:r w:rsidRPr="005E6D04">
                    <w:rPr>
                      <w:rFonts w:ascii="Calibri" w:hAnsi="Calibri"/>
                      <w:sz w:val="20"/>
                      <w:szCs w:val="20"/>
                      <w:lang w:val="en-US"/>
                    </w:rPr>
                    <w:t xml:space="preserve">TI  - Vascular reconstruction of venous occlusion in the lower extremities. </w:t>
                  </w:r>
                  <w:r w:rsidRPr="005E6D04">
                    <w:rPr>
                      <w:rFonts w:ascii="Calibri" w:hAnsi="Calibri"/>
                      <w:sz w:val="20"/>
                      <w:szCs w:val="20"/>
                    </w:rPr>
                    <w:t>Experiences in 12 patients</w:t>
                  </w:r>
                </w:p>
                <w:p w:rsidR="00F513A7" w:rsidRPr="005E6D04" w:rsidRDefault="00F513A7" w:rsidP="00E536BC">
                  <w:pPr>
                    <w:rPr>
                      <w:rFonts w:ascii="Calibri" w:hAnsi="Calibri"/>
                      <w:sz w:val="20"/>
                      <w:szCs w:val="20"/>
                    </w:rPr>
                  </w:pPr>
                  <w:r w:rsidRPr="005E6D04">
                    <w:rPr>
                      <w:rFonts w:ascii="Calibri" w:hAnsi="Calibri"/>
                      <w:sz w:val="20"/>
                      <w:szCs w:val="20"/>
                    </w:rPr>
                    <w:t>TT  - Karkirurgisk rekonstruktion ved venös okklusion i underekstremiteterne. Erfaringer fra 12 patienter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80" w:history="1">
                    <w:r w:rsidRPr="005E6D04">
                      <w:rPr>
                        <w:rStyle w:val="Hyperkobling"/>
                        <w:rFonts w:ascii="Calibri" w:hAnsi="Calibri"/>
                        <w:sz w:val="20"/>
                        <w:szCs w:val="20"/>
                        <w:lang w:val="da-DK"/>
                      </w:rPr>
                      <w:t>http://www.ugeskriftet.dk/portal/page/portal/LAEGERDK/UGESKRIFT_FOR_LAEGER/TIDLIGERE_NUMRE/2002/UFL_2002_25/UFL__2002_25_37494</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- 25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- 3350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- 3</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rPr>
                  </w:pPr>
                  <w:r w:rsidRPr="005E6D04">
                    <w:rPr>
                      <w:rFonts w:ascii="Calibri" w:hAnsi="Calibri"/>
                      <w:sz w:val="20"/>
                      <w:szCs w:val="20"/>
                      <w:lang w:val="en-US"/>
                    </w:rPr>
                    <w:t xml:space="preserve">TI  - Vascular reconstruction of venous occlusion in the lower extremities. </w:t>
                  </w:r>
                  <w:r w:rsidRPr="005E6D04">
                    <w:rPr>
                      <w:rFonts w:ascii="Calibri" w:hAnsi="Calibri"/>
                      <w:sz w:val="20"/>
                      <w:szCs w:val="20"/>
                    </w:rPr>
                    <w:t>Experiences in 12 patients</w:t>
                  </w:r>
                </w:p>
                <w:p w:rsidR="00F513A7" w:rsidRPr="005E6D04" w:rsidRDefault="00F513A7" w:rsidP="00E536BC">
                  <w:pPr>
                    <w:rPr>
                      <w:rFonts w:ascii="Calibri" w:hAnsi="Calibri"/>
                      <w:sz w:val="20"/>
                      <w:szCs w:val="20"/>
                    </w:rPr>
                  </w:pPr>
                  <w:r w:rsidRPr="005E6D04">
                    <w:rPr>
                      <w:rFonts w:ascii="Calibri" w:hAnsi="Calibri"/>
                      <w:sz w:val="20"/>
                      <w:szCs w:val="20"/>
                    </w:rPr>
                    <w:t>TT  - Karkirurgisk rekonstruktion ved venös okklusion i underekstremiteterne. Erfaringer fra 12 patienter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UR  - </w:t>
                  </w:r>
                  <w:hyperlink r:id="rId181" w:history="1">
                    <w:r w:rsidRPr="005E6D04">
                      <w:rPr>
                        <w:rStyle w:val="Hyperkobling"/>
                        <w:rFonts w:ascii="Calibri" w:hAnsi="Calibri"/>
                        <w:sz w:val="20"/>
                        <w:szCs w:val="20"/>
                        <w:lang w:val="da-DK"/>
                      </w:rPr>
                      <w:t>http://www.ugeskriftet.dk/portal/page/portal/LAEGERDK/UGESKRIFT_FOR_LAEGER/TIDLIGERE_NUMRE/2002/UFL_2002_25/UFL__2002_25_37494</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- 25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- 3350</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- 3</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TEHS (thrombo-embolic hormone study) - a study of venous thromboembolism in women</w:t>
                  </w:r>
                </w:p>
                <w:p w:rsidR="00F513A7" w:rsidRPr="005E6D04" w:rsidRDefault="00F513A7" w:rsidP="00E536BC">
                  <w:pPr>
                    <w:rPr>
                      <w:rFonts w:ascii="Calibri" w:hAnsi="Calibri"/>
                      <w:sz w:val="20"/>
                      <w:szCs w:val="20"/>
                    </w:rPr>
                  </w:pPr>
                  <w:r w:rsidRPr="005E6D04">
                    <w:rPr>
                      <w:rFonts w:ascii="Calibri" w:hAnsi="Calibri"/>
                      <w:sz w:val="20"/>
                      <w:szCs w:val="20"/>
                    </w:rPr>
                    <w:t>TT  - TEHS (thrombo-embolic hormone study) - en studie av venös tromboembolism hos kvinnor</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UR  - </w:t>
                  </w:r>
                  <w:hyperlink r:id="rId182" w:history="1">
                    <w:r w:rsidRPr="005E6D04">
                      <w:rPr>
                        <w:rStyle w:val="Hyperkobling"/>
                        <w:rFonts w:ascii="Calibri" w:hAnsi="Calibri"/>
                        <w:sz w:val="20"/>
                        <w:szCs w:val="20"/>
                        <w:lang w:val="en-US"/>
                      </w:rPr>
                      <w:t>http://www.lakemedelsverket.se/upload/om-lakemedelsverket/publikationer/information-fran-lakemedelsverket/Info_fr_LV_2002-1.pdf</w:t>
                    </w:r>
                  </w:hyperlink>
                </w:p>
                <w:p w:rsidR="00F513A7" w:rsidRPr="005E6D04" w:rsidRDefault="00F513A7" w:rsidP="00E536BC">
                  <w:pPr>
                    <w:rPr>
                      <w:rFonts w:ascii="Calibri" w:hAnsi="Calibri"/>
                      <w:sz w:val="20"/>
                      <w:szCs w:val="20"/>
                    </w:rPr>
                  </w:pPr>
                  <w:r w:rsidRPr="005E6D04">
                    <w:rPr>
                      <w:rFonts w:ascii="Calibri" w:hAnsi="Calibri"/>
                      <w:sz w:val="20"/>
                      <w:szCs w:val="20"/>
                    </w:rPr>
                    <w:t>SN  - 1101-7104</w:t>
                  </w:r>
                </w:p>
                <w:p w:rsidR="00F513A7" w:rsidRPr="005E6D04" w:rsidRDefault="00F513A7" w:rsidP="00E536BC">
                  <w:pPr>
                    <w:rPr>
                      <w:rFonts w:ascii="Calibri" w:hAnsi="Calibri"/>
                      <w:sz w:val="20"/>
                      <w:szCs w:val="20"/>
                    </w:rPr>
                  </w:pPr>
                  <w:r w:rsidRPr="005E6D04">
                    <w:rPr>
                      <w:rFonts w:ascii="Calibri" w:hAnsi="Calibri"/>
                      <w:sz w:val="20"/>
                      <w:szCs w:val="20"/>
                    </w:rPr>
                    <w:t>JO  - Information från Läkemedelsverket</w:t>
                  </w:r>
                </w:p>
                <w:p w:rsidR="00F513A7" w:rsidRPr="005E6D04" w:rsidRDefault="00F513A7" w:rsidP="00E536BC">
                  <w:pPr>
                    <w:rPr>
                      <w:rFonts w:ascii="Calibri" w:hAnsi="Calibri"/>
                      <w:sz w:val="20"/>
                      <w:szCs w:val="20"/>
                    </w:rPr>
                  </w:pPr>
                  <w:r w:rsidRPr="005E6D04">
                    <w:rPr>
                      <w:rFonts w:ascii="Calibri" w:hAnsi="Calibri"/>
                      <w:sz w:val="20"/>
                      <w:szCs w:val="20"/>
                    </w:rPr>
                    <w:t>Y1  - 2002///</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VL  - 13</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- 1</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- 78</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- 9</w:t>
                  </w:r>
                </w:p>
                <w:p w:rsidR="00F513A7" w:rsidRPr="005E6D04" w:rsidRDefault="00F513A7" w:rsidP="00E536BC">
                  <w:pPr>
                    <w:rPr>
                      <w:rFonts w:ascii="Calibri" w:hAnsi="Calibri"/>
                      <w:sz w:val="20"/>
                      <w:szCs w:val="20"/>
                      <w:lang w:val="da-DK"/>
                    </w:rPr>
                  </w:pPr>
                </w:p>
                <w:p w:rsidR="00F513A7" w:rsidRPr="005E6D04" w:rsidRDefault="00F513A7" w:rsidP="00E536BC">
                  <w:pPr>
                    <w:rPr>
                      <w:rFonts w:ascii="Calibri" w:hAnsi="Calibri"/>
                      <w:sz w:val="20"/>
                      <w:szCs w:val="20"/>
                      <w:lang w:val="en-US"/>
                    </w:rPr>
                  </w:pPr>
                  <w:r w:rsidRPr="005E6D04">
                    <w:rPr>
                      <w:rFonts w:ascii="Calibri" w:hAnsi="Calibri"/>
                      <w:sz w:val="20"/>
                      <w:szCs w:val="20"/>
                      <w:lang w:val="en-US"/>
                    </w:rPr>
                    <w:t>TI  - Local thrombolysis in deep venous thrombosis of the lower extremity</w:t>
                  </w:r>
                </w:p>
                <w:p w:rsidR="00F513A7" w:rsidRPr="005E6D04" w:rsidRDefault="00F513A7" w:rsidP="00E536BC">
                  <w:pPr>
                    <w:rPr>
                      <w:rFonts w:ascii="Calibri" w:hAnsi="Calibri"/>
                      <w:sz w:val="20"/>
                      <w:szCs w:val="20"/>
                    </w:rPr>
                  </w:pPr>
                  <w:r w:rsidRPr="005E6D04">
                    <w:rPr>
                      <w:rFonts w:ascii="Calibri" w:hAnsi="Calibri"/>
                      <w:sz w:val="20"/>
                      <w:szCs w:val="20"/>
                    </w:rPr>
                    <w:t>TT  - Lokal trombolyse ved proksimal dyb venetrombose i underekstremiteten</w:t>
                  </w:r>
                </w:p>
                <w:p w:rsidR="00F513A7" w:rsidRPr="005E6D04" w:rsidRDefault="00F513A7" w:rsidP="00E536BC">
                  <w:pPr>
                    <w:rPr>
                      <w:rFonts w:ascii="Calibri" w:hAnsi="Calibri"/>
                      <w:sz w:val="20"/>
                      <w:szCs w:val="20"/>
                      <w:lang w:val="en-US"/>
                    </w:rPr>
                  </w:pPr>
                  <w:r w:rsidRPr="005E6D04">
                    <w:rPr>
                      <w:rFonts w:ascii="Calibri" w:hAnsi="Calibri"/>
                      <w:sz w:val="20"/>
                      <w:szCs w:val="20"/>
                      <w:lang w:val="en-US"/>
                    </w:rPr>
                    <w:t xml:space="preserve">UR  - </w:t>
                  </w:r>
                  <w:hyperlink r:id="rId183" w:history="1">
                    <w:r w:rsidRPr="005E6D04">
                      <w:rPr>
                        <w:rStyle w:val="Hyperkobling"/>
                        <w:rFonts w:ascii="Calibri" w:hAnsi="Calibri"/>
                        <w:sz w:val="20"/>
                        <w:szCs w:val="20"/>
                        <w:lang w:val="en-US"/>
                      </w:rPr>
                      <w:t>http://www.ugeskriftet.dk/portal/page/portal/LAEGERDK/UGESKRIFT_FOR_LAEGER/TIDLIGERE_NUMRE/2002/UFL_2002_05/UFL__2002_05_36526</w:t>
                    </w:r>
                  </w:hyperlink>
                </w:p>
                <w:p w:rsidR="00F513A7" w:rsidRPr="005E6D04" w:rsidRDefault="00F513A7" w:rsidP="00E536BC">
                  <w:pPr>
                    <w:rPr>
                      <w:rFonts w:ascii="Calibri" w:hAnsi="Calibri"/>
                      <w:sz w:val="20"/>
                      <w:szCs w:val="20"/>
                      <w:lang w:val="da-DK"/>
                    </w:rPr>
                  </w:pPr>
                  <w:r w:rsidRPr="005E6D04">
                    <w:rPr>
                      <w:rFonts w:ascii="Calibri" w:hAnsi="Calibri"/>
                      <w:sz w:val="20"/>
                      <w:szCs w:val="20"/>
                      <w:lang w:val="da-DK"/>
                    </w:rPr>
                    <w:t>SN  - 0041-5782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 xml:space="preserve">N2  - </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JO  - Ugeskrift for Laeger</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Y1  - 2002///</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VL  - 164</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IS  - 5</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SP  - 623</w:t>
                  </w:r>
                </w:p>
                <w:p w:rsidR="00F513A7" w:rsidRPr="005E6D04" w:rsidRDefault="00F513A7" w:rsidP="00E536BC">
                  <w:pPr>
                    <w:rPr>
                      <w:rFonts w:ascii="Calibri" w:hAnsi="Calibri"/>
                      <w:sz w:val="20"/>
                      <w:szCs w:val="20"/>
                      <w:lang w:val="da-DK"/>
                    </w:rPr>
                  </w:pPr>
                  <w:r w:rsidRPr="005E6D04">
                    <w:rPr>
                      <w:rFonts w:ascii="Calibri" w:hAnsi="Calibri"/>
                      <w:sz w:val="20"/>
                      <w:szCs w:val="20"/>
                      <w:lang w:val="da-DK"/>
                    </w:rPr>
                    <w:t>EP  - 6</w:t>
                  </w:r>
                </w:p>
              </w:tc>
            </w:tr>
          </w:tbl>
          <w:p w:rsidR="00F513A7" w:rsidRPr="005E6D04" w:rsidRDefault="00F513A7" w:rsidP="00E536BC">
            <w:pPr>
              <w:rPr>
                <w:rFonts w:ascii="Calibri" w:hAnsi="Calibri"/>
                <w:sz w:val="20"/>
                <w:szCs w:val="20"/>
              </w:rPr>
            </w:pPr>
          </w:p>
          <w:p w:rsidR="00F513A7" w:rsidRPr="005E6D04" w:rsidRDefault="00F513A7" w:rsidP="00E536BC">
            <w:pPr>
              <w:rPr>
                <w:rFonts w:ascii="Calibri" w:hAnsi="Calibri" w:cs="Arial"/>
                <w:sz w:val="20"/>
                <w:szCs w:val="20"/>
              </w:rPr>
            </w:pPr>
          </w:p>
          <w:p w:rsidR="00F513A7" w:rsidRPr="005E6D04" w:rsidRDefault="00F513A7" w:rsidP="00E536BC">
            <w:pPr>
              <w:rPr>
                <w:rFonts w:ascii="Calibri" w:hAnsi="Calibri" w:cs="Arial"/>
                <w:color w:val="FF0000"/>
                <w:sz w:val="20"/>
                <w:szCs w:val="20"/>
              </w:rPr>
            </w:pPr>
          </w:p>
        </w:tc>
      </w:tr>
    </w:tbl>
    <w:p w:rsidR="00F513A7" w:rsidRPr="005E6D04" w:rsidRDefault="00F513A7" w:rsidP="00E536BC">
      <w:pPr>
        <w:rPr>
          <w:rFonts w:ascii="Calibri" w:hAnsi="Calibri"/>
          <w:sz w:val="20"/>
          <w:szCs w:val="20"/>
        </w:rPr>
      </w:pPr>
    </w:p>
    <w:p w:rsidR="00F513A7" w:rsidRPr="005E6D04" w:rsidRDefault="00F513A7">
      <w:pPr>
        <w:rPr>
          <w:sz w:val="20"/>
          <w:szCs w:val="20"/>
        </w:rPr>
      </w:pPr>
      <w:r w:rsidRPr="005E6D04">
        <w:rPr>
          <w:sz w:val="20"/>
          <w:szCs w:val="20"/>
        </w:rPr>
        <w:br w:type="page"/>
      </w:r>
    </w:p>
    <w:p w:rsidR="00745826" w:rsidRPr="00745826" w:rsidRDefault="00745826" w:rsidP="00745826">
      <w:pPr>
        <w:tabs>
          <w:tab w:val="left" w:pos="2268"/>
        </w:tabs>
        <w:spacing w:after="0" w:line="240" w:lineRule="auto"/>
        <w:rPr>
          <w:rFonts w:ascii="Calibri" w:eastAsia="Times New Roman" w:hAnsi="Calibri" w:cs="Times New Roman"/>
          <w:b/>
          <w:sz w:val="28"/>
          <w:szCs w:val="20"/>
        </w:rPr>
      </w:pPr>
      <w:r w:rsidRPr="00745826">
        <w:rPr>
          <w:rFonts w:ascii="Calibri" w:eastAsia="Times New Roman" w:hAnsi="Calibri" w:cs="Times New Roman"/>
          <w:b/>
          <w:sz w:val="28"/>
          <w:szCs w:val="20"/>
        </w:rPr>
        <w:t>PICO-skjema til utarbeidelse av veiledende behandlingsplaner (VBP) i OUS</w:t>
      </w:r>
    </w:p>
    <w:p w:rsidR="00745826" w:rsidRPr="00745826" w:rsidRDefault="00745826" w:rsidP="00745826">
      <w:pPr>
        <w:tabs>
          <w:tab w:val="left" w:pos="2268"/>
        </w:tabs>
        <w:spacing w:after="0" w:line="240" w:lineRule="auto"/>
        <w:rPr>
          <w:rFonts w:ascii="Calibri" w:eastAsia="Times New Roman" w:hAnsi="Calibri" w:cs="Times New Roman"/>
          <w:b/>
          <w:sz w:val="2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745826" w:rsidRPr="00745826" w:rsidTr="00E536BC">
        <w:tc>
          <w:tcPr>
            <w:tcW w:w="2105" w:type="dxa"/>
            <w:shd w:val="clear" w:color="auto" w:fill="F2F2F2"/>
          </w:tcPr>
          <w:p w:rsidR="00745826" w:rsidRPr="00745826" w:rsidRDefault="00745826" w:rsidP="00745826">
            <w:pPr>
              <w:spacing w:after="0" w:line="240" w:lineRule="auto"/>
              <w:rPr>
                <w:rFonts w:ascii="Calibri" w:eastAsia="Times New Roman" w:hAnsi="Calibri" w:cs="Times New Roman"/>
                <w:b/>
                <w:sz w:val="20"/>
                <w:szCs w:val="20"/>
              </w:rPr>
            </w:pPr>
            <w:r w:rsidRPr="00745826">
              <w:rPr>
                <w:rFonts w:ascii="Calibri" w:eastAsia="Times New Roman" w:hAnsi="Calibri" w:cs="Times New Roman"/>
                <w:b/>
                <w:sz w:val="20"/>
                <w:szCs w:val="20"/>
              </w:rPr>
              <w:t xml:space="preserve">Navn VBP </w:t>
            </w:r>
          </w:p>
        </w:tc>
        <w:tc>
          <w:tcPr>
            <w:tcW w:w="7217" w:type="dxa"/>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Dyp venetrombose</w:t>
            </w:r>
          </w:p>
        </w:tc>
      </w:tr>
      <w:tr w:rsidR="00745826" w:rsidRPr="00745826" w:rsidTr="00E536BC">
        <w:tc>
          <w:tcPr>
            <w:tcW w:w="2105" w:type="dxa"/>
            <w:shd w:val="clear" w:color="auto" w:fill="F2F2F2"/>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b/>
                <w:sz w:val="20"/>
                <w:szCs w:val="20"/>
              </w:rPr>
              <w:t>Skjema nummer</w:t>
            </w:r>
          </w:p>
        </w:tc>
        <w:tc>
          <w:tcPr>
            <w:tcW w:w="7217" w:type="dxa"/>
          </w:tcPr>
          <w:p w:rsidR="00745826" w:rsidRPr="00745826" w:rsidRDefault="00745826" w:rsidP="00745826">
            <w:pPr>
              <w:spacing w:after="0" w:line="240" w:lineRule="auto"/>
              <w:rPr>
                <w:rFonts w:ascii="Calibri" w:eastAsia="Times New Roman" w:hAnsi="Calibri" w:cs="Times New Roman"/>
                <w:sz w:val="20"/>
                <w:szCs w:val="20"/>
              </w:rPr>
            </w:pPr>
          </w:p>
        </w:tc>
      </w:tr>
      <w:tr w:rsidR="00745826" w:rsidRPr="00745826" w:rsidTr="00E536BC">
        <w:tc>
          <w:tcPr>
            <w:tcW w:w="2105" w:type="dxa"/>
            <w:shd w:val="clear" w:color="auto" w:fill="F2F2F2"/>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b/>
                <w:sz w:val="20"/>
                <w:szCs w:val="20"/>
              </w:rPr>
              <w:t>Kontaktperson (er)</w:t>
            </w:r>
          </w:p>
        </w:tc>
        <w:tc>
          <w:tcPr>
            <w:tcW w:w="7217" w:type="dxa"/>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Ida Steen, Indremedisinsk sengepost. (GIM) Medisinsk klinikk, Ullevål</w:t>
            </w:r>
          </w:p>
        </w:tc>
      </w:tr>
      <w:tr w:rsidR="00745826" w:rsidRPr="00745826" w:rsidTr="00E536BC">
        <w:tc>
          <w:tcPr>
            <w:tcW w:w="2105" w:type="dxa"/>
            <w:shd w:val="clear" w:color="auto" w:fill="F2F2F2"/>
          </w:tcPr>
          <w:p w:rsidR="00745826" w:rsidRPr="00745826" w:rsidRDefault="00745826" w:rsidP="00745826">
            <w:pPr>
              <w:spacing w:after="0" w:line="240" w:lineRule="auto"/>
              <w:rPr>
                <w:rFonts w:ascii="Calibri" w:eastAsia="Times New Roman" w:hAnsi="Calibri" w:cs="Times New Roman"/>
                <w:b/>
                <w:sz w:val="20"/>
                <w:szCs w:val="20"/>
              </w:rPr>
            </w:pPr>
            <w:r w:rsidRPr="00745826">
              <w:rPr>
                <w:rFonts w:ascii="Calibri" w:eastAsia="Times New Roman" w:hAnsi="Calibri" w:cs="Times New Roman"/>
                <w:b/>
                <w:sz w:val="20"/>
                <w:szCs w:val="20"/>
              </w:rPr>
              <w:t>Epost</w:t>
            </w:r>
          </w:p>
        </w:tc>
        <w:tc>
          <w:tcPr>
            <w:tcW w:w="7217" w:type="dxa"/>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idstee@ous-hf.no</w:t>
            </w:r>
          </w:p>
        </w:tc>
      </w:tr>
    </w:tbl>
    <w:p w:rsidR="00745826" w:rsidRPr="00745826" w:rsidRDefault="00745826" w:rsidP="00745826">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45826" w:rsidRPr="00745826" w:rsidTr="00E536BC">
        <w:trPr>
          <w:trHeight w:val="258"/>
        </w:trPr>
        <w:tc>
          <w:tcPr>
            <w:tcW w:w="9322" w:type="dxa"/>
            <w:shd w:val="clear" w:color="auto" w:fill="F2F2F2"/>
          </w:tcPr>
          <w:p w:rsidR="00745826" w:rsidRPr="00745826" w:rsidRDefault="00745826" w:rsidP="00745826">
            <w:pPr>
              <w:spacing w:after="0" w:line="240" w:lineRule="auto"/>
              <w:rPr>
                <w:rFonts w:ascii="Calibri" w:eastAsia="Times New Roman" w:hAnsi="Calibri" w:cs="Times New Roman"/>
                <w:sz w:val="18"/>
                <w:szCs w:val="20"/>
              </w:rPr>
            </w:pPr>
            <w:r w:rsidRPr="00745826">
              <w:rPr>
                <w:rFonts w:ascii="Calibri" w:eastAsia="Times New Roman" w:hAnsi="Calibri" w:cs="Times New Roman"/>
                <w:b/>
                <w:sz w:val="18"/>
                <w:szCs w:val="20"/>
              </w:rPr>
              <w:t>Problemstilling formuleres som et presist spørsmål</w:t>
            </w:r>
            <w:r w:rsidRPr="00745826">
              <w:rPr>
                <w:rFonts w:ascii="Calibri" w:eastAsia="Times New Roman" w:hAnsi="Calibri" w:cs="Times New Roman"/>
                <w:sz w:val="18"/>
                <w:szCs w:val="20"/>
              </w:rPr>
              <w:t xml:space="preserve"> </w:t>
            </w:r>
          </w:p>
        </w:tc>
      </w:tr>
      <w:tr w:rsidR="00745826" w:rsidRPr="00745826" w:rsidTr="00E536BC">
        <w:trPr>
          <w:trHeight w:val="914"/>
        </w:trPr>
        <w:tc>
          <w:tcPr>
            <w:tcW w:w="9322" w:type="dxa"/>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 xml:space="preserve">Hvilke sykepleierintervensjoner skal iverksettes hos voksne pasienter med dyp venetrombose på en medisinsk sengepost? </w:t>
            </w:r>
          </w:p>
          <w:p w:rsidR="00745826" w:rsidRPr="00745826" w:rsidRDefault="00745826" w:rsidP="00745826">
            <w:pPr>
              <w:spacing w:after="0" w:line="240" w:lineRule="auto"/>
              <w:rPr>
                <w:rFonts w:ascii="Calibri" w:eastAsia="Times New Roman" w:hAnsi="Calibri" w:cs="Times New Roman"/>
                <w:sz w:val="20"/>
                <w:szCs w:val="20"/>
              </w:rPr>
            </w:pPr>
          </w:p>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 xml:space="preserve">Hvordan behandler og observerer sykepleiere inneliggende voksne pasienter på medisinsk sengepost med dyp venetrombose? </w:t>
            </w:r>
          </w:p>
        </w:tc>
      </w:tr>
    </w:tbl>
    <w:p w:rsidR="00745826" w:rsidRPr="00745826" w:rsidRDefault="00745826" w:rsidP="00745826">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745826" w:rsidRPr="00745826" w:rsidTr="00E536BC">
        <w:tc>
          <w:tcPr>
            <w:tcW w:w="2093" w:type="dxa"/>
            <w:shd w:val="clear" w:color="auto" w:fill="F2F2F2"/>
          </w:tcPr>
          <w:p w:rsidR="00745826" w:rsidRPr="00745826" w:rsidRDefault="00745826" w:rsidP="00745826">
            <w:pPr>
              <w:spacing w:after="0" w:line="240" w:lineRule="auto"/>
              <w:rPr>
                <w:rFonts w:ascii="Calibri" w:eastAsia="Times New Roman" w:hAnsi="Calibri" w:cs="Times New Roman"/>
                <w:b/>
                <w:sz w:val="20"/>
                <w:szCs w:val="20"/>
              </w:rPr>
            </w:pPr>
            <w:r w:rsidRPr="00745826">
              <w:rPr>
                <w:rFonts w:ascii="Calibri" w:eastAsia="Times New Roman" w:hAnsi="Calibri" w:cs="Times New Roman"/>
                <w:b/>
                <w:sz w:val="20"/>
                <w:szCs w:val="20"/>
              </w:rPr>
              <w:t>Patient/problem</w:t>
            </w:r>
          </w:p>
          <w:p w:rsidR="00745826" w:rsidRPr="00745826" w:rsidRDefault="00745826" w:rsidP="00745826">
            <w:pPr>
              <w:spacing w:after="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Hvilke pasienter/tilstand/</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sykdom dreier det seg om?</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bookmarkStart w:id="3" w:name="OLE_LINK2"/>
            <w:r w:rsidRPr="00745826">
              <w:rPr>
                <w:rFonts w:ascii="Calibri" w:eastAsia="Times New Roman" w:hAnsi="Calibri" w:cs="Times New Roman"/>
                <w:sz w:val="20"/>
                <w:szCs w:val="20"/>
              </w:rPr>
              <w:t xml:space="preserve">Voksne inneliggende pasienter på medisin med </w:t>
            </w:r>
            <w:bookmarkEnd w:id="3"/>
            <w:r w:rsidRPr="00745826">
              <w:rPr>
                <w:rFonts w:ascii="Calibri" w:eastAsia="Times New Roman" w:hAnsi="Calibri" w:cs="Times New Roman"/>
                <w:sz w:val="20"/>
                <w:szCs w:val="20"/>
              </w:rPr>
              <w:t>dyp venetrombose (DVT)</w:t>
            </w:r>
          </w:p>
        </w:tc>
      </w:tr>
      <w:tr w:rsidR="00745826" w:rsidRPr="00745826" w:rsidTr="00E536BC">
        <w:tc>
          <w:tcPr>
            <w:tcW w:w="2093" w:type="dxa"/>
            <w:shd w:val="clear" w:color="auto" w:fill="F2F2F2"/>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b/>
                <w:sz w:val="20"/>
                <w:szCs w:val="20"/>
              </w:rPr>
              <w:t>Intervention</w:t>
            </w:r>
          </w:p>
          <w:p w:rsidR="00745826" w:rsidRPr="00745826" w:rsidRDefault="00745826" w:rsidP="00745826">
            <w:pPr>
              <w:spacing w:after="0" w:line="240" w:lineRule="auto"/>
              <w:rPr>
                <w:rFonts w:ascii="Calibri" w:eastAsia="Times New Roman" w:hAnsi="Calibri" w:cs="Times New Roman"/>
                <w:sz w:val="18"/>
                <w:szCs w:val="18"/>
              </w:rPr>
            </w:pPr>
            <w:r w:rsidRPr="00745826">
              <w:rPr>
                <w:rFonts w:ascii="Calibri" w:eastAsia="Times New Roman" w:hAnsi="Calibri" w:cs="Times New Roman"/>
                <w:sz w:val="18"/>
                <w:szCs w:val="18"/>
              </w:rPr>
              <w:t>Hvilken intervensjon/</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18"/>
              </w:rPr>
              <w:t>eksposisjon dreier det seg om?</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Sykepleieintervensjoner (behandling, observasjon, veiledning/undervisning )</w:t>
            </w:r>
          </w:p>
        </w:tc>
      </w:tr>
      <w:tr w:rsidR="00745826" w:rsidRPr="00745826" w:rsidTr="00E536BC">
        <w:tc>
          <w:tcPr>
            <w:tcW w:w="2093" w:type="dxa"/>
            <w:shd w:val="clear" w:color="auto" w:fill="F2F2F2"/>
          </w:tcPr>
          <w:p w:rsidR="00745826" w:rsidRPr="00745826" w:rsidRDefault="00745826" w:rsidP="00745826">
            <w:pPr>
              <w:spacing w:after="0" w:line="240" w:lineRule="auto"/>
              <w:rPr>
                <w:rFonts w:ascii="Calibri" w:eastAsia="Times New Roman" w:hAnsi="Calibri" w:cs="Times New Roman"/>
                <w:b/>
                <w:sz w:val="24"/>
                <w:szCs w:val="20"/>
              </w:rPr>
            </w:pPr>
            <w:r w:rsidRPr="00745826">
              <w:rPr>
                <w:rFonts w:ascii="Calibri" w:eastAsia="Times New Roman" w:hAnsi="Calibri" w:cs="Times New Roman"/>
                <w:b/>
                <w:szCs w:val="20"/>
              </w:rPr>
              <w:t>Comparison</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Hva sammenlignes intervensjonen med?</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p>
        </w:tc>
      </w:tr>
      <w:tr w:rsidR="00745826" w:rsidRPr="00745826" w:rsidTr="00E536BC">
        <w:tc>
          <w:tcPr>
            <w:tcW w:w="2093" w:type="dxa"/>
            <w:shd w:val="clear" w:color="auto" w:fill="F2F2F2"/>
          </w:tcPr>
          <w:p w:rsidR="00745826" w:rsidRPr="00745826" w:rsidRDefault="00745826" w:rsidP="00745826">
            <w:pPr>
              <w:spacing w:after="0" w:line="240" w:lineRule="auto"/>
              <w:rPr>
                <w:rFonts w:ascii="Calibri" w:eastAsia="Times New Roman" w:hAnsi="Calibri" w:cs="Times New Roman"/>
                <w:b/>
                <w:sz w:val="20"/>
                <w:szCs w:val="20"/>
              </w:rPr>
            </w:pPr>
            <w:r w:rsidRPr="00745826">
              <w:rPr>
                <w:rFonts w:ascii="Calibri" w:eastAsia="Times New Roman" w:hAnsi="Calibri" w:cs="Times New Roman"/>
                <w:b/>
                <w:sz w:val="20"/>
                <w:szCs w:val="20"/>
              </w:rPr>
              <w:t>Outcome</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Hvilke resultat/effekter er av interesse?</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bookmarkStart w:id="4" w:name="OLE_LINK3"/>
            <w:r w:rsidRPr="00745826">
              <w:rPr>
                <w:rFonts w:ascii="Calibri" w:eastAsia="Times New Roman" w:hAnsi="Calibri" w:cs="Times New Roman"/>
                <w:sz w:val="20"/>
                <w:szCs w:val="20"/>
              </w:rPr>
              <w:t>Lindre symptomer</w:t>
            </w:r>
          </w:p>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Redusere/forebygge komplikasjoner</w:t>
            </w:r>
          </w:p>
          <w:p w:rsidR="00745826" w:rsidRPr="00745826" w:rsidRDefault="00745826" w:rsidP="00745826">
            <w:pPr>
              <w:spacing w:after="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Pasienttilfredshet</w:t>
            </w:r>
            <w:bookmarkEnd w:id="4"/>
          </w:p>
        </w:tc>
      </w:tr>
    </w:tbl>
    <w:p w:rsidR="00745826" w:rsidRPr="00745826" w:rsidRDefault="00745826" w:rsidP="00745826">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745826" w:rsidRPr="00745826" w:rsidTr="00E536BC">
        <w:trPr>
          <w:trHeight w:val="277"/>
        </w:trPr>
        <w:tc>
          <w:tcPr>
            <w:tcW w:w="4975" w:type="dxa"/>
            <w:shd w:val="clear" w:color="auto" w:fill="F2F2F2"/>
            <w:vAlign w:val="center"/>
          </w:tcPr>
          <w:p w:rsidR="00745826" w:rsidRPr="00745826" w:rsidRDefault="00745826" w:rsidP="00745826">
            <w:pPr>
              <w:spacing w:after="0" w:line="240" w:lineRule="auto"/>
              <w:rPr>
                <w:rFonts w:ascii="Calibri" w:eastAsia="Times New Roman" w:hAnsi="Calibri" w:cs="Times New Roman"/>
                <w:sz w:val="18"/>
                <w:szCs w:val="20"/>
              </w:rPr>
            </w:pPr>
            <w:r w:rsidRPr="00745826">
              <w:rPr>
                <w:rFonts w:ascii="Calibri" w:eastAsia="Times New Roman" w:hAnsi="Calibri" w:cs="Times New Roman"/>
                <w:b/>
                <w:sz w:val="20"/>
                <w:szCs w:val="20"/>
              </w:rPr>
              <w:t xml:space="preserve">Hva slags </w:t>
            </w:r>
            <w:r w:rsidRPr="00745826">
              <w:rPr>
                <w:rFonts w:ascii="Calibri" w:eastAsia="Times New Roman" w:hAnsi="Calibri" w:cs="Times New Roman"/>
                <w:b/>
                <w:sz w:val="20"/>
                <w:szCs w:val="20"/>
                <w:shd w:val="clear" w:color="auto" w:fill="F2F2F2"/>
              </w:rPr>
              <w:t>type spørsmål er dette?</w:t>
            </w:r>
          </w:p>
        </w:tc>
        <w:tc>
          <w:tcPr>
            <w:tcW w:w="4347" w:type="dxa"/>
            <w:shd w:val="clear" w:color="auto" w:fill="F2F2F2"/>
          </w:tcPr>
          <w:p w:rsidR="00745826" w:rsidRPr="00745826" w:rsidRDefault="00745826" w:rsidP="00745826">
            <w:pPr>
              <w:spacing w:after="0" w:line="240" w:lineRule="auto"/>
              <w:rPr>
                <w:rFonts w:ascii="Calibri" w:eastAsia="Times New Roman" w:hAnsi="Calibri" w:cs="Times New Roman"/>
                <w:sz w:val="18"/>
                <w:szCs w:val="20"/>
              </w:rPr>
            </w:pPr>
            <w:r w:rsidRPr="00745826">
              <w:rPr>
                <w:rFonts w:ascii="Calibri" w:eastAsia="Times New Roman" w:hAnsi="Calibri" w:cs="Times New Roman"/>
                <w:b/>
                <w:sz w:val="20"/>
                <w:szCs w:val="20"/>
              </w:rPr>
              <w:t xml:space="preserve">Er det aktuelt med søk i Lovdata etter </w:t>
            </w:r>
            <w:r w:rsidRPr="00745826">
              <w:rPr>
                <w:rFonts w:ascii="Calibri" w:eastAsia="Times New Roman" w:hAnsi="Calibri" w:cs="Times New Roman"/>
                <w:b/>
                <w:sz w:val="20"/>
                <w:szCs w:val="20"/>
              </w:rPr>
              <w:br/>
              <w:t>relevante lover og forskrifter?</w:t>
            </w:r>
          </w:p>
        </w:tc>
      </w:tr>
      <w:tr w:rsidR="00745826" w:rsidRPr="00745826" w:rsidTr="00E536BC">
        <w:trPr>
          <w:trHeight w:val="847"/>
        </w:trPr>
        <w:tc>
          <w:tcPr>
            <w:tcW w:w="4975" w:type="dxa"/>
          </w:tcPr>
          <w:p w:rsidR="00745826" w:rsidRPr="00745826" w:rsidRDefault="00745826" w:rsidP="00745826">
            <w:pPr>
              <w:tabs>
                <w:tab w:val="left" w:pos="1701"/>
                <w:tab w:val="left" w:pos="3402"/>
              </w:tabs>
              <w:spacing w:before="120" w:after="0" w:line="240" w:lineRule="auto"/>
              <w:rPr>
                <w:rFonts w:ascii="Calibri" w:eastAsia="Times New Roman" w:hAnsi="Calibri" w:cs="Wingdings"/>
                <w:color w:val="000000"/>
                <w:sz w:val="20"/>
                <w:szCs w:val="20"/>
              </w:rPr>
            </w:pP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Diagnose</w:t>
            </w:r>
            <w:r w:rsidRPr="00745826">
              <w:rPr>
                <w:rFonts w:ascii="Calibri" w:eastAsia="Times New Roman" w:hAnsi="Calibri" w:cs="Wingdings"/>
                <w:color w:val="000000"/>
                <w:sz w:val="20"/>
                <w:szCs w:val="20"/>
              </w:rPr>
              <w:tab/>
            </w: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Etiologi</w:t>
            </w:r>
            <w:r w:rsidRPr="00745826">
              <w:rPr>
                <w:rFonts w:ascii="Calibri" w:eastAsia="Times New Roman" w:hAnsi="Calibri" w:cs="Wingdings"/>
                <w:color w:val="000000"/>
                <w:sz w:val="20"/>
                <w:szCs w:val="20"/>
              </w:rPr>
              <w:tab/>
            </w: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Erfaringer</w:t>
            </w:r>
          </w:p>
          <w:p w:rsidR="00745826" w:rsidRPr="00745826" w:rsidRDefault="00745826" w:rsidP="00745826">
            <w:pPr>
              <w:tabs>
                <w:tab w:val="left" w:pos="1701"/>
                <w:tab w:val="left" w:pos="3402"/>
              </w:tabs>
              <w:spacing w:before="120" w:after="120" w:line="240" w:lineRule="auto"/>
              <w:rPr>
                <w:rFonts w:ascii="Calibri" w:eastAsia="Times New Roman" w:hAnsi="Calibri" w:cs="Times New Roman"/>
                <w:b/>
                <w:sz w:val="20"/>
                <w:szCs w:val="20"/>
              </w:rPr>
            </w:pP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Diagnose</w:t>
            </w:r>
            <w:r w:rsidRPr="00745826">
              <w:rPr>
                <w:rFonts w:ascii="Calibri" w:eastAsia="Times New Roman" w:hAnsi="Calibri" w:cs="Wingdings"/>
                <w:color w:val="000000"/>
                <w:sz w:val="20"/>
                <w:szCs w:val="20"/>
              </w:rPr>
              <w:tab/>
            </w: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Effekt av tiltak</w:t>
            </w:r>
          </w:p>
        </w:tc>
        <w:tc>
          <w:tcPr>
            <w:tcW w:w="4347" w:type="dxa"/>
          </w:tcPr>
          <w:p w:rsidR="00745826" w:rsidRPr="00745826" w:rsidRDefault="00745826" w:rsidP="00745826">
            <w:pPr>
              <w:spacing w:before="120" w:after="0" w:line="240" w:lineRule="auto"/>
              <w:rPr>
                <w:rFonts w:ascii="Calibri" w:eastAsia="Times New Roman" w:hAnsi="Calibri" w:cs="Times New Roman"/>
                <w:b/>
                <w:sz w:val="20"/>
                <w:szCs w:val="20"/>
              </w:rPr>
            </w:pP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Ja</w:t>
            </w:r>
          </w:p>
          <w:p w:rsidR="00745826" w:rsidRPr="00745826" w:rsidRDefault="00745826" w:rsidP="00745826">
            <w:pPr>
              <w:tabs>
                <w:tab w:val="left" w:pos="1701"/>
                <w:tab w:val="left" w:pos="3402"/>
              </w:tabs>
              <w:spacing w:before="120" w:after="120" w:line="240" w:lineRule="auto"/>
              <w:rPr>
                <w:rFonts w:ascii="Calibri" w:eastAsia="Times New Roman" w:hAnsi="Calibri" w:cs="Times New Roman"/>
                <w:b/>
                <w:sz w:val="20"/>
                <w:szCs w:val="20"/>
              </w:rPr>
            </w:pPr>
            <w:r w:rsidRPr="00745826">
              <w:rPr>
                <w:rFonts w:ascii="Wingdings" w:eastAsia="Times New Roman" w:hAnsi="Wingdings" w:cs="Wingdings"/>
                <w:color w:val="000000"/>
                <w:sz w:val="20"/>
                <w:szCs w:val="20"/>
              </w:rPr>
              <w:t></w:t>
            </w:r>
            <w:r w:rsidRPr="00745826">
              <w:rPr>
                <w:rFonts w:ascii="Wingdings" w:eastAsia="Times New Roman" w:hAnsi="Wingdings" w:cs="Wingdings"/>
                <w:color w:val="000000"/>
                <w:sz w:val="20"/>
                <w:szCs w:val="20"/>
              </w:rPr>
              <w:t></w:t>
            </w:r>
            <w:r w:rsidRPr="00745826">
              <w:rPr>
                <w:rFonts w:ascii="Calibri" w:eastAsia="Times New Roman" w:hAnsi="Calibri" w:cs="Wingdings"/>
                <w:color w:val="000000"/>
                <w:sz w:val="20"/>
                <w:szCs w:val="20"/>
              </w:rPr>
              <w:t>Nei</w:t>
            </w:r>
          </w:p>
        </w:tc>
      </w:tr>
    </w:tbl>
    <w:p w:rsidR="00745826" w:rsidRPr="00745826" w:rsidRDefault="00745826" w:rsidP="00745826">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745826" w:rsidRPr="00745826" w:rsidTr="00E536BC">
        <w:tc>
          <w:tcPr>
            <w:tcW w:w="9322" w:type="dxa"/>
            <w:gridSpan w:val="2"/>
            <w:shd w:val="clear" w:color="auto" w:fill="F2F2F2"/>
          </w:tcPr>
          <w:p w:rsidR="00745826" w:rsidRPr="00745826" w:rsidRDefault="00745826" w:rsidP="00745826">
            <w:pPr>
              <w:spacing w:after="0" w:line="240" w:lineRule="auto"/>
              <w:rPr>
                <w:rFonts w:ascii="Calibri" w:eastAsia="Times New Roman" w:hAnsi="Calibri" w:cs="Times New Roman"/>
                <w:b/>
                <w:sz w:val="20"/>
                <w:szCs w:val="20"/>
              </w:rPr>
            </w:pPr>
            <w:r w:rsidRPr="00745826">
              <w:rPr>
                <w:rFonts w:ascii="Calibri" w:eastAsia="Times New Roman" w:hAnsi="Calibri" w:cs="Times New Roman"/>
                <w:b/>
                <w:sz w:val="20"/>
                <w:szCs w:val="20"/>
              </w:rPr>
              <w:t>Hvilke søkeord er aktuelle for å dekke problemstillingen?</w:t>
            </w:r>
          </w:p>
          <w:p w:rsidR="00745826" w:rsidRPr="00745826" w:rsidRDefault="00745826" w:rsidP="00745826">
            <w:pPr>
              <w:spacing w:after="120" w:line="240" w:lineRule="auto"/>
              <w:rPr>
                <w:rFonts w:ascii="Calibri" w:eastAsia="Times New Roman" w:hAnsi="Calibri" w:cs="Times New Roman"/>
                <w:sz w:val="20"/>
                <w:szCs w:val="20"/>
              </w:rPr>
            </w:pPr>
            <w:r w:rsidRPr="00745826">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745826" w:rsidRPr="00745826" w:rsidTr="00E536BC">
        <w:tc>
          <w:tcPr>
            <w:tcW w:w="2093" w:type="dxa"/>
            <w:shd w:val="clear" w:color="auto" w:fill="F2F2F2"/>
          </w:tcPr>
          <w:p w:rsidR="00745826" w:rsidRPr="00745826" w:rsidRDefault="00745826" w:rsidP="00745826">
            <w:pPr>
              <w:spacing w:after="120" w:line="240" w:lineRule="auto"/>
              <w:rPr>
                <w:rFonts w:ascii="Calibri" w:eastAsia="Times New Roman" w:hAnsi="Calibri" w:cs="Times New Roman"/>
                <w:b/>
                <w:sz w:val="18"/>
                <w:szCs w:val="20"/>
              </w:rPr>
            </w:pPr>
            <w:r w:rsidRPr="00745826">
              <w:rPr>
                <w:rFonts w:ascii="Calibri" w:eastAsia="Times New Roman" w:hAnsi="Calibri" w:cs="Times New Roman"/>
                <w:b/>
                <w:sz w:val="18"/>
                <w:szCs w:val="20"/>
              </w:rPr>
              <w:t xml:space="preserve">P </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Person/pasient/problem</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p>
        </w:tc>
      </w:tr>
      <w:tr w:rsidR="00745826" w:rsidRPr="00745826" w:rsidTr="00E536BC">
        <w:tc>
          <w:tcPr>
            <w:tcW w:w="2093" w:type="dxa"/>
            <w:shd w:val="clear" w:color="auto" w:fill="F2F2F2"/>
          </w:tcPr>
          <w:p w:rsidR="00745826" w:rsidRPr="00745826" w:rsidRDefault="00745826" w:rsidP="00745826">
            <w:pPr>
              <w:spacing w:after="120" w:line="240" w:lineRule="auto"/>
              <w:rPr>
                <w:rFonts w:ascii="Calibri" w:eastAsia="Times New Roman" w:hAnsi="Calibri" w:cs="Times New Roman"/>
                <w:b/>
                <w:sz w:val="18"/>
                <w:szCs w:val="20"/>
              </w:rPr>
            </w:pPr>
            <w:r w:rsidRPr="00745826">
              <w:rPr>
                <w:rFonts w:ascii="Calibri" w:eastAsia="Times New Roman" w:hAnsi="Calibri" w:cs="Times New Roman"/>
                <w:b/>
                <w:sz w:val="18"/>
                <w:szCs w:val="20"/>
              </w:rPr>
              <w:t>I</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Intervensjon/eksposisjon</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p>
        </w:tc>
      </w:tr>
      <w:tr w:rsidR="00745826" w:rsidRPr="00745826" w:rsidTr="00E536BC">
        <w:tc>
          <w:tcPr>
            <w:tcW w:w="2093" w:type="dxa"/>
            <w:shd w:val="clear" w:color="auto" w:fill="F2F2F2"/>
          </w:tcPr>
          <w:p w:rsidR="00745826" w:rsidRPr="00745826" w:rsidRDefault="00745826" w:rsidP="00745826">
            <w:pPr>
              <w:spacing w:after="120" w:line="240" w:lineRule="auto"/>
              <w:rPr>
                <w:rFonts w:ascii="Calibri" w:eastAsia="Times New Roman" w:hAnsi="Calibri" w:cs="Times New Roman"/>
                <w:b/>
                <w:sz w:val="18"/>
                <w:szCs w:val="20"/>
              </w:rPr>
            </w:pPr>
            <w:r w:rsidRPr="00745826">
              <w:rPr>
                <w:rFonts w:ascii="Calibri" w:eastAsia="Times New Roman" w:hAnsi="Calibri" w:cs="Times New Roman"/>
                <w:b/>
                <w:sz w:val="18"/>
                <w:szCs w:val="20"/>
              </w:rPr>
              <w:t>C</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Evt. sammenligning</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p>
        </w:tc>
      </w:tr>
      <w:tr w:rsidR="00745826" w:rsidRPr="00745826" w:rsidTr="00E536BC">
        <w:tc>
          <w:tcPr>
            <w:tcW w:w="2093" w:type="dxa"/>
            <w:shd w:val="clear" w:color="auto" w:fill="F2F2F2"/>
          </w:tcPr>
          <w:p w:rsidR="00745826" w:rsidRPr="00745826" w:rsidRDefault="00745826" w:rsidP="00745826">
            <w:pPr>
              <w:spacing w:after="120" w:line="240" w:lineRule="auto"/>
              <w:rPr>
                <w:rFonts w:ascii="Calibri" w:eastAsia="Times New Roman" w:hAnsi="Calibri" w:cs="Times New Roman"/>
                <w:b/>
                <w:sz w:val="18"/>
                <w:szCs w:val="20"/>
              </w:rPr>
            </w:pPr>
            <w:r w:rsidRPr="00745826">
              <w:rPr>
                <w:rFonts w:ascii="Calibri" w:eastAsia="Times New Roman" w:hAnsi="Calibri" w:cs="Times New Roman"/>
                <w:b/>
                <w:sz w:val="18"/>
                <w:szCs w:val="20"/>
              </w:rPr>
              <w:t>O</w:t>
            </w:r>
          </w:p>
          <w:p w:rsidR="00745826" w:rsidRPr="00745826" w:rsidRDefault="00745826" w:rsidP="00745826">
            <w:pPr>
              <w:spacing w:after="120" w:line="240" w:lineRule="auto"/>
              <w:rPr>
                <w:rFonts w:ascii="Calibri" w:eastAsia="Times New Roman" w:hAnsi="Calibri" w:cs="Times New Roman"/>
                <w:sz w:val="18"/>
                <w:szCs w:val="20"/>
              </w:rPr>
            </w:pPr>
            <w:r w:rsidRPr="00745826">
              <w:rPr>
                <w:rFonts w:ascii="Calibri" w:eastAsia="Times New Roman" w:hAnsi="Calibri" w:cs="Times New Roman"/>
                <w:sz w:val="18"/>
                <w:szCs w:val="20"/>
              </w:rPr>
              <w:t>Resultat/utfall</w:t>
            </w:r>
          </w:p>
        </w:tc>
        <w:tc>
          <w:tcPr>
            <w:tcW w:w="7229" w:type="dxa"/>
          </w:tcPr>
          <w:p w:rsidR="00745826" w:rsidRPr="00745826" w:rsidRDefault="00745826" w:rsidP="00745826">
            <w:pPr>
              <w:spacing w:after="0" w:line="240" w:lineRule="auto"/>
              <w:rPr>
                <w:rFonts w:ascii="Calibri" w:eastAsia="Times New Roman" w:hAnsi="Calibri" w:cs="Times New Roman"/>
                <w:sz w:val="20"/>
                <w:szCs w:val="20"/>
              </w:rPr>
            </w:pPr>
          </w:p>
        </w:tc>
      </w:tr>
    </w:tbl>
    <w:p w:rsidR="00745826" w:rsidRPr="00745826" w:rsidRDefault="00745826" w:rsidP="00745826">
      <w:pPr>
        <w:spacing w:after="0" w:line="240" w:lineRule="auto"/>
        <w:rPr>
          <w:rFonts w:ascii="Calibri" w:eastAsia="Times New Roman" w:hAnsi="Calibri" w:cs="Times New Roman"/>
          <w:sz w:val="18"/>
          <w:szCs w:val="20"/>
        </w:rPr>
      </w:pPr>
    </w:p>
    <w:p w:rsidR="00572C8B" w:rsidRPr="0041537A" w:rsidRDefault="00572C8B">
      <w:pPr>
        <w:rPr>
          <w:rFonts w:ascii="Calibri" w:hAnsi="Calibri" w:cs="Calibri"/>
          <w:sz w:val="18"/>
          <w:szCs w:val="18"/>
        </w:rPr>
      </w:pPr>
    </w:p>
    <w:sectPr w:rsidR="00572C8B" w:rsidRPr="0041537A">
      <w:headerReference w:type="default" r:id="rId184"/>
      <w:footerReference w:type="default" r:id="rId1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24" w:rsidRDefault="00492624" w:rsidP="0041537A">
      <w:pPr>
        <w:spacing w:after="0" w:line="240" w:lineRule="auto"/>
      </w:pPr>
      <w:r>
        <w:separator/>
      </w:r>
    </w:p>
  </w:endnote>
  <w:endnote w:type="continuationSeparator" w:id="0">
    <w:p w:rsidR="00492624" w:rsidRDefault="00492624"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492624" w:rsidRPr="0041537A" w:rsidRDefault="008E70B9" w:rsidP="005E6D04">
            <w:pPr>
              <w:pStyle w:val="Bunntekst"/>
              <w:rPr>
                <w:sz w:val="18"/>
                <w:szCs w:val="18"/>
              </w:rPr>
            </w:pPr>
            <w:r>
              <w:rPr>
                <w:sz w:val="18"/>
                <w:szCs w:val="18"/>
              </w:rPr>
              <w:t>Sist endret juni</w:t>
            </w:r>
            <w:r w:rsidR="00492624">
              <w:rPr>
                <w:sz w:val="18"/>
                <w:szCs w:val="18"/>
              </w:rPr>
              <w:t xml:space="preserve"> 21</w:t>
            </w:r>
            <w:r w:rsidR="00492624">
              <w:rPr>
                <w:sz w:val="18"/>
                <w:szCs w:val="18"/>
              </w:rPr>
              <w:tab/>
            </w:r>
            <w:r w:rsidR="00492624">
              <w:rPr>
                <w:sz w:val="18"/>
                <w:szCs w:val="18"/>
              </w:rPr>
              <w:tab/>
            </w:r>
            <w:r w:rsidR="00492624" w:rsidRPr="0041537A">
              <w:rPr>
                <w:sz w:val="20"/>
                <w:szCs w:val="20"/>
              </w:rPr>
              <w:t xml:space="preserve">Side </w:t>
            </w:r>
            <w:r w:rsidR="00492624" w:rsidRPr="0041537A">
              <w:rPr>
                <w:bCs/>
                <w:sz w:val="20"/>
                <w:szCs w:val="20"/>
              </w:rPr>
              <w:fldChar w:fldCharType="begin"/>
            </w:r>
            <w:r w:rsidR="00492624" w:rsidRPr="0041537A">
              <w:rPr>
                <w:bCs/>
                <w:sz w:val="20"/>
                <w:szCs w:val="20"/>
              </w:rPr>
              <w:instrText>PAGE</w:instrText>
            </w:r>
            <w:r w:rsidR="00492624" w:rsidRPr="0041537A">
              <w:rPr>
                <w:bCs/>
                <w:sz w:val="20"/>
                <w:szCs w:val="20"/>
              </w:rPr>
              <w:fldChar w:fldCharType="separate"/>
            </w:r>
            <w:r w:rsidR="000C6552">
              <w:rPr>
                <w:bCs/>
                <w:noProof/>
                <w:sz w:val="20"/>
                <w:szCs w:val="20"/>
              </w:rPr>
              <w:t>2</w:t>
            </w:r>
            <w:r w:rsidR="00492624" w:rsidRPr="0041537A">
              <w:rPr>
                <w:bCs/>
                <w:sz w:val="20"/>
                <w:szCs w:val="20"/>
              </w:rPr>
              <w:fldChar w:fldCharType="end"/>
            </w:r>
            <w:r w:rsidR="00492624" w:rsidRPr="0041537A">
              <w:rPr>
                <w:sz w:val="20"/>
                <w:szCs w:val="20"/>
              </w:rPr>
              <w:t xml:space="preserve"> av </w:t>
            </w:r>
            <w:r w:rsidR="00492624" w:rsidRPr="0041537A">
              <w:rPr>
                <w:bCs/>
                <w:sz w:val="20"/>
                <w:szCs w:val="20"/>
              </w:rPr>
              <w:fldChar w:fldCharType="begin"/>
            </w:r>
            <w:r w:rsidR="00492624" w:rsidRPr="0041537A">
              <w:rPr>
                <w:bCs/>
                <w:sz w:val="20"/>
                <w:szCs w:val="20"/>
              </w:rPr>
              <w:instrText>NUMPAGES</w:instrText>
            </w:r>
            <w:r w:rsidR="00492624" w:rsidRPr="0041537A">
              <w:rPr>
                <w:bCs/>
                <w:sz w:val="20"/>
                <w:szCs w:val="20"/>
              </w:rPr>
              <w:fldChar w:fldCharType="separate"/>
            </w:r>
            <w:r w:rsidR="000C6552">
              <w:rPr>
                <w:bCs/>
                <w:noProof/>
                <w:sz w:val="20"/>
                <w:szCs w:val="20"/>
              </w:rPr>
              <w:t>37</w:t>
            </w:r>
            <w:r w:rsidR="00492624" w:rsidRPr="0041537A">
              <w:rPr>
                <w:bCs/>
                <w:sz w:val="20"/>
                <w:szCs w:val="20"/>
              </w:rPr>
              <w:fldChar w:fldCharType="end"/>
            </w:r>
          </w:p>
        </w:sdtContent>
      </w:sdt>
    </w:sdtContent>
  </w:sdt>
  <w:p w:rsidR="00492624" w:rsidRDefault="004926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24" w:rsidRDefault="00492624" w:rsidP="0041537A">
      <w:pPr>
        <w:spacing w:after="0" w:line="240" w:lineRule="auto"/>
      </w:pPr>
      <w:r>
        <w:separator/>
      </w:r>
    </w:p>
  </w:footnote>
  <w:footnote w:type="continuationSeparator" w:id="0">
    <w:p w:rsidR="00492624" w:rsidRDefault="00492624"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24" w:rsidRDefault="00492624">
    <w:pPr>
      <w:pStyle w:val="Topptekst"/>
    </w:pPr>
  </w:p>
  <w:p w:rsidR="00492624" w:rsidRDefault="00492624">
    <w:pPr>
      <w:pStyle w:val="Topptekst"/>
      <w:rPr>
        <w:rStyle w:val="Sterk"/>
        <w:sz w:val="28"/>
      </w:rPr>
    </w:pPr>
    <w:r w:rsidRPr="0041537A">
      <w:rPr>
        <w:rStyle w:val="Sterk"/>
        <w:sz w:val="28"/>
      </w:rPr>
      <w:t xml:space="preserve">Nasjonal veiledende plan </w:t>
    </w:r>
    <w:r>
      <w:rPr>
        <w:rStyle w:val="Sterk"/>
        <w:sz w:val="28"/>
      </w:rPr>
      <w:t>for sykepleiepraksis:</w:t>
    </w:r>
    <w:r w:rsidRPr="0041537A">
      <w:rPr>
        <w:rStyle w:val="Sterk"/>
        <w:sz w:val="28"/>
      </w:rPr>
      <w:t xml:space="preserve"> </w:t>
    </w:r>
    <w:r>
      <w:rPr>
        <w:rStyle w:val="Sterk"/>
        <w:sz w:val="28"/>
      </w:rPr>
      <w:t>Dyp venetrombose (DVT)</w:t>
    </w:r>
  </w:p>
  <w:p w:rsidR="00492624" w:rsidRPr="0041537A" w:rsidRDefault="00492624">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4B23"/>
    <w:multiLevelType w:val="hybridMultilevel"/>
    <w:tmpl w:val="EE5E33FC"/>
    <w:lvl w:ilvl="0" w:tplc="EE20E48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5554180"/>
    <w:multiLevelType w:val="hybridMultilevel"/>
    <w:tmpl w:val="271EF5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C390F"/>
    <w:rsid w:val="000C6552"/>
    <w:rsid w:val="000F60FC"/>
    <w:rsid w:val="00116229"/>
    <w:rsid w:val="001556A3"/>
    <w:rsid w:val="003140A6"/>
    <w:rsid w:val="00332BEB"/>
    <w:rsid w:val="00363CFE"/>
    <w:rsid w:val="003B14A9"/>
    <w:rsid w:val="00401554"/>
    <w:rsid w:val="004045B0"/>
    <w:rsid w:val="0041537A"/>
    <w:rsid w:val="00422C57"/>
    <w:rsid w:val="0044112A"/>
    <w:rsid w:val="00441D76"/>
    <w:rsid w:val="00492624"/>
    <w:rsid w:val="00505674"/>
    <w:rsid w:val="005514A7"/>
    <w:rsid w:val="00572C8B"/>
    <w:rsid w:val="005E6D04"/>
    <w:rsid w:val="006D5772"/>
    <w:rsid w:val="00744EBF"/>
    <w:rsid w:val="00745826"/>
    <w:rsid w:val="007746FD"/>
    <w:rsid w:val="007E06CF"/>
    <w:rsid w:val="00834EB3"/>
    <w:rsid w:val="008A7A16"/>
    <w:rsid w:val="008E03F2"/>
    <w:rsid w:val="008E70B9"/>
    <w:rsid w:val="00981309"/>
    <w:rsid w:val="00A2784A"/>
    <w:rsid w:val="00AB1B3F"/>
    <w:rsid w:val="00AF7CF3"/>
    <w:rsid w:val="00B6030C"/>
    <w:rsid w:val="00B926BA"/>
    <w:rsid w:val="00C32C8B"/>
    <w:rsid w:val="00C57A49"/>
    <w:rsid w:val="00CE7729"/>
    <w:rsid w:val="00D02A5F"/>
    <w:rsid w:val="00D06C98"/>
    <w:rsid w:val="00D60339"/>
    <w:rsid w:val="00E31F92"/>
    <w:rsid w:val="00E536BC"/>
    <w:rsid w:val="00E816D2"/>
    <w:rsid w:val="00F32150"/>
    <w:rsid w:val="00F513A7"/>
    <w:rsid w:val="00F62C43"/>
    <w:rsid w:val="00F872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6C95"/>
  <w15:chartTrackingRefBased/>
  <w15:docId w15:val="{F47BE65B-1669-40B3-B784-00C7008E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8B"/>
  </w:style>
  <w:style w:type="paragraph" w:styleId="Overskrift1">
    <w:name w:val="heading 1"/>
    <w:basedOn w:val="Normal"/>
    <w:link w:val="Overskrift1Tegn"/>
    <w:uiPriority w:val="9"/>
    <w:qFormat/>
    <w:rsid w:val="00F51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nhideWhenUsed/>
    <w:rsid w:val="0044112A"/>
    <w:rPr>
      <w:strike w:val="0"/>
      <w:dstrike w:val="0"/>
      <w:color w:val="428BCA"/>
      <w:u w:val="none"/>
      <w:effect w:val="none"/>
    </w:rPr>
  </w:style>
  <w:style w:type="character" w:styleId="Fulgthyperkobling">
    <w:name w:val="FollowedHyperlink"/>
    <w:basedOn w:val="Standardskriftforavsnitt"/>
    <w:uiPriority w:val="99"/>
    <w:semiHidden/>
    <w:unhideWhenUsed/>
    <w:rsid w:val="004045B0"/>
    <w:rPr>
      <w:color w:val="954F72" w:themeColor="followedHyperlink"/>
      <w:u w:val="single"/>
    </w:rPr>
  </w:style>
  <w:style w:type="character" w:customStyle="1" w:styleId="Overskrift1Tegn">
    <w:name w:val="Overskrift 1 Tegn"/>
    <w:basedOn w:val="Standardskriftforavsnitt"/>
    <w:link w:val="Overskrift1"/>
    <w:uiPriority w:val="9"/>
    <w:rsid w:val="00F513A7"/>
    <w:rPr>
      <w:rFonts w:ascii="Times New Roman" w:eastAsia="Times New Roman" w:hAnsi="Times New Roman" w:cs="Times New Roman"/>
      <w:b/>
      <w:bCs/>
      <w:kern w:val="36"/>
      <w:sz w:val="48"/>
      <w:szCs w:val="48"/>
      <w:lang w:eastAsia="nb-NO"/>
    </w:rPr>
  </w:style>
  <w:style w:type="paragraph" w:styleId="Rentekst">
    <w:name w:val="Plain Text"/>
    <w:basedOn w:val="Normal"/>
    <w:link w:val="RentekstTegn"/>
    <w:uiPriority w:val="99"/>
    <w:unhideWhenUsed/>
    <w:rsid w:val="00F513A7"/>
    <w:pPr>
      <w:spacing w:after="0" w:line="240" w:lineRule="auto"/>
    </w:pPr>
    <w:rPr>
      <w:rFonts w:ascii="Calibri" w:eastAsia="SimSun" w:hAnsi="Calibri" w:cs="Times New Roman"/>
      <w:szCs w:val="21"/>
      <w:lang w:eastAsia="zh-CN"/>
    </w:rPr>
  </w:style>
  <w:style w:type="character" w:customStyle="1" w:styleId="RentekstTegn">
    <w:name w:val="Ren tekst Tegn"/>
    <w:basedOn w:val="Standardskriftforavsnitt"/>
    <w:link w:val="Rentekst"/>
    <w:uiPriority w:val="99"/>
    <w:rsid w:val="00F513A7"/>
    <w:rPr>
      <w:rFonts w:ascii="Calibri" w:eastAsia="SimSun" w:hAnsi="Calibri" w:cs="Times New Roman"/>
      <w:szCs w:val="21"/>
      <w:lang w:eastAsia="zh-CN"/>
    </w:rPr>
  </w:style>
  <w:style w:type="paragraph" w:styleId="Bobletekst">
    <w:name w:val="Balloon Text"/>
    <w:basedOn w:val="Normal"/>
    <w:link w:val="BobletekstTegn"/>
    <w:uiPriority w:val="99"/>
    <w:semiHidden/>
    <w:unhideWhenUsed/>
    <w:rsid w:val="00F513A7"/>
    <w:pPr>
      <w:spacing w:after="0" w:line="240" w:lineRule="auto"/>
    </w:pPr>
    <w:rPr>
      <w:rFonts w:ascii="Tahoma" w:eastAsia="Times New Roman" w:hAnsi="Tahoma" w:cs="Tahoma"/>
      <w:noProof/>
      <w:sz w:val="16"/>
      <w:szCs w:val="16"/>
      <w:lang w:val="en-US" w:eastAsia="nb-NO"/>
    </w:rPr>
  </w:style>
  <w:style w:type="character" w:customStyle="1" w:styleId="BobletekstTegn">
    <w:name w:val="Bobletekst Tegn"/>
    <w:basedOn w:val="Standardskriftforavsnitt"/>
    <w:link w:val="Bobletekst"/>
    <w:uiPriority w:val="99"/>
    <w:semiHidden/>
    <w:rsid w:val="00F513A7"/>
    <w:rPr>
      <w:rFonts w:ascii="Tahoma" w:eastAsia="Times New Roman" w:hAnsi="Tahoma" w:cs="Tahoma"/>
      <w:noProof/>
      <w:sz w:val="16"/>
      <w:szCs w:val="16"/>
      <w:lang w:val="en-US" w:eastAsia="nb-NO"/>
    </w:rPr>
  </w:style>
  <w:style w:type="paragraph" w:styleId="Ingenmellomrom">
    <w:name w:val="No Spacing"/>
    <w:uiPriority w:val="1"/>
    <w:qFormat/>
    <w:rsid w:val="00F513A7"/>
    <w:pPr>
      <w:spacing w:after="0" w:line="240" w:lineRule="auto"/>
    </w:pPr>
    <w:rPr>
      <w:rFonts w:ascii="Times New Roman" w:eastAsia="Times New Roman" w:hAnsi="Times New Roman" w:cs="Times New Roman"/>
      <w:noProof/>
      <w:sz w:val="24"/>
      <w:szCs w:val="24"/>
      <w:lang w:val="en-US" w:eastAsia="nb-NO"/>
    </w:rPr>
  </w:style>
  <w:style w:type="character" w:customStyle="1" w:styleId="headercompanyname">
    <w:name w:val="headercompanyname"/>
    <w:basedOn w:val="Standardskriftforavsnitt"/>
    <w:rsid w:val="00F513A7"/>
  </w:style>
  <w:style w:type="character" w:customStyle="1" w:styleId="versionnumber">
    <w:name w:val="versionnumber"/>
    <w:basedOn w:val="Standardskriftforavsnitt"/>
    <w:rsid w:val="00F513A7"/>
  </w:style>
  <w:style w:type="character" w:customStyle="1" w:styleId="versiondate">
    <w:name w:val="versiondate"/>
    <w:basedOn w:val="Standardskriftforavsnitt"/>
    <w:rsid w:val="00F513A7"/>
  </w:style>
  <w:style w:type="character" w:customStyle="1" w:styleId="tag">
    <w:name w:val="tag"/>
    <w:basedOn w:val="Standardskriftforavsnitt"/>
    <w:rsid w:val="00F513A7"/>
  </w:style>
  <w:style w:type="character" w:customStyle="1" w:styleId="icon">
    <w:name w:val="icon"/>
    <w:basedOn w:val="Standardskriftforavsnitt"/>
    <w:rsid w:val="00F5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library.wiley.com/o/cochrane/cldare/articles/DARE-12012024897/frame.html" TargetMode="External"/><Relationship Id="rId21" Type="http://schemas.openxmlformats.org/officeDocument/2006/relationships/hyperlink" Target="http://www.helsebiblioteket.no/fagprosedyrer/ferdige/antitrombosestromper-bruk-ved-elektiv-hofteprotesekirurgi" TargetMode="External"/><Relationship Id="rId42" Type="http://schemas.openxmlformats.org/officeDocument/2006/relationships/hyperlink" Target="https://www.guideline.gov" TargetMode="External"/><Relationship Id="rId63" Type="http://schemas.openxmlformats.org/officeDocument/2006/relationships/hyperlink" Target="http://sundhedsstyrelsen.dk/da/sundhed/kvalitet-og-retningslinjer/nationale-kliniske-retningslinjer/udgivelser" TargetMode="External"/><Relationship Id="rId84" Type="http://schemas.openxmlformats.org/officeDocument/2006/relationships/hyperlink" Target="http://www.uptodate.com/contents/8195" TargetMode="External"/><Relationship Id="rId138" Type="http://schemas.openxmlformats.org/officeDocument/2006/relationships/hyperlink" Target="http://onlinelibrary.wiley.com/o/cochrane/cldare/articles/DARE-12001008181/frame.html" TargetMode="External"/><Relationship Id="rId159" Type="http://schemas.openxmlformats.org/officeDocument/2006/relationships/hyperlink" Target="http://ugeskriftet.dk/videnskab/udredning-uerkendt-cancer-hos-patienter-med-idiopatisk-venoes-trombose" TargetMode="External"/><Relationship Id="rId170" Type="http://schemas.openxmlformats.org/officeDocument/2006/relationships/hyperlink" Target="http://dx.doi.org/10.1080/17453670710014185" TargetMode="External"/><Relationship Id="rId107" Type="http://schemas.openxmlformats.org/officeDocument/2006/relationships/hyperlink" Target="http://onlinelibrary.wiley.com/doi/10.1002/14651858.CD003076.pub2/abstract" TargetMode="External"/><Relationship Id="rId11" Type="http://schemas.openxmlformats.org/officeDocument/2006/relationships/hyperlink" Target="https://www.varnett.no/portal/procedure/7410" TargetMode="External"/><Relationship Id="rId32" Type="http://schemas.openxmlformats.org/officeDocument/2006/relationships/hyperlink" Target="https://www.magicapp.org/goto/guideline/WEgaLO/rec/null" TargetMode="External"/><Relationship Id="rId53" Type="http://schemas.openxmlformats.org/officeDocument/2006/relationships/hyperlink" Target="https://www.nice.org.uk/guidance/ng23" TargetMode="External"/><Relationship Id="rId74" Type="http://schemas.openxmlformats.org/officeDocument/2006/relationships/hyperlink" Target="http://search.ebscohost.com/login.aspx?direct=true&amp;db=nup&amp;AN=T911357&amp;site=nup-live&amp;scope=site" TargetMode="External"/><Relationship Id="rId128" Type="http://schemas.openxmlformats.org/officeDocument/2006/relationships/hyperlink" Target="http://onlinelibrary.wiley.com/o/cochrane/cldare/articles/DARE-12010003352/frame.html" TargetMode="External"/><Relationship Id="rId149" Type="http://schemas.openxmlformats.org/officeDocument/2006/relationships/hyperlink" Target="http://www.lakartidningen.se/Klinik-och-vetenskap/Fallbeskrivning/2018/02/Lemierres-syndrom--en-paminnelse-om-den-glomda-sjukdomen/" TargetMode="External"/><Relationship Id="rId5" Type="http://schemas.openxmlformats.org/officeDocument/2006/relationships/footnotes" Target="footnotes.xml"/><Relationship Id="rId95" Type="http://schemas.openxmlformats.org/officeDocument/2006/relationships/hyperlink" Target="http://www.uptodate.com/contents/1349" TargetMode="External"/><Relationship Id="rId160" Type="http://schemas.openxmlformats.org/officeDocument/2006/relationships/hyperlink" Target="http://www.lakartidningen.se/Opinion/Debatt/2015/10/Fornuftet-ovissheten-och-IVO/" TargetMode="External"/><Relationship Id="rId181" Type="http://schemas.openxmlformats.org/officeDocument/2006/relationships/hyperlink" Target="http://www.ugeskriftet.dk/portal/page/portal/LAEGERDK/UGESKRIFT_FOR_LAEGER/TIDLIGERE_NUMRE/2002/UFL_2002_25/UFL__2002_25_37494" TargetMode="External"/><Relationship Id="rId22" Type="http://schemas.openxmlformats.org/officeDocument/2006/relationships/hyperlink" Target="http://www.helsebiblioteket.no/fagprosedyrer/ferdige/Kompresjon-av-arteria-radialis-etter-koronar-angiografi+og+perkutan+koronar+intervensjon" TargetMode="External"/><Relationship Id="rId43" Type="http://schemas.openxmlformats.org/officeDocument/2006/relationships/hyperlink" Target="https://www.ncbi.nlm.nih.gov/pubmed/28030503?dopt=Abstract" TargetMode="External"/><Relationship Id="rId64" Type="http://schemas.openxmlformats.org/officeDocument/2006/relationships/hyperlink" Target="http://www.kliniskeretningslinjer.dk/retningslinjer/godkendte-retningslinjer.aspx" TargetMode="External"/><Relationship Id="rId118" Type="http://schemas.openxmlformats.org/officeDocument/2006/relationships/hyperlink" Target="http://onlinelibrary.wiley.com/o/cochrane/cldare/articles/DARE-12010003352/frame.html" TargetMode="External"/><Relationship Id="rId139" Type="http://schemas.openxmlformats.org/officeDocument/2006/relationships/hyperlink" Target="http://onlinelibrary.wiley.com/o/cochrane/cldare/articles/DARE-12008105401/frame.html" TargetMode="External"/><Relationship Id="rId85" Type="http://schemas.openxmlformats.org/officeDocument/2006/relationships/hyperlink" Target="http://www.uptodate.com/contents/1351" TargetMode="External"/><Relationship Id="rId150" Type="http://schemas.openxmlformats.org/officeDocument/2006/relationships/hyperlink" Target="http://www.lakartidningen.se/Klinik-och-vetenskap/Originalstudie/2018/01/Goda-resultat-nar-akutlakare-diagnostiserade-djup-ventrombos/" TargetMode="External"/><Relationship Id="rId171" Type="http://schemas.openxmlformats.org/officeDocument/2006/relationships/hyperlink" Target="http://www.tidsskriftet.no/pls/lts/pa_lt.visSeksjon?vp_SEKS_ID=1523480" TargetMode="External"/><Relationship Id="rId12" Type="http://schemas.openxmlformats.org/officeDocument/2006/relationships/hyperlink" Target="https://www.nice.org.uk/guidance/CG144" TargetMode="External"/><Relationship Id="rId33" Type="http://schemas.openxmlformats.org/officeDocument/2006/relationships/hyperlink" Target="http://diakonhjemmetsykehus.no/cms/site/0/forside/aktuelt/metodebok-for-leger/_attachment/5119?_ts=152f37855fe" TargetMode="External"/><Relationship Id="rId108" Type="http://schemas.openxmlformats.org/officeDocument/2006/relationships/hyperlink" Target="http://onlinelibrary.wiley.com/doi/10.1002/14651858.CD000305/abstract" TargetMode="External"/><Relationship Id="rId129" Type="http://schemas.openxmlformats.org/officeDocument/2006/relationships/hyperlink" Target="http://onlinelibrary.wiley.com/o/cochrane/cldare/articles/DARE-12014024525/frame.html" TargetMode="External"/><Relationship Id="rId54" Type="http://schemas.openxmlformats.org/officeDocument/2006/relationships/hyperlink" Target="https://www.guideline.gov" TargetMode="External"/><Relationship Id="rId75" Type="http://schemas.openxmlformats.org/officeDocument/2006/relationships/hyperlink" Target="http://search.ebscohost.com/login.aspx?direct=true&amp;db=nup&amp;AN=T705796&amp;site=nup-live&amp;scope=site" TargetMode="External"/><Relationship Id="rId96" Type="http://schemas.openxmlformats.org/officeDocument/2006/relationships/hyperlink" Target="http://www.uptodate.com/contents/116371" TargetMode="External"/><Relationship Id="rId140" Type="http://schemas.openxmlformats.org/officeDocument/2006/relationships/hyperlink" Target="http://onlinelibrary.wiley.com/o/cochrane/clhta/articles/HTA-32003000715/frame.html" TargetMode="External"/><Relationship Id="rId161" Type="http://schemas.openxmlformats.org/officeDocument/2006/relationships/hyperlink" Target="http://ugeskriftet.dk/videnskab/baekkenvenetrombose-med-forhoejet-d-dimer-og-normal-ul-skanning-af-vena-femoralis" TargetMode="External"/><Relationship Id="rId182" Type="http://schemas.openxmlformats.org/officeDocument/2006/relationships/hyperlink" Target="http://www.lakemedelsverket.se/upload/om-lakemedelsverket/publikationer/information-fran-lakemedelsverket/Info_fr_LV_2002-1.pdf" TargetMode="External"/><Relationship Id="rId6" Type="http://schemas.openxmlformats.org/officeDocument/2006/relationships/endnotes" Target="endnotes.xml"/><Relationship Id="rId23" Type="http://schemas.openxmlformats.org/officeDocument/2006/relationships/hyperlink" Target="https://www.varnett.no/portal/" TargetMode="External"/><Relationship Id="rId119" Type="http://schemas.openxmlformats.org/officeDocument/2006/relationships/hyperlink" Target="http://onlinelibrary.wiley.com/o/cochrane/cldare/articles/DARE-12014024525/frame.html" TargetMode="External"/><Relationship Id="rId44" Type="http://schemas.openxmlformats.org/officeDocument/2006/relationships/hyperlink" Target="https://www.guideline.gov" TargetMode="External"/><Relationship Id="rId65" Type="http://schemas.openxmlformats.org/officeDocument/2006/relationships/hyperlink" Target="https://bit.ly/2FCTUOU" TargetMode="External"/><Relationship Id="rId86" Type="http://schemas.openxmlformats.org/officeDocument/2006/relationships/hyperlink" Target="http://www.uptodate.com/contents/8261" TargetMode="External"/><Relationship Id="rId130" Type="http://schemas.openxmlformats.org/officeDocument/2006/relationships/hyperlink" Target="http://onlinelibrary.wiley.com/o/cochrane/cldare/articles/DARE-12007000532/frame.html" TargetMode="External"/><Relationship Id="rId151" Type="http://schemas.openxmlformats.org/officeDocument/2006/relationships/hyperlink" Target="http://ugeskriftet.dk/videnskab/sequelae-til-et-fejlplaceret-centralt-venekateter" TargetMode="External"/><Relationship Id="rId172" Type="http://schemas.openxmlformats.org/officeDocument/2006/relationships/hyperlink" Target="http://www.ugeskriftet.dk/LF/UFL/2007/17/pdf/VP49568.pdf" TargetMode="External"/><Relationship Id="rId13" Type="http://schemas.openxmlformats.org/officeDocument/2006/relationships/hyperlink" Target="http://search.ebscohost.com/login.aspx?direct=true&amp;db=nup&amp;AN=T702053&amp;site=nup-live&amp;scope=site" TargetMode="External"/><Relationship Id="rId18" Type="http://schemas.openxmlformats.org/officeDocument/2006/relationships/image" Target="media/image1.png"/><Relationship Id="rId39" Type="http://schemas.openxmlformats.org/officeDocument/2006/relationships/hyperlink" Target="https://www.nice.org.uk/guidance/conditions-and-diseases/cardiovascular-conditions/embolism-and-thrombosis" TargetMode="External"/><Relationship Id="rId109" Type="http://schemas.openxmlformats.org/officeDocument/2006/relationships/hyperlink" Target="http://onlinelibrary.wiley.com/doi/10.1002/14651858.CD001922.pub3/abstract" TargetMode="External"/><Relationship Id="rId34" Type="http://schemas.openxmlformats.org/officeDocument/2006/relationships/hyperlink" Target="https://www2.sahlgrenska.se/upload/SU/Dokument/medinfo/vardprogram_tromb.pdf" TargetMode="External"/><Relationship Id="rId50" Type="http://schemas.openxmlformats.org/officeDocument/2006/relationships/hyperlink" Target="https://www.guideline.gov" TargetMode="External"/><Relationship Id="rId55" Type="http://schemas.openxmlformats.org/officeDocument/2006/relationships/hyperlink" Target="https://www.ncbi.nlm.nih.gov/pubmed/26444994?dopt=Abstract" TargetMode="External"/><Relationship Id="rId76" Type="http://schemas.openxmlformats.org/officeDocument/2006/relationships/hyperlink" Target="http://search.ebscohost.com/login.aspx?direct=true&amp;db=nup&amp;AN=T912825&amp;site=nup-live&amp;scope=site" TargetMode="External"/><Relationship Id="rId97" Type="http://schemas.openxmlformats.org/officeDocument/2006/relationships/hyperlink" Target="http://bestpractice.bmj.com/best-practice/welcome.html" TargetMode="External"/><Relationship Id="rId104" Type="http://schemas.openxmlformats.org/officeDocument/2006/relationships/hyperlink" Target="http://onlinelibrary.wiley.com/doi/10.1002/14651858.CD011536/abstract" TargetMode="External"/><Relationship Id="rId120" Type="http://schemas.openxmlformats.org/officeDocument/2006/relationships/hyperlink" Target="http://onlinelibrary.wiley.com/o/cochrane/cldare/articles/DARE-12012033229/frame.html" TargetMode="External"/><Relationship Id="rId125" Type="http://schemas.openxmlformats.org/officeDocument/2006/relationships/hyperlink" Target="http://onlinelibrary.wiley.com/o/cochrane/cldare/articles/DARE-12012006466/frame.html" TargetMode="External"/><Relationship Id="rId141" Type="http://schemas.openxmlformats.org/officeDocument/2006/relationships/hyperlink" Target="http://onlinelibrary.wiley.com/o/cochrane/clhta/articles/HTA-32011001454/frame.html" TargetMode="External"/><Relationship Id="rId146" Type="http://schemas.openxmlformats.org/officeDocument/2006/relationships/hyperlink" Target="https://www.ncbi.nlm.nih.gov/pubmed/29649058,29636064,29502769,29479925,29454036,29417407,29390402,29354622,29315455,29302621,29226949,29226883,29199766,29132220,29043850,28877542,28858115,28747317,28707499,28608312,28446351,28428437,28424139,28316124,28214497,28108019,27987602,27911916,27894155,27885107,27830895,27814432,27739569,27672574,27639819,27624857,27624587,27478635,27441307,27429688,27391009,27264039,27221499,27211563,27148502,27067985,27060255,27058800,27004410,26992315,26938762,26913324,26883236,26845754,26818311,26780738,26747198,26613365,26513770,26422329,26418530,26416989,26345156,26309562,26306348,26293152,26246348,26244245,26131305,26123214,26098323,26091753,26066865,25961596,25960024,25944460,25887600,25860350,25712842,25697969,25697769,25612945,25517473,25457857,25367724,25326498,25312342,25267753,25201423,25085546,25078578,25000825,24991980,24914335,24909345,24887269,24668998,24615063,24581264,24548519,24503381,24497538,24472834,24452314,24452081,24154729,23948644,23903301,23861221,23796297,23696442,23682905,23615656,23540535,23535775" TargetMode="External"/><Relationship Id="rId167" Type="http://schemas.openxmlformats.org/officeDocument/2006/relationships/hyperlink" Target="http://www.ugeskriftet.dk/LF/UFL/2009/39/pdf/VP09070211.pdf" TargetMode="External"/><Relationship Id="rId7" Type="http://schemas.openxmlformats.org/officeDocument/2006/relationships/hyperlink" Target="https://www.varnett.no/portal/procedure/7452" TargetMode="External"/><Relationship Id="rId71" Type="http://schemas.openxmlformats.org/officeDocument/2006/relationships/hyperlink" Target="http://search.ebscohost.com/login.aspx?direct=true&amp;db=nup&amp;AN=T702119&amp;site=nup-live&amp;scope=site" TargetMode="External"/><Relationship Id="rId92" Type="http://schemas.openxmlformats.org/officeDocument/2006/relationships/hyperlink" Target="http://www.uptodate.com/contents/1361" TargetMode="External"/><Relationship Id="rId162" Type="http://schemas.openxmlformats.org/officeDocument/2006/relationships/hyperlink" Target="http://viewer.zmags.com/publication/b9e08139" TargetMode="External"/><Relationship Id="rId183" Type="http://schemas.openxmlformats.org/officeDocument/2006/relationships/hyperlink" Target="http://www.ugeskriftet.dk/portal/page/portal/LAEGERDK/UGESKRIFT_FOR_LAEGER/TIDLIGERE_NUMRE/2002/UFL_2002_05/UFL__2002_05_36526" TargetMode="External"/><Relationship Id="rId2" Type="http://schemas.openxmlformats.org/officeDocument/2006/relationships/styles" Target="styles.xml"/><Relationship Id="rId29" Type="http://schemas.openxmlformats.org/officeDocument/2006/relationships/hyperlink" Target="https://www.fhi.no/publ/eldre/kompresjonsstromper-i-forebygging-av-dyp-venetrombose-/" TargetMode="External"/><Relationship Id="rId24" Type="http://schemas.openxmlformats.org/officeDocument/2006/relationships/hyperlink" Target="https://helsedirektoratet.no/retningslinjer" TargetMode="External"/><Relationship Id="rId40" Type="http://schemas.openxmlformats.org/officeDocument/2006/relationships/hyperlink" Target="http://www.guideline.gov/browse/by-topic.aspx" TargetMode="External"/><Relationship Id="rId45" Type="http://schemas.openxmlformats.org/officeDocument/2006/relationships/hyperlink" Target="https://www.ncbi.nlm.nih.gov/pubmed/27793376?dopt=Abstract" TargetMode="External"/><Relationship Id="rId66" Type="http://schemas.openxmlformats.org/officeDocument/2006/relationships/hyperlink" Target="https://bit.ly/2w6RqZw" TargetMode="External"/><Relationship Id="rId87" Type="http://schemas.openxmlformats.org/officeDocument/2006/relationships/hyperlink" Target="http://www.uptodate.com/contents/106144" TargetMode="External"/><Relationship Id="rId110" Type="http://schemas.openxmlformats.org/officeDocument/2006/relationships/hyperlink" Target="http://onlinelibrary.wiley.com/o/cochrane/cldare/articles/DARE-12012033229/frame.html" TargetMode="External"/><Relationship Id="rId115" Type="http://schemas.openxmlformats.org/officeDocument/2006/relationships/hyperlink" Target="http://onlinelibrary.wiley.com/o/cochrane/cldare/articles/DARE-12012006466/frame.html" TargetMode="External"/><Relationship Id="rId131" Type="http://schemas.openxmlformats.org/officeDocument/2006/relationships/hyperlink" Target="http://onlinelibrary.wiley.com/o/cochrane/cldare/articles/DARE-12001000629/frame.html" TargetMode="External"/><Relationship Id="rId136" Type="http://schemas.openxmlformats.org/officeDocument/2006/relationships/hyperlink" Target="http://onlinelibrary.wiley.com/o/cochrane/cldare/articles/DARE-12006007773/frame.html" TargetMode="External"/><Relationship Id="rId157" Type="http://schemas.openxmlformats.org/officeDocument/2006/relationships/hyperlink" Target="http://www.lakartidningen.se/Klinik-och-vetenskap/Klinisk-oversikt/2016/03/Blodning-och-trombos--akuta-komplikationer-vid-levercirros/" TargetMode="External"/><Relationship Id="rId178" Type="http://schemas.openxmlformats.org/officeDocument/2006/relationships/hyperlink" Target="http://www.tidsskriftet.no/pls/lts/pa_lt.visSeksjon?vp_SEKS_ID=975255ca" TargetMode="External"/><Relationship Id="rId61" Type="http://schemas.openxmlformats.org/officeDocument/2006/relationships/hyperlink" Target="https://bit.ly/2HSelcN" TargetMode="External"/><Relationship Id="rId82" Type="http://schemas.openxmlformats.org/officeDocument/2006/relationships/hyperlink" Target="http://www.uptodate.com/contents/search" TargetMode="External"/><Relationship Id="rId152" Type="http://schemas.openxmlformats.org/officeDocument/2006/relationships/hyperlink" Target="https://www.farmatid.no/artikler/relis/nar-behoves-tromboseprofylakse-ved-flyreise" TargetMode="External"/><Relationship Id="rId173" Type="http://schemas.openxmlformats.org/officeDocument/2006/relationships/hyperlink" Target="http://www.ugeskriftet.dk/LF/UFL/2007/2/pdf/VP46367.pdf" TargetMode="External"/><Relationship Id="rId19" Type="http://schemas.openxmlformats.org/officeDocument/2006/relationships/hyperlink" Target="http://www.helsebiblioteket.no/fagprosedyrer" TargetMode="External"/><Relationship Id="rId14" Type="http://schemas.openxmlformats.org/officeDocument/2006/relationships/hyperlink" Target="http://bestpractice.bmj.com/topics/en-gb/70" TargetMode="External"/><Relationship Id="rId30" Type="http://schemas.openxmlformats.org/officeDocument/2006/relationships/hyperlink" Target="http://www.helsebiblioteket.no/retningslinjer/" TargetMode="External"/><Relationship Id="rId35" Type="http://schemas.openxmlformats.org/officeDocument/2006/relationships/hyperlink" Target="http://www.helsebiblioteket.no/retningslinjer/metodebok/blodsykdommer/dyp-venetrombose-dvt" TargetMode="External"/><Relationship Id="rId56" Type="http://schemas.openxmlformats.org/officeDocument/2006/relationships/hyperlink" Target="https://www.guideline.gov" TargetMode="External"/><Relationship Id="rId77" Type="http://schemas.openxmlformats.org/officeDocument/2006/relationships/hyperlink" Target="http://search.ebscohost.com/login.aspx?direct=true&amp;db=nup&amp;AN=T707105&amp;site=nup-live&amp;scope=site" TargetMode="External"/><Relationship Id="rId100" Type="http://schemas.openxmlformats.org/officeDocument/2006/relationships/hyperlink" Target="http://onlinelibrary.wiley.com/doi/10.1002/14651858.CD004729.pub2/abstract" TargetMode="External"/><Relationship Id="rId105" Type="http://schemas.openxmlformats.org/officeDocument/2006/relationships/hyperlink" Target="http://onlinelibrary.wiley.com/doi/10.1002/14651858.CD010956/abstract" TargetMode="External"/><Relationship Id="rId126" Type="http://schemas.openxmlformats.org/officeDocument/2006/relationships/hyperlink" Target="http://onlinelibrary.wiley.com/o/cochrane/cldare/articles/DARE-12004001128/frame.html" TargetMode="External"/><Relationship Id="rId147" Type="http://schemas.openxmlformats.org/officeDocument/2006/relationships/hyperlink" Target="http://tinyurl.com/pnzeqyj" TargetMode="External"/><Relationship Id="rId168" Type="http://schemas.openxmlformats.org/officeDocument/2006/relationships/hyperlink" Target="http://dx.doi.org/10.1111/j.1471-6712.2008.00618.x" TargetMode="External"/><Relationship Id="rId8" Type="http://schemas.openxmlformats.org/officeDocument/2006/relationships/hyperlink" Target="https://www.varnett.no/portal/procedure/7850" TargetMode="External"/><Relationship Id="rId51" Type="http://schemas.openxmlformats.org/officeDocument/2006/relationships/hyperlink" Target="https://www.nice.org.uk/guidance/CG92" TargetMode="External"/><Relationship Id="rId72" Type="http://schemas.openxmlformats.org/officeDocument/2006/relationships/hyperlink" Target="http://search.ebscohost.com/login.aspx?direct=true&amp;db=nup&amp;AN=T705795&amp;site=nup-live&amp;scope=site" TargetMode="External"/><Relationship Id="rId93" Type="http://schemas.openxmlformats.org/officeDocument/2006/relationships/hyperlink" Target="http://www.uptodate.com/contents/8211" TargetMode="External"/><Relationship Id="rId98" Type="http://schemas.openxmlformats.org/officeDocument/2006/relationships/hyperlink" Target="http://bestpractice.bmj.com/topics/en-gb/70" TargetMode="External"/><Relationship Id="rId121" Type="http://schemas.openxmlformats.org/officeDocument/2006/relationships/hyperlink" Target="http://onlinelibrary.wiley.com/o/cochrane/cldare/articles/DARE-12014017148/frame.html" TargetMode="External"/><Relationship Id="rId142" Type="http://schemas.openxmlformats.org/officeDocument/2006/relationships/hyperlink" Target="http://onlinelibrary.wiley.com/o/cochrane/clhta/articles/HTA-32009100513/frame.html" TargetMode="External"/><Relationship Id="rId163" Type="http://schemas.openxmlformats.org/officeDocument/2006/relationships/hyperlink" Target="http://dx.doi.org/10.4045/tidsskr.12.0186" TargetMode="External"/><Relationship Id="rId184"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helsedirektoratet.no/retningslinjer/hjerneslag/seksjon?Tittel=komplikasjoner-forebygging-og-20014501" TargetMode="External"/><Relationship Id="rId46" Type="http://schemas.openxmlformats.org/officeDocument/2006/relationships/hyperlink" Target="https://www.guideline.gov" TargetMode="External"/><Relationship Id="rId67" Type="http://schemas.openxmlformats.org/officeDocument/2006/relationships/hyperlink" Target="http://search.ebscohost.com/login.aspx?authtype=ip,uid&amp;profile=nup" TargetMode="External"/><Relationship Id="rId116" Type="http://schemas.openxmlformats.org/officeDocument/2006/relationships/hyperlink" Target="http://onlinelibrary.wiley.com/o/cochrane/cldare/articles/DARE-12004001128/frame.html" TargetMode="External"/><Relationship Id="rId137" Type="http://schemas.openxmlformats.org/officeDocument/2006/relationships/hyperlink" Target="http://onlinelibrary.wiley.com/o/cochrane/cldare/articles/DARE-12001005406/frame.html" TargetMode="External"/><Relationship Id="rId158" Type="http://schemas.openxmlformats.org/officeDocument/2006/relationships/hyperlink" Target="https://lakemedelsverket.se/upload/om-lakemedelsverket/publikationer/information-fran-lakemedelsverket/2016/Information_fran_lakemedelsverket_%20nr_1_2016_webb.pdf" TargetMode="External"/><Relationship Id="rId20" Type="http://schemas.openxmlformats.org/officeDocument/2006/relationships/hyperlink" Target="http://www.helsebiblioteket.no/fagprosedyrer/ferdige/antitrombosestromper-bruk-etter-aorta-coronar-bypass-acb-operasjon" TargetMode="External"/><Relationship Id="rId41" Type="http://schemas.openxmlformats.org/officeDocument/2006/relationships/hyperlink" Target="https://bit.ly/2raBP6l" TargetMode="External"/><Relationship Id="rId62" Type="http://schemas.openxmlformats.org/officeDocument/2006/relationships/hyperlink" Target="https://bit.ly/2w8EnqH" TargetMode="External"/><Relationship Id="rId83" Type="http://schemas.openxmlformats.org/officeDocument/2006/relationships/hyperlink" Target="http://www.uptodate.com/contents/1362" TargetMode="External"/><Relationship Id="rId88" Type="http://schemas.openxmlformats.org/officeDocument/2006/relationships/hyperlink" Target="http://www.uptodate.com/contents/8265" TargetMode="External"/><Relationship Id="rId111" Type="http://schemas.openxmlformats.org/officeDocument/2006/relationships/hyperlink" Target="http://onlinelibrary.wiley.com/o/cochrane/cldare/articles/DARE-12014017148/frame.html" TargetMode="External"/><Relationship Id="rId132" Type="http://schemas.openxmlformats.org/officeDocument/2006/relationships/hyperlink" Target="http://onlinelibrary.wiley.com/o/cochrane/cldare/articles/DARE-12009101185/frame.html" TargetMode="External"/><Relationship Id="rId153" Type="http://schemas.openxmlformats.org/officeDocument/2006/relationships/hyperlink" Target="https://tidsskriftet.no/2017/02/kommentar-og-debatt/nye-direktevirkende-antikoagulasjonsmidler-til-kreftpasienter" TargetMode="External"/><Relationship Id="rId174" Type="http://schemas.openxmlformats.org/officeDocument/2006/relationships/hyperlink" Target="http://www.ugeskriftet.dk/LF/UFL/2006/44/pdf/VP47218.pdf" TargetMode="External"/><Relationship Id="rId179" Type="http://schemas.openxmlformats.org/officeDocument/2006/relationships/hyperlink" Target="http://www.ugeskriftet.dk/portal/page/portal/LAEGERDK/UGESKRIFT_FOR_LAEGER/TIDLIGERE_NUMRE/2003/UFL_2003_18/UFL__2003_18_40240" TargetMode="External"/><Relationship Id="rId15" Type="http://schemas.openxmlformats.org/officeDocument/2006/relationships/hyperlink" Target="https://www.medisinous.no/index.php?book_request=medisinouscollection" TargetMode="External"/><Relationship Id="rId36" Type="http://schemas.openxmlformats.org/officeDocument/2006/relationships/hyperlink" Target="http://legeforeningen.no/PageFiles/25973/Warfarinbehandling%20i%20praksis.pdf" TargetMode="External"/><Relationship Id="rId57" Type="http://schemas.openxmlformats.org/officeDocument/2006/relationships/hyperlink" Target="https://www.ncbi.nlm.nih.gov/pubmed/25605626?dopt=Abstract" TargetMode="External"/><Relationship Id="rId106" Type="http://schemas.openxmlformats.org/officeDocument/2006/relationships/hyperlink" Target="http://onlinelibrary.wiley.com/doi/10.1002/14651858.CD010930/abstract" TargetMode="External"/><Relationship Id="rId127" Type="http://schemas.openxmlformats.org/officeDocument/2006/relationships/hyperlink" Target="http://onlinelibrary.wiley.com/o/cochrane/cldare/articles/DARE-12012024897/frame.html" TargetMode="External"/><Relationship Id="rId10" Type="http://schemas.openxmlformats.org/officeDocument/2006/relationships/hyperlink" Target="https://www.varnett.no/portal/procedure/7590" TargetMode="External"/><Relationship Id="rId31" Type="http://schemas.openxmlformats.org/officeDocument/2006/relationships/hyperlink" Target="http://www.helsebiblioteket.no/retningslinjer/blod/retningslinjer-for-antitrombotisk-behandling-og-profylakse" TargetMode="External"/><Relationship Id="rId52" Type="http://schemas.openxmlformats.org/officeDocument/2006/relationships/hyperlink" Target="https://www.guideline.gov" TargetMode="External"/><Relationship Id="rId73" Type="http://schemas.openxmlformats.org/officeDocument/2006/relationships/hyperlink" Target="http://search.ebscohost.com/login.aspx?direct=true&amp;db=nup&amp;AN=T707103&amp;site=nup-live&amp;scope=site" TargetMode="External"/><Relationship Id="rId78" Type="http://schemas.openxmlformats.org/officeDocument/2006/relationships/hyperlink" Target="http://search.ebscohost.com/login.aspx?direct=true&amp;db=nup&amp;AN=T700841&amp;site=nup-live&amp;scope=site" TargetMode="External"/><Relationship Id="rId94" Type="http://schemas.openxmlformats.org/officeDocument/2006/relationships/hyperlink" Target="http://www.uptodate.com/contents/8259" TargetMode="External"/><Relationship Id="rId99" Type="http://schemas.openxmlformats.org/officeDocument/2006/relationships/hyperlink" Target="http://www.thecochranelibrary.com/" TargetMode="External"/><Relationship Id="rId101" Type="http://schemas.openxmlformats.org/officeDocument/2006/relationships/hyperlink" Target="http://onlinelibrary.wiley.com/doi/10.1002/14651858.CD011468/abstract" TargetMode="External"/><Relationship Id="rId122" Type="http://schemas.openxmlformats.org/officeDocument/2006/relationships/hyperlink" Target="http://onlinelibrary.wiley.com/o/cochrane/cldare/articles/DARE-12014048126/frame.html" TargetMode="External"/><Relationship Id="rId143" Type="http://schemas.openxmlformats.org/officeDocument/2006/relationships/hyperlink" Target="http://onlinelibrary.wiley.com/o/cochrane/clhta/articles/HTA-32010000847/frame.html" TargetMode="External"/><Relationship Id="rId148" Type="http://schemas.openxmlformats.org/officeDocument/2006/relationships/hyperlink" Target="http://svemedplus.kib.ki.se/" TargetMode="External"/><Relationship Id="rId164" Type="http://schemas.openxmlformats.org/officeDocument/2006/relationships/hyperlink" Target="http://www.ugeskriftet.dk/portal/page/portal/LAEGERDK/UGESKRIFT_FOR_LAEGER/TIDLIGERE_NUMRE/2012/UFL_2012_20/UFL_2012_174_20_1385" TargetMode="External"/><Relationship Id="rId169" Type="http://schemas.openxmlformats.org/officeDocument/2006/relationships/hyperlink" Target="http://www.ugeskriftet.dk/LF/UFL/2008/14/pdf/VP06070098.pdf" TargetMode="External"/><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arnett.no/portal/procedure/7781" TargetMode="External"/><Relationship Id="rId180" Type="http://schemas.openxmlformats.org/officeDocument/2006/relationships/hyperlink" Target="http://www.ugeskriftet.dk/portal/page/portal/LAEGERDK/UGESKRIFT_FOR_LAEGER/TIDLIGERE_NUMRE/2002/UFL_2002_25/UFL__2002_25_37494" TargetMode="External"/><Relationship Id="rId26" Type="http://schemas.openxmlformats.org/officeDocument/2006/relationships/hyperlink" Target="https://www.fhi.no/oversikter/alle/" TargetMode="External"/><Relationship Id="rId47" Type="http://schemas.openxmlformats.org/officeDocument/2006/relationships/hyperlink" Target="https://www.ncbi.nlm.nih.gov/pubmed/26867832?dopt=Abstract" TargetMode="External"/><Relationship Id="rId68" Type="http://schemas.openxmlformats.org/officeDocument/2006/relationships/hyperlink" Target="http://search.ebscohost.com/login.aspx?direct=true&amp;db=nup&amp;AN=T702948&amp;site=nup-live&amp;scope=site" TargetMode="External"/><Relationship Id="rId89" Type="http://schemas.openxmlformats.org/officeDocument/2006/relationships/hyperlink" Target="http://www.uptodate.com/contents/1347" TargetMode="External"/><Relationship Id="rId112" Type="http://schemas.openxmlformats.org/officeDocument/2006/relationships/hyperlink" Target="http://onlinelibrary.wiley.com/o/cochrane/cldare/articles/DARE-12014048126/frame.html" TargetMode="External"/><Relationship Id="rId133" Type="http://schemas.openxmlformats.org/officeDocument/2006/relationships/hyperlink" Target="http://onlinelibrary.wiley.com/o/cochrane/cldare/articles/DARE-12009100926/frame.html" TargetMode="External"/><Relationship Id="rId154" Type="http://schemas.openxmlformats.org/officeDocument/2006/relationships/hyperlink" Target="http://www.infektion.net/sites/default/files/magazine/pdf/IL_2-16_ua.pdf" TargetMode="External"/><Relationship Id="rId175" Type="http://schemas.openxmlformats.org/officeDocument/2006/relationships/hyperlink" Target="http://dx.doi.org/10.1080/17453670610012962" TargetMode="External"/><Relationship Id="rId16" Type="http://schemas.openxmlformats.org/officeDocument/2006/relationships/hyperlink" Target="http://search.ebscohost.com/login.aspx?direct=true&amp;db=nup&amp;AN=T702119&amp;site=nup-live&amp;scope=site" TargetMode="External"/><Relationship Id="rId37" Type="http://schemas.openxmlformats.org/officeDocument/2006/relationships/hyperlink" Target="https://bit.ly/2FcxDqQ" TargetMode="External"/><Relationship Id="rId58" Type="http://schemas.openxmlformats.org/officeDocument/2006/relationships/hyperlink" Target="http://www.socialstyrelsen.se/riktlinjer/nationellariktlinjer" TargetMode="External"/><Relationship Id="rId79" Type="http://schemas.openxmlformats.org/officeDocument/2006/relationships/hyperlink" Target="http://search.ebscohost.com/login.aspx?direct=true&amp;db=nup&amp;AN=2009869490&amp;site=nup-live&amp;scope=site" TargetMode="External"/><Relationship Id="rId102" Type="http://schemas.openxmlformats.org/officeDocument/2006/relationships/hyperlink" Target="http://onlinelibrary.wiley.com/doi/10.1002/14651858.CD009079/abstract" TargetMode="External"/><Relationship Id="rId123" Type="http://schemas.openxmlformats.org/officeDocument/2006/relationships/hyperlink" Target="http://onlinelibrary.wiley.com/o/cochrane/cldare/articles/DARE-12012031318/frame.html" TargetMode="External"/><Relationship Id="rId144" Type="http://schemas.openxmlformats.org/officeDocument/2006/relationships/hyperlink" Target="http://onlinelibrary.wiley.com/o/cochrane/clhta/articles/HTA-32011000990/frame.html" TargetMode="External"/><Relationship Id="rId90" Type="http://schemas.openxmlformats.org/officeDocument/2006/relationships/hyperlink" Target="http://www.uptodate.com/contents/1350" TargetMode="External"/><Relationship Id="rId165" Type="http://schemas.openxmlformats.org/officeDocument/2006/relationships/hyperlink" Target="http://tidsskriftet.no/article/2270446" TargetMode="External"/><Relationship Id="rId186" Type="http://schemas.openxmlformats.org/officeDocument/2006/relationships/fontTable" Target="fontTable.xml"/><Relationship Id="rId27" Type="http://schemas.openxmlformats.org/officeDocument/2006/relationships/hyperlink" Target="https://www.fhi.no/publ/2016/intermitterende-pneumatisk-kompresjon-for-a-forebygge-venos-tromboembolisme/" TargetMode="External"/><Relationship Id="rId48" Type="http://schemas.openxmlformats.org/officeDocument/2006/relationships/hyperlink" Target="https://www.guideline.gov" TargetMode="External"/><Relationship Id="rId69" Type="http://schemas.openxmlformats.org/officeDocument/2006/relationships/hyperlink" Target="http://search.ebscohost.com/login.aspx?direct=true&amp;db=nup&amp;AN=T702120&amp;site=nup-live&amp;scope=site" TargetMode="External"/><Relationship Id="rId113" Type="http://schemas.openxmlformats.org/officeDocument/2006/relationships/hyperlink" Target="http://onlinelibrary.wiley.com/o/cochrane/cldare/articles/DARE-12012031318/frame.html" TargetMode="External"/><Relationship Id="rId134" Type="http://schemas.openxmlformats.org/officeDocument/2006/relationships/hyperlink" Target="http://onlinelibrary.wiley.com/o/cochrane/cldare/articles/DARE-12009108988/frame.html" TargetMode="External"/><Relationship Id="rId80" Type="http://schemas.openxmlformats.org/officeDocument/2006/relationships/hyperlink" Target="http://search.ebscohost.com/login.aspx?direct=true&amp;db=nup&amp;AN=2009866630&amp;site=nup-live&amp;scope=site" TargetMode="External"/><Relationship Id="rId155" Type="http://schemas.openxmlformats.org/officeDocument/2006/relationships/hyperlink" Target="http://ugeskriftet.dk/videnskab/svag-evidens-graduerede-elastiske-kompressionsstroemper-ved-laparoskopisk-sammedagskirurgi" TargetMode="External"/><Relationship Id="rId176" Type="http://schemas.openxmlformats.org/officeDocument/2006/relationships/hyperlink" Target="http://www.ugeskriftet.dk/LF/UFL/2006/23/pdf/VP46920.pdf" TargetMode="External"/><Relationship Id="rId17" Type="http://schemas.openxmlformats.org/officeDocument/2006/relationships/hyperlink" Target="https://www.uptodate.com/contents/1362" TargetMode="External"/><Relationship Id="rId38" Type="http://schemas.openxmlformats.org/officeDocument/2006/relationships/hyperlink" Target="http://guidance.nice.org.uk/index.jsp?action=find" TargetMode="External"/><Relationship Id="rId59" Type="http://schemas.openxmlformats.org/officeDocument/2006/relationships/hyperlink" Target="https://bit.ly/2Kxg60D" TargetMode="External"/><Relationship Id="rId103" Type="http://schemas.openxmlformats.org/officeDocument/2006/relationships/hyperlink" Target="http://onlinelibrary.wiley.com/doi/10.1002/14651858.CD002783.pub3/abstract" TargetMode="External"/><Relationship Id="rId124" Type="http://schemas.openxmlformats.org/officeDocument/2006/relationships/hyperlink" Target="http://onlinelibrary.wiley.com/o/cochrane/cldare/articles/DARE-12013062280/frame.html" TargetMode="External"/><Relationship Id="rId70" Type="http://schemas.openxmlformats.org/officeDocument/2006/relationships/hyperlink" Target="http://search.ebscohost.com/login.aspx?direct=true&amp;db=nup&amp;AN=T702053&amp;site=nup-live&amp;scope=site" TargetMode="External"/><Relationship Id="rId91" Type="http://schemas.openxmlformats.org/officeDocument/2006/relationships/hyperlink" Target="http://www.uptodate.com/contents/94740" TargetMode="External"/><Relationship Id="rId145" Type="http://schemas.openxmlformats.org/officeDocument/2006/relationships/hyperlink" Target="http://www.ncbi.nlm.nih.gov/pubmed?otool=inouuhlib" TargetMode="External"/><Relationship Id="rId166" Type="http://schemas.openxmlformats.org/officeDocument/2006/relationships/hyperlink" Target="http://www.lakartidningen.se/07engine.php?articleId=13919"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www.fhi.no/publ/2011/tromboseprofylakse-ved-hofte-og-kneprotesekirurgi/" TargetMode="External"/><Relationship Id="rId49" Type="http://schemas.openxmlformats.org/officeDocument/2006/relationships/hyperlink" Target="https://www.nice.org.uk/guidance/ta354" TargetMode="External"/><Relationship Id="rId114" Type="http://schemas.openxmlformats.org/officeDocument/2006/relationships/hyperlink" Target="http://onlinelibrary.wiley.com/o/cochrane/cldare/articles/DARE-12013062280/frame.html" TargetMode="External"/><Relationship Id="rId60" Type="http://schemas.openxmlformats.org/officeDocument/2006/relationships/hyperlink" Target="http://www.vardverktyget.se/index.php?p=121034" TargetMode="External"/><Relationship Id="rId81" Type="http://schemas.openxmlformats.org/officeDocument/2006/relationships/hyperlink" Target="http://search.ebscohost.com/login.aspx?direct=true&amp;db=nup&amp;AN=2009975307&amp;site=nup-live&amp;scope=site" TargetMode="External"/><Relationship Id="rId135" Type="http://schemas.openxmlformats.org/officeDocument/2006/relationships/hyperlink" Target="http://onlinelibrary.wiley.com/o/cochrane/cldare/articles/DARE-12012000522/frame.html" TargetMode="External"/><Relationship Id="rId156" Type="http://schemas.openxmlformats.org/officeDocument/2006/relationships/hyperlink" Target="https://tidsskriftet.no/en/2016/10/klinisk-oversikt/new-anticoagulants-combination-antiplatelet-agents" TargetMode="External"/><Relationship Id="rId177" Type="http://schemas.openxmlformats.org/officeDocument/2006/relationships/hyperlink" Target="http://www.ugeskriftet.dk/LF/UFL/2004/22/pdf/VP41486.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10570</Words>
  <Characters>56025</Characters>
  <Application>Microsoft Office Word</Application>
  <DocSecurity>0</DocSecurity>
  <Lines>466</Lines>
  <Paragraphs>132</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66463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2021-06-15T06:07:00Z</dcterms:created>
  <dcterms:modified xsi:type="dcterms:W3CDTF">2021-06-15T06:07:00Z</dcterms:modified>
</cp:coreProperties>
</file>